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40" w:rsidRDefault="003A6640" w:rsidP="003A6640">
      <w:pPr>
        <w:pStyle w:val="Paragrafoelenco"/>
        <w:numPr>
          <w:ilvl w:val="0"/>
          <w:numId w:val="1"/>
        </w:numPr>
      </w:pPr>
      <w:r>
        <w:t xml:space="preserve">Problema gestione separata del </w:t>
      </w:r>
      <w:proofErr w:type="spellStart"/>
      <w:r>
        <w:t>Fis</w:t>
      </w:r>
      <w:proofErr w:type="spellEnd"/>
      <w:r>
        <w:t xml:space="preserve"> e del Fondo per la valorizzazione del merito</w:t>
      </w:r>
      <w:r w:rsidR="003B135D">
        <w:t>:</w:t>
      </w:r>
    </w:p>
    <w:p w:rsidR="003A6640" w:rsidRDefault="003A6640" w:rsidP="003A6640">
      <w:pPr>
        <w:pStyle w:val="Paragrafoelenco"/>
        <w:numPr>
          <w:ilvl w:val="1"/>
          <w:numId w:val="1"/>
        </w:numPr>
      </w:pPr>
      <w:r>
        <w:t>Necessità per i docenti di rivedere i criteri</w:t>
      </w:r>
      <w:r w:rsidR="003B135D">
        <w:t xml:space="preserve"> con maggiore precisione</w:t>
      </w:r>
    </w:p>
    <w:p w:rsidR="003A6640" w:rsidRDefault="003A6640" w:rsidP="003A6640">
      <w:pPr>
        <w:pStyle w:val="Paragrafoelenco"/>
        <w:numPr>
          <w:ilvl w:val="1"/>
          <w:numId w:val="1"/>
        </w:numPr>
      </w:pPr>
      <w:r>
        <w:t xml:space="preserve">Problema dell’abbassamento delle retribuzioni </w:t>
      </w:r>
      <w:proofErr w:type="spellStart"/>
      <w:r>
        <w:t>fis</w:t>
      </w:r>
      <w:proofErr w:type="spellEnd"/>
      <w:r>
        <w:t>,</w:t>
      </w:r>
    </w:p>
    <w:p w:rsidR="003A6640" w:rsidRDefault="003A6640" w:rsidP="003A6640">
      <w:pPr>
        <w:pStyle w:val="Paragrafoelenco"/>
        <w:numPr>
          <w:ilvl w:val="1"/>
          <w:numId w:val="1"/>
        </w:numPr>
      </w:pPr>
      <w:r>
        <w:t>Problema della definizioni di criteri per il personale ATA (non c’è indicazione che la commissione di valutazione possa intervenire anche sui criteri per gli ATA)</w:t>
      </w:r>
    </w:p>
    <w:p w:rsidR="008E472E" w:rsidRDefault="003A6640" w:rsidP="003A6640">
      <w:pPr>
        <w:pStyle w:val="Paragrafoelenco"/>
        <w:numPr>
          <w:ilvl w:val="0"/>
          <w:numId w:val="1"/>
        </w:numPr>
      </w:pPr>
      <w:r>
        <w:t>Problema assegnazioni e orario collaboratori scolastici</w:t>
      </w:r>
      <w:r w:rsidR="003B135D">
        <w:t>:</w:t>
      </w:r>
    </w:p>
    <w:p w:rsidR="003B135D" w:rsidRDefault="003B135D" w:rsidP="003B135D">
      <w:pPr>
        <w:pStyle w:val="Paragrafoelenco"/>
        <w:numPr>
          <w:ilvl w:val="1"/>
          <w:numId w:val="1"/>
        </w:numPr>
      </w:pPr>
      <w:r>
        <w:t xml:space="preserve">Necessità di </w:t>
      </w:r>
    </w:p>
    <w:p w:rsidR="003B135D" w:rsidRDefault="003B135D" w:rsidP="003B135D">
      <w:pPr>
        <w:pStyle w:val="Paragrafoelenco"/>
        <w:numPr>
          <w:ilvl w:val="2"/>
          <w:numId w:val="1"/>
        </w:numPr>
      </w:pPr>
      <w:r>
        <w:t xml:space="preserve">Garantire stacco dopo 7h e 12’ </w:t>
      </w:r>
    </w:p>
    <w:p w:rsidR="003B135D" w:rsidRDefault="003B135D" w:rsidP="003B135D">
      <w:pPr>
        <w:pStyle w:val="Paragrafoelenco"/>
        <w:numPr>
          <w:ilvl w:val="2"/>
          <w:numId w:val="1"/>
        </w:numPr>
      </w:pPr>
      <w:r>
        <w:t xml:space="preserve">Ridurre gli spostamenti tra plessi </w:t>
      </w:r>
    </w:p>
    <w:p w:rsidR="003B135D" w:rsidRDefault="003B135D" w:rsidP="003B135D">
      <w:pPr>
        <w:pStyle w:val="Paragrafoelenco"/>
        <w:numPr>
          <w:ilvl w:val="2"/>
          <w:numId w:val="1"/>
        </w:numPr>
      </w:pPr>
      <w:r>
        <w:t>Quando sono necessari spostamenti tra plessi</w:t>
      </w:r>
    </w:p>
    <w:p w:rsidR="003B135D" w:rsidRDefault="003B135D" w:rsidP="003B135D">
      <w:pPr>
        <w:pStyle w:val="Paragrafoelenco"/>
        <w:numPr>
          <w:ilvl w:val="3"/>
          <w:numId w:val="1"/>
        </w:numPr>
      </w:pPr>
      <w:r>
        <w:t>Ridurre le distanze</w:t>
      </w:r>
    </w:p>
    <w:p w:rsidR="003B135D" w:rsidRDefault="003B135D" w:rsidP="003B135D">
      <w:pPr>
        <w:pStyle w:val="Paragrafoelenco"/>
        <w:numPr>
          <w:ilvl w:val="3"/>
          <w:numId w:val="1"/>
        </w:numPr>
      </w:pPr>
      <w:r>
        <w:t>Fare affidamento prioritariamente su personale disponibile</w:t>
      </w:r>
    </w:p>
    <w:p w:rsidR="003B135D" w:rsidRDefault="003B135D" w:rsidP="003B135D">
      <w:pPr>
        <w:pStyle w:val="Paragrafoelenco"/>
        <w:numPr>
          <w:ilvl w:val="3"/>
          <w:numId w:val="1"/>
        </w:numPr>
      </w:pPr>
      <w:r>
        <w:t xml:space="preserve">Autorizzazione uso mezzo proprio a fini assicurativi </w:t>
      </w:r>
    </w:p>
    <w:p w:rsidR="003A6640" w:rsidRDefault="003A6640" w:rsidP="003A6640">
      <w:pPr>
        <w:pStyle w:val="Paragrafoelenco"/>
        <w:numPr>
          <w:ilvl w:val="0"/>
          <w:numId w:val="1"/>
        </w:numPr>
      </w:pPr>
      <w:r>
        <w:t>Ripartizione più equa tra primaria, secondaria ed infanzia</w:t>
      </w:r>
      <w:r w:rsidR="003B135D">
        <w:t>:</w:t>
      </w:r>
    </w:p>
    <w:p w:rsidR="003A6640" w:rsidRDefault="003A6640" w:rsidP="003A6640">
      <w:pPr>
        <w:pStyle w:val="Paragrafoelenco"/>
        <w:numPr>
          <w:ilvl w:val="1"/>
          <w:numId w:val="1"/>
        </w:numPr>
      </w:pPr>
      <w:r>
        <w:t xml:space="preserve">l’importante è che le retribuzioni siano le stesse per mansioni analoghe, </w:t>
      </w:r>
    </w:p>
    <w:p w:rsidR="003A6640" w:rsidRDefault="003A6640" w:rsidP="003A6640">
      <w:pPr>
        <w:pStyle w:val="Paragrafoelenco"/>
        <w:numPr>
          <w:ilvl w:val="1"/>
          <w:numId w:val="1"/>
        </w:numPr>
      </w:pPr>
      <w:r>
        <w:t>nella scuola secondaria i docenti fanno più attività al di fuori del loro orario di lavoro rispetto a quelli della primaria 22 + 2  e della scuola dell’infanzia 25</w:t>
      </w:r>
    </w:p>
    <w:p w:rsidR="003A6640" w:rsidRDefault="003A6640" w:rsidP="003A6640">
      <w:pPr>
        <w:pStyle w:val="Paragrafoelenco"/>
        <w:numPr>
          <w:ilvl w:val="1"/>
          <w:numId w:val="1"/>
        </w:numPr>
      </w:pPr>
      <w:r>
        <w:t>riconoscimento delle attività collegiali  di programmazione primi di settembre per predisposizione aule e ed accoglienza scuola primaria e dell’infanzia</w:t>
      </w:r>
    </w:p>
    <w:p w:rsidR="003A6640" w:rsidRDefault="003A6640" w:rsidP="003A6640">
      <w:pPr>
        <w:pStyle w:val="Paragrafoelenco"/>
        <w:numPr>
          <w:ilvl w:val="0"/>
          <w:numId w:val="1"/>
        </w:numPr>
      </w:pPr>
      <w:r>
        <w:t xml:space="preserve">Criteri per attribuzione di permessi orari per attività collegiali </w:t>
      </w:r>
    </w:p>
    <w:p w:rsidR="003A6640" w:rsidRDefault="003A6640" w:rsidP="003A6640">
      <w:pPr>
        <w:pStyle w:val="Paragrafoelenco"/>
        <w:numPr>
          <w:ilvl w:val="0"/>
          <w:numId w:val="1"/>
        </w:numPr>
      </w:pPr>
      <w:r>
        <w:t xml:space="preserve">Criteri per attribuzione permessi durante  attività di programmazione </w:t>
      </w:r>
    </w:p>
    <w:p w:rsidR="003B135D" w:rsidRDefault="003B135D" w:rsidP="003A6640">
      <w:pPr>
        <w:pStyle w:val="Paragrafoelenco"/>
        <w:numPr>
          <w:ilvl w:val="0"/>
          <w:numId w:val="1"/>
        </w:numPr>
      </w:pPr>
      <w:r>
        <w:t>Regolamentazione lavoro agile</w:t>
      </w:r>
    </w:p>
    <w:p w:rsidR="000B58F4" w:rsidRDefault="000B58F4" w:rsidP="003A6640">
      <w:pPr>
        <w:pStyle w:val="Paragrafoelenco"/>
        <w:numPr>
          <w:ilvl w:val="0"/>
          <w:numId w:val="1"/>
        </w:numPr>
      </w:pPr>
      <w:r>
        <w:t xml:space="preserve">Problema della remunerazione FFSS: la FFSS per il sostegno ha un carico di lavoro decisamente superiore alle altre. In parte riconosciuta come aggiunta la partecipazione a </w:t>
      </w:r>
      <w:proofErr w:type="spellStart"/>
      <w:r>
        <w:t>glo</w:t>
      </w:r>
      <w:proofErr w:type="spellEnd"/>
      <w:r>
        <w:t>, ma la quan</w:t>
      </w:r>
      <w:r w:rsidR="00127795">
        <w:t>tità di ore dedicate è notevole</w:t>
      </w:r>
    </w:p>
    <w:p w:rsidR="00127795" w:rsidRDefault="00127795" w:rsidP="003A6640">
      <w:pPr>
        <w:pStyle w:val="Paragrafoelenco"/>
        <w:numPr>
          <w:ilvl w:val="0"/>
          <w:numId w:val="1"/>
        </w:numPr>
      </w:pPr>
      <w:r>
        <w:t>Definizione incarichi specifici personale ATA</w:t>
      </w:r>
    </w:p>
    <w:sectPr w:rsidR="00127795" w:rsidSect="008E47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914B30"/>
    <w:multiLevelType w:val="hybridMultilevel"/>
    <w:tmpl w:val="591E3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3A6640"/>
    <w:rsid w:val="000B58F4"/>
    <w:rsid w:val="00127795"/>
    <w:rsid w:val="003A6640"/>
    <w:rsid w:val="003B135D"/>
    <w:rsid w:val="008E472E"/>
    <w:rsid w:val="00984578"/>
    <w:rsid w:val="00F42FF9"/>
    <w:rsid w:val="00FB6741"/>
    <w:rsid w:val="00FB6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E472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66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3</cp:revision>
  <dcterms:created xsi:type="dcterms:W3CDTF">2025-11-24T11:02:00Z</dcterms:created>
  <dcterms:modified xsi:type="dcterms:W3CDTF">2025-11-24T12:25:00Z</dcterms:modified>
</cp:coreProperties>
</file>