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B3" w:rsidRDefault="009903B3">
      <w:pPr>
        <w:pStyle w:val="Corpotesto"/>
        <w:spacing w:before="2"/>
        <w:rPr>
          <w:sz w:val="20"/>
        </w:rPr>
      </w:pPr>
    </w:p>
    <w:p w:rsidR="003B24AA" w:rsidRDefault="003B24AA">
      <w:pPr>
        <w:pStyle w:val="Corpotesto"/>
        <w:spacing w:before="2"/>
        <w:rPr>
          <w:sz w:val="20"/>
        </w:rPr>
      </w:pPr>
    </w:p>
    <w:p w:rsidR="003B24AA" w:rsidRDefault="003B24AA" w:rsidP="003B24AA">
      <w:pPr>
        <w:pStyle w:val="Corpotesto"/>
        <w:tabs>
          <w:tab w:val="left" w:pos="1064"/>
        </w:tabs>
        <w:spacing w:before="2"/>
        <w:rPr>
          <w:sz w:val="20"/>
        </w:rPr>
      </w:pPr>
      <w:r>
        <w:rPr>
          <w:i/>
          <w:noProof/>
          <w:sz w:val="18"/>
          <w:szCs w:val="18"/>
          <w:lang w:eastAsia="it-IT"/>
        </w:rPr>
        <w:drawing>
          <wp:anchor distT="0" distB="0" distL="114300" distR="114300" simplePos="0" relativeHeight="487589888" behindDoc="0" locked="0" layoutInCell="1" allowOverlap="1" wp14:anchorId="6763B20E" wp14:editId="76B2C349">
            <wp:simplePos x="0" y="0"/>
            <wp:positionH relativeFrom="page">
              <wp:posOffset>5709037</wp:posOffset>
            </wp:positionH>
            <wp:positionV relativeFrom="paragraph">
              <wp:posOffset>-2429</wp:posOffset>
            </wp:positionV>
            <wp:extent cx="1001577" cy="508884"/>
            <wp:effectExtent l="0" t="0" r="8255" b="5715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508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 wp14:anchorId="7F84FA81" wp14:editId="2B8B2DA9">
            <wp:extent cx="4269850" cy="508051"/>
            <wp:effectExtent l="0" t="0" r="0" b="6350"/>
            <wp:docPr id="19" name="Immagine 19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102" cy="50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4AA" w:rsidRDefault="003B24AA">
      <w:pPr>
        <w:pStyle w:val="Corpotesto"/>
        <w:spacing w:before="2"/>
        <w:rPr>
          <w:sz w:val="20"/>
        </w:rPr>
      </w:pPr>
    </w:p>
    <w:p w:rsidR="003B24AA" w:rsidRDefault="003B24AA">
      <w:pPr>
        <w:pStyle w:val="Corpotesto"/>
        <w:spacing w:before="2"/>
        <w:rPr>
          <w:sz w:val="20"/>
        </w:rPr>
      </w:pPr>
    </w:p>
    <w:p w:rsidR="009903B3" w:rsidRDefault="009903B3">
      <w:pPr>
        <w:pStyle w:val="Corpotesto"/>
        <w:spacing w:before="49"/>
        <w:rPr>
          <w:rFonts w:ascii="Calibri"/>
          <w:b/>
          <w:sz w:val="20"/>
        </w:rPr>
      </w:pPr>
      <w:bookmarkStart w:id="0" w:name="_GoBack"/>
      <w:bookmarkEnd w:id="0"/>
    </w:p>
    <w:p w:rsidR="009903B3" w:rsidRDefault="003B24AA">
      <w:pPr>
        <w:pStyle w:val="Titolo1"/>
        <w:spacing w:line="293" w:lineRule="exact"/>
        <w:ind w:right="151"/>
      </w:pPr>
      <w:r>
        <w:t>DETERMINAZIONE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9903B3" w:rsidRDefault="008A31DC">
      <w:pPr>
        <w:spacing w:line="219" w:lineRule="exact"/>
        <w:ind w:left="290" w:right="155"/>
        <w:jc w:val="center"/>
        <w:rPr>
          <w:rFonts w:ascii="Calibri"/>
          <w:sz w:val="18"/>
        </w:rPr>
      </w:pPr>
      <w:r>
        <w:rPr>
          <w:rFonts w:ascii="Calibri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A79F0D" wp14:editId="798D873E">
                <wp:simplePos x="0" y="0"/>
                <wp:positionH relativeFrom="page">
                  <wp:posOffset>715010</wp:posOffset>
                </wp:positionH>
                <wp:positionV relativeFrom="paragraph">
                  <wp:posOffset>217805</wp:posOffset>
                </wp:positionV>
                <wp:extent cx="6098540" cy="1565910"/>
                <wp:effectExtent l="0" t="0" r="16510" b="1524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8540" cy="1565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A31DC" w:rsidRDefault="003B24AA" w:rsidP="008A31DC">
                            <w:pPr>
                              <w:tabs>
                                <w:tab w:val="left" w:pos="1670"/>
                              </w:tabs>
                              <w:ind w:left="67" w:right="59"/>
                              <w:rPr>
                                <w:rFonts w:ascii="Calibri"/>
                                <w:b/>
                                <w:spacing w:val="-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Determina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ab/>
                              <w:t>affidamento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diretto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dell’art.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50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comma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lettera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b)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DLgs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36/2023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successive modifiche e /o integrazioni per acquisto mat</w:t>
                            </w:r>
                            <w:r w:rsidR="000F2891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eriale pubblicitario - </w:t>
                            </w:r>
                            <w:proofErr w:type="spellStart"/>
                            <w:r w:rsidR="000F2891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a.s.</w:t>
                            </w:r>
                            <w:proofErr w:type="spellEnd"/>
                            <w:r w:rsidR="000F2891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 2025/2026</w:t>
                            </w:r>
                            <w:r w:rsidR="000F2891">
                              <w:rPr>
                                <w:rFonts w:ascii="Calibri" w:hAnsi="Calibri"/>
                                <w:b/>
                              </w:rPr>
                              <w:t xml:space="preserve"> -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A.F.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 w:rsidR="000F2891">
                              <w:rPr>
                                <w:rFonts w:ascii="Calibri"/>
                                <w:b/>
                                <w:spacing w:val="-4"/>
                              </w:rPr>
                              <w:t>2025</w:t>
                            </w:r>
                            <w:r w:rsidR="009D1199"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-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AVVISO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59369,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19/04/2024,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FSE+,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Percorsi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educativi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formativi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per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il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potenziamento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delle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competenze, l’inclusione e la socialità nel periodo di sospensione estiva delle lezioni negli anni scolastici</w:t>
                            </w:r>
                            <w:r w:rsidR="009D119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-52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2023-2024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e 2024-2025 –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AZIONE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A31DC" w:rsidRPr="00FE746E">
                              <w:rPr>
                                <w:rFonts w:ascii="Arial" w:hAnsi="Arial" w:cs="Arial"/>
                                <w:b/>
                              </w:rPr>
                              <w:t>ESO4.6.A4.</w:t>
                            </w:r>
                          </w:p>
                          <w:p w:rsidR="008A31DC" w:rsidRDefault="008A31DC" w:rsidP="008A31DC">
                            <w:pPr>
                              <w:tabs>
                                <w:tab w:val="left" w:pos="1670"/>
                              </w:tabs>
                              <w:ind w:left="67" w:right="59"/>
                              <w:rPr>
                                <w:rFonts w:ascii="Calibri"/>
                                <w:b/>
                                <w:spacing w:val="-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Codice progetto: ESO4.6.A4.A-FSEPN-EM-2024-14</w:t>
                            </w:r>
                          </w:p>
                          <w:p w:rsidR="008A31DC" w:rsidRDefault="008A31DC" w:rsidP="008A31DC">
                            <w:pPr>
                              <w:tabs>
                                <w:tab w:val="left" w:pos="1670"/>
                              </w:tabs>
                              <w:ind w:left="67" w:right="59"/>
                              <w:rPr>
                                <w:rFonts w:ascii="Calibri"/>
                                <w:b/>
                                <w:spacing w:val="-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Titolo progetto: ”E-STATE IN MONTAGNA”</w:t>
                            </w:r>
                          </w:p>
                          <w:p w:rsidR="008A31DC" w:rsidRDefault="008A31DC" w:rsidP="008A31DC">
                            <w:pPr>
                              <w:tabs>
                                <w:tab w:val="left" w:pos="1670"/>
                              </w:tabs>
                              <w:ind w:left="67" w:right="59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746E">
                              <w:rPr>
                                <w:rFonts w:ascii="Arial" w:hAnsi="Arial" w:cs="Arial"/>
                                <w:b/>
                              </w:rPr>
                              <w:t>CUP:</w:t>
                            </w:r>
                            <w:r w:rsidRPr="00FE746E">
                              <w:rPr>
                                <w:rFonts w:ascii="Arial" w:eastAsia="Arial" w:hAnsi="Arial" w:cs="Arial"/>
                                <w:color w:val="16161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FE746E">
                              <w:rPr>
                                <w:rFonts w:ascii="Arial" w:eastAsia="Arial" w:hAnsi="Arial" w:cs="Arial"/>
                                <w:b/>
                                <w:color w:val="161616"/>
                                <w:sz w:val="20"/>
                                <w:szCs w:val="20"/>
                                <w:lang w:val="en-US"/>
                              </w:rPr>
                              <w:t>J34D24001070007</w:t>
                            </w:r>
                            <w:r w:rsidRPr="00FE746E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8A31DC" w:rsidRPr="008A31DC" w:rsidRDefault="008A31DC" w:rsidP="008A31DC">
                            <w:pPr>
                              <w:tabs>
                                <w:tab w:val="left" w:pos="1670"/>
                              </w:tabs>
                              <w:ind w:left="67" w:right="59"/>
                              <w:rPr>
                                <w:rFonts w:ascii="Calibri"/>
                                <w:b/>
                                <w:spacing w:val="-4"/>
                              </w:rPr>
                            </w:pPr>
                          </w:p>
                          <w:p w:rsidR="008A31DC" w:rsidRDefault="008A31DC" w:rsidP="000F2891">
                            <w:pPr>
                              <w:tabs>
                                <w:tab w:val="left" w:pos="1670"/>
                              </w:tabs>
                              <w:ind w:left="67" w:right="59"/>
                              <w:rPr>
                                <w:rFonts w:ascii="Calibri"/>
                                <w:b/>
                                <w:spacing w:val="-4"/>
                              </w:rPr>
                            </w:pPr>
                          </w:p>
                          <w:p w:rsidR="000F2891" w:rsidRPr="000F2891" w:rsidRDefault="000F2891" w:rsidP="000F2891">
                            <w:pPr>
                              <w:tabs>
                                <w:tab w:val="left" w:pos="1670"/>
                              </w:tabs>
                              <w:ind w:left="67" w:right="59"/>
                              <w:rPr>
                                <w:rFonts w:ascii="Calibri"/>
                                <w:b/>
                                <w:spacing w:val="-4"/>
                              </w:rPr>
                            </w:pPr>
                          </w:p>
                          <w:p w:rsidR="000F2891" w:rsidRPr="000F2891" w:rsidRDefault="000F2891" w:rsidP="000F2891">
                            <w:pPr>
                              <w:tabs>
                                <w:tab w:val="left" w:pos="1670"/>
                              </w:tabs>
                              <w:ind w:left="67" w:right="59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0F2891">
                              <w:rPr>
                                <w:rFonts w:ascii="Calibri" w:hAnsi="Calibri"/>
                                <w:b/>
                              </w:rPr>
                              <w:t>CIG: B9CA3161A9</w:t>
                            </w:r>
                          </w:p>
                          <w:p w:rsidR="000F2891" w:rsidRPr="000F2891" w:rsidRDefault="000F2891" w:rsidP="000F2891">
                            <w:pPr>
                              <w:tabs>
                                <w:tab w:val="left" w:pos="1670"/>
                              </w:tabs>
                              <w:ind w:left="67" w:right="59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0F2891">
                              <w:rPr>
                                <w:rFonts w:ascii="Calibri" w:hAnsi="Calibri"/>
                                <w:b/>
                              </w:rPr>
                              <w:t>CUP: J34D24001070007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56.3pt;margin-top:17.15pt;width:480.2pt;height:123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+L1wEAAKUDAAAOAAAAZHJzL2Uyb0RvYy54bWysU8GO0zAQvSPxD5bvNOmKlt2o6Qq2WoS0&#10;AqRdPsBx7MbC8RiP26R/z9hJuxXcEDk4juf5zXszk8392Ft2VAENuJovFyVnyklojdvX/MfL47tb&#10;zjAK1woLTtX8pJDfb9++2Qy+UjfQgW1VYETisBp8zbsYfVUUKDvVC1yAV46CGkIvIn2GfdEGMRB7&#10;b4ubslwXA4TWB5AKkU53U5BvM7/WSsZvWqOKzNactMW8hrw2aS22G1Htg/CdkbMM8Q8qemEcJb1Q&#10;7UQU7BDMX1S9kQEQdFxI6AvQ2kiVPZCbZfmHm+dOeJW9UHHQX8qE/49Wfj1+D8y01LsPnDnRU49e&#10;1BgbGBmdUHkGjxWhnj3h4vgJRoJmq+ifQP5EghRXmOkCEjqVY9ShT28yyugideB0qTplYZIO1+Xd&#10;7eo9hSTFlqv16m6Z+1K8XvcB42cFPUubmgdqa5Ygjk8YkwBRnSEpm3VsyLyrSShY0z4aa1MMw755&#10;sIEdRZqI/CSXxIDXsES3E9hNuByaYdbNhiePyXocm3GuVAPtiQo10ETVHH8dRFCc2S+OWpbG77wJ&#10;501z3oRoHyAPaVLp4OMhgjbZXEox8c6ZaRay4nlu07Bdf2fU69+1/Q0AAP//AwBQSwMEFAAGAAgA&#10;AAAhAGhHA2ziAAAACwEAAA8AAABkcnMvZG93bnJldi54bWxMj8tOwzAQRfdI/IM1SGxQazep2hLi&#10;VIjHggUCSmHtxkMSYY8j221Svh53BcurObpzbrkerWEH9KFzJGE2FcCQaqc7aiRs3x8nK2AhKtLK&#10;OEIJRwywrs7PSlVoN9AbHjaxYamEQqEktDH2BeehbtGqMHU9Urp9OW9VTNE3XHs1pHJreCbEglvV&#10;UfrQqh7vWqy/N3sr4Tne+2A+h+Prw8/Ty8f8qs62Ikh5eTHe3gCLOMY/GE76SR2q5LRze9KBmZRn&#10;2SKhEvJ5DuwEiGWe1u0kZCtxDbwq+f8N1S8AAAD//wMAUEsBAi0AFAAGAAgAAAAhALaDOJL+AAAA&#10;4QEAABMAAAAAAAAAAAAAAAAAAAAAAFtDb250ZW50X1R5cGVzXS54bWxQSwECLQAUAAYACAAAACEA&#10;OP0h/9YAAACUAQAACwAAAAAAAAAAAAAAAAAvAQAAX3JlbHMvLnJlbHNQSwECLQAUAAYACAAAACEA&#10;S5N/i9cBAAClAwAADgAAAAAAAAAAAAAAAAAuAgAAZHJzL2Uyb0RvYy54bWxQSwECLQAUAAYACAAA&#10;ACEAaEcDbOIAAAALAQAADwAAAAAAAAAAAAAAAAAxBAAAZHJzL2Rvd25yZXYueG1sUEsFBgAAAAAE&#10;AAQA8wAAAEAFAAAAAA==&#10;" filled="f" strokeweight=".16931mm">
                <v:path arrowok="t"/>
                <v:textbox inset="0,0,0,0">
                  <w:txbxContent>
                    <w:p w:rsidR="008A31DC" w:rsidRDefault="003B24AA" w:rsidP="008A31DC">
                      <w:pPr>
                        <w:tabs>
                          <w:tab w:val="left" w:pos="1670"/>
                        </w:tabs>
                        <w:ind w:left="67" w:right="59"/>
                        <w:rPr>
                          <w:rFonts w:ascii="Calibri"/>
                          <w:b/>
                          <w:spacing w:val="-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Determina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ab/>
                        <w:t>affidamento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diretto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ai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sensi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dell’art.</w:t>
                      </w:r>
                      <w:r>
                        <w:rPr>
                          <w:rFonts w:ascii="Calibri" w:hAnsi="Calibri"/>
                          <w:b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50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comma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lettera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b)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</w:rPr>
                        <w:t>DLgs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36/2023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successive modifiche e /o integrazioni per acquisto mat</w:t>
                      </w:r>
                      <w:r w:rsidR="000F2891">
                        <w:rPr>
                          <w:rFonts w:ascii="Calibri" w:hAnsi="Calibri"/>
                          <w:b/>
                          <w:sz w:val="24"/>
                        </w:rPr>
                        <w:t xml:space="preserve">eriale pubblicitario - </w:t>
                      </w:r>
                      <w:proofErr w:type="spellStart"/>
                      <w:r w:rsidR="000F2891">
                        <w:rPr>
                          <w:rFonts w:ascii="Calibri" w:hAnsi="Calibri"/>
                          <w:b/>
                          <w:sz w:val="24"/>
                        </w:rPr>
                        <w:t>a.s.</w:t>
                      </w:r>
                      <w:proofErr w:type="spellEnd"/>
                      <w:r w:rsidR="000F2891">
                        <w:rPr>
                          <w:rFonts w:ascii="Calibri" w:hAnsi="Calibri"/>
                          <w:b/>
                          <w:sz w:val="24"/>
                        </w:rPr>
                        <w:t xml:space="preserve"> 2025/2026</w:t>
                      </w:r>
                      <w:r w:rsidR="000F2891">
                        <w:rPr>
                          <w:rFonts w:ascii="Calibri" w:hAnsi="Calibri"/>
                          <w:b/>
                        </w:rPr>
                        <w:t xml:space="preserve"> - </w:t>
                      </w:r>
                      <w:r>
                        <w:rPr>
                          <w:rFonts w:ascii="Calibri"/>
                          <w:b/>
                        </w:rPr>
                        <w:t>A.F.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 w:rsidR="000F2891">
                        <w:rPr>
                          <w:rFonts w:ascii="Calibri"/>
                          <w:b/>
                          <w:spacing w:val="-4"/>
                        </w:rPr>
                        <w:t>2025</w:t>
                      </w:r>
                      <w:r w:rsidR="009D1199">
                        <w:rPr>
                          <w:rFonts w:ascii="Calibri"/>
                          <w:b/>
                          <w:spacing w:val="-4"/>
                        </w:rPr>
                        <w:t xml:space="preserve"> -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AVVISO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59369,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19/04/2024,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FSE+,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Percorsi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educativi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formativi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per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il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potenziamento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delle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competenze, l’inclusione e la socialità nel periodo di sospensione estiva delle lezioni negli anni scolastici</w:t>
                      </w:r>
                      <w:r w:rsidR="009D119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-52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2023-2024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e 2024-2025 –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AZIONE</w:t>
                      </w:r>
                      <w:r w:rsidR="008A31DC" w:rsidRPr="00FE746E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</w:t>
                      </w:r>
                      <w:r w:rsidR="008A31DC" w:rsidRPr="00FE746E">
                        <w:rPr>
                          <w:rFonts w:ascii="Arial" w:hAnsi="Arial" w:cs="Arial"/>
                          <w:b/>
                        </w:rPr>
                        <w:t>ESO4.6.A4.</w:t>
                      </w:r>
                    </w:p>
                    <w:p w:rsidR="008A31DC" w:rsidRDefault="008A31DC" w:rsidP="008A31DC">
                      <w:pPr>
                        <w:tabs>
                          <w:tab w:val="left" w:pos="1670"/>
                        </w:tabs>
                        <w:ind w:left="67" w:right="59"/>
                        <w:rPr>
                          <w:rFonts w:ascii="Calibri"/>
                          <w:b/>
                          <w:spacing w:val="-4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Codice progetto: ESO4.6.A4.A-FSEPN-EM-2024-14</w:t>
                      </w:r>
                    </w:p>
                    <w:p w:rsidR="008A31DC" w:rsidRDefault="008A31DC" w:rsidP="008A31DC">
                      <w:pPr>
                        <w:tabs>
                          <w:tab w:val="left" w:pos="1670"/>
                        </w:tabs>
                        <w:ind w:left="67" w:right="59"/>
                        <w:rPr>
                          <w:rFonts w:ascii="Calibri"/>
                          <w:b/>
                          <w:spacing w:val="-4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Titolo progetto: ”E-STATE IN MONTAGNA”</w:t>
                      </w:r>
                    </w:p>
                    <w:p w:rsidR="008A31DC" w:rsidRDefault="008A31DC" w:rsidP="008A31DC">
                      <w:pPr>
                        <w:tabs>
                          <w:tab w:val="left" w:pos="1670"/>
                        </w:tabs>
                        <w:ind w:left="67" w:right="59"/>
                        <w:rPr>
                          <w:rFonts w:ascii="Arial" w:hAnsi="Arial" w:cs="Arial"/>
                          <w:b/>
                        </w:rPr>
                      </w:pPr>
                      <w:r w:rsidRPr="00FE746E">
                        <w:rPr>
                          <w:rFonts w:ascii="Arial" w:hAnsi="Arial" w:cs="Arial"/>
                          <w:b/>
                        </w:rPr>
                        <w:t>CUP:</w:t>
                      </w:r>
                      <w:r w:rsidRPr="00FE746E">
                        <w:rPr>
                          <w:rFonts w:ascii="Arial" w:eastAsia="Arial" w:hAnsi="Arial" w:cs="Arial"/>
                          <w:color w:val="16161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FE746E">
                        <w:rPr>
                          <w:rFonts w:ascii="Arial" w:eastAsia="Arial" w:hAnsi="Arial" w:cs="Arial"/>
                          <w:b/>
                          <w:color w:val="161616"/>
                          <w:sz w:val="20"/>
                          <w:szCs w:val="20"/>
                          <w:lang w:val="en-US"/>
                        </w:rPr>
                        <w:t>J34D24001070007</w:t>
                      </w:r>
                      <w:r w:rsidRPr="00FE746E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8A31DC" w:rsidRPr="008A31DC" w:rsidRDefault="008A31DC" w:rsidP="008A31DC">
                      <w:pPr>
                        <w:tabs>
                          <w:tab w:val="left" w:pos="1670"/>
                        </w:tabs>
                        <w:ind w:left="67" w:right="59"/>
                        <w:rPr>
                          <w:rFonts w:ascii="Calibri"/>
                          <w:b/>
                          <w:spacing w:val="-4"/>
                        </w:rPr>
                      </w:pPr>
                    </w:p>
                    <w:p w:rsidR="008A31DC" w:rsidRDefault="008A31DC" w:rsidP="000F2891">
                      <w:pPr>
                        <w:tabs>
                          <w:tab w:val="left" w:pos="1670"/>
                        </w:tabs>
                        <w:ind w:left="67" w:right="59"/>
                        <w:rPr>
                          <w:rFonts w:ascii="Calibri"/>
                          <w:b/>
                          <w:spacing w:val="-4"/>
                        </w:rPr>
                      </w:pPr>
                    </w:p>
                    <w:p w:rsidR="000F2891" w:rsidRPr="000F2891" w:rsidRDefault="000F2891" w:rsidP="000F2891">
                      <w:pPr>
                        <w:tabs>
                          <w:tab w:val="left" w:pos="1670"/>
                        </w:tabs>
                        <w:ind w:left="67" w:right="59"/>
                        <w:rPr>
                          <w:rFonts w:ascii="Calibri"/>
                          <w:b/>
                          <w:spacing w:val="-4"/>
                        </w:rPr>
                      </w:pPr>
                    </w:p>
                    <w:p w:rsidR="000F2891" w:rsidRPr="000F2891" w:rsidRDefault="000F2891" w:rsidP="000F2891">
                      <w:pPr>
                        <w:tabs>
                          <w:tab w:val="left" w:pos="1670"/>
                        </w:tabs>
                        <w:ind w:left="67" w:right="59"/>
                        <w:rPr>
                          <w:rFonts w:ascii="Calibri" w:hAnsi="Calibri"/>
                          <w:b/>
                        </w:rPr>
                      </w:pPr>
                      <w:r w:rsidRPr="000F2891">
                        <w:rPr>
                          <w:rFonts w:ascii="Calibri" w:hAnsi="Calibri"/>
                          <w:b/>
                        </w:rPr>
                        <w:t>CIG: B9CA3161A9</w:t>
                      </w:r>
                    </w:p>
                    <w:p w:rsidR="000F2891" w:rsidRPr="000F2891" w:rsidRDefault="000F2891" w:rsidP="000F2891">
                      <w:pPr>
                        <w:tabs>
                          <w:tab w:val="left" w:pos="1670"/>
                        </w:tabs>
                        <w:ind w:left="67" w:right="59"/>
                        <w:rPr>
                          <w:rFonts w:ascii="Calibri" w:hAnsi="Calibri"/>
                          <w:b/>
                        </w:rPr>
                      </w:pPr>
                      <w:r w:rsidRPr="000F2891">
                        <w:rPr>
                          <w:rFonts w:ascii="Calibri" w:hAnsi="Calibri"/>
                          <w:b/>
                        </w:rPr>
                        <w:t>CUP: J34D24001070007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B24AA">
        <w:rPr>
          <w:rFonts w:ascii="Calibri"/>
          <w:sz w:val="18"/>
        </w:rPr>
        <w:t>(Art.</w:t>
      </w:r>
      <w:r w:rsidR="003B24AA">
        <w:rPr>
          <w:rFonts w:ascii="Calibri"/>
          <w:spacing w:val="-2"/>
          <w:sz w:val="18"/>
        </w:rPr>
        <w:t xml:space="preserve"> </w:t>
      </w:r>
      <w:r w:rsidR="003B24AA">
        <w:rPr>
          <w:rFonts w:ascii="Calibri"/>
          <w:sz w:val="18"/>
        </w:rPr>
        <w:t>17</w:t>
      </w:r>
      <w:r w:rsidR="003B24AA">
        <w:rPr>
          <w:rFonts w:ascii="Calibri"/>
          <w:spacing w:val="-2"/>
          <w:sz w:val="18"/>
        </w:rPr>
        <w:t xml:space="preserve"> </w:t>
      </w:r>
      <w:r w:rsidR="003B24AA">
        <w:rPr>
          <w:rFonts w:ascii="Calibri"/>
          <w:sz w:val="18"/>
        </w:rPr>
        <w:t>del</w:t>
      </w:r>
      <w:r w:rsidR="003B24AA">
        <w:rPr>
          <w:rFonts w:ascii="Calibri"/>
          <w:spacing w:val="-3"/>
          <w:sz w:val="18"/>
        </w:rPr>
        <w:t xml:space="preserve"> </w:t>
      </w:r>
      <w:r w:rsidR="003B24AA">
        <w:rPr>
          <w:rFonts w:ascii="Calibri"/>
          <w:sz w:val="18"/>
        </w:rPr>
        <w:t>D.</w:t>
      </w:r>
      <w:r w:rsidR="003B24AA">
        <w:rPr>
          <w:rFonts w:ascii="Calibri"/>
          <w:spacing w:val="-3"/>
          <w:sz w:val="18"/>
        </w:rPr>
        <w:t xml:space="preserve"> </w:t>
      </w:r>
      <w:proofErr w:type="spellStart"/>
      <w:r w:rsidR="003B24AA">
        <w:rPr>
          <w:rFonts w:ascii="Calibri"/>
          <w:sz w:val="18"/>
        </w:rPr>
        <w:t>Lgs</w:t>
      </w:r>
      <w:proofErr w:type="spellEnd"/>
      <w:r w:rsidR="003B24AA">
        <w:rPr>
          <w:rFonts w:ascii="Calibri"/>
          <w:spacing w:val="-2"/>
          <w:sz w:val="18"/>
        </w:rPr>
        <w:t xml:space="preserve"> </w:t>
      </w:r>
      <w:r w:rsidR="003B24AA">
        <w:rPr>
          <w:rFonts w:ascii="Calibri"/>
          <w:sz w:val="18"/>
        </w:rPr>
        <w:t>36/2023 Nuovo</w:t>
      </w:r>
      <w:r w:rsidR="003B24AA">
        <w:rPr>
          <w:rFonts w:ascii="Calibri"/>
          <w:spacing w:val="-2"/>
          <w:sz w:val="18"/>
        </w:rPr>
        <w:t xml:space="preserve"> </w:t>
      </w:r>
      <w:r w:rsidR="003B24AA">
        <w:rPr>
          <w:rFonts w:ascii="Calibri"/>
          <w:sz w:val="18"/>
        </w:rPr>
        <w:t>Codice</w:t>
      </w:r>
      <w:r w:rsidR="003B24AA">
        <w:rPr>
          <w:rFonts w:ascii="Calibri"/>
          <w:spacing w:val="-3"/>
          <w:sz w:val="18"/>
        </w:rPr>
        <w:t xml:space="preserve"> </w:t>
      </w:r>
      <w:r w:rsidR="003B24AA">
        <w:rPr>
          <w:rFonts w:ascii="Calibri"/>
          <w:sz w:val="18"/>
        </w:rPr>
        <w:t>degli</w:t>
      </w:r>
      <w:r w:rsidR="003B24AA">
        <w:rPr>
          <w:rFonts w:ascii="Calibri"/>
          <w:spacing w:val="-2"/>
          <w:sz w:val="18"/>
        </w:rPr>
        <w:t xml:space="preserve"> Appalti)</w:t>
      </w:r>
    </w:p>
    <w:p w:rsidR="009903B3" w:rsidRDefault="009903B3">
      <w:pPr>
        <w:pStyle w:val="Titolo1"/>
        <w:spacing w:line="293" w:lineRule="exact"/>
        <w:ind w:left="4328"/>
        <w:jc w:val="left"/>
      </w:pPr>
    </w:p>
    <w:p w:rsidR="009903B3" w:rsidRDefault="009903B3">
      <w:pPr>
        <w:pStyle w:val="Corpotesto"/>
        <w:spacing w:before="8"/>
        <w:rPr>
          <w:rFonts w:ascii="Calibri"/>
          <w:b/>
          <w:sz w:val="20"/>
        </w:rPr>
      </w:pPr>
    </w:p>
    <w:p w:rsidR="009903B3" w:rsidRDefault="009903B3">
      <w:pPr>
        <w:pStyle w:val="Corpotesto"/>
        <w:spacing w:before="8"/>
        <w:rPr>
          <w:rFonts w:ascii="Calibri"/>
          <w:b/>
          <w:sz w:val="18"/>
        </w:rPr>
      </w:pPr>
    </w:p>
    <w:p w:rsidR="009903B3" w:rsidRDefault="003B24AA">
      <w:pPr>
        <w:ind w:left="290"/>
        <w:jc w:val="center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SCOLASTICO</w:t>
      </w:r>
    </w:p>
    <w:p w:rsidR="009903B3" w:rsidRDefault="009903B3">
      <w:pPr>
        <w:pStyle w:val="Corpotesto"/>
        <w:spacing w:before="86"/>
        <w:rPr>
          <w:b/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888"/>
      </w:tblGrid>
      <w:tr w:rsidR="009903B3" w:rsidTr="00E237B1">
        <w:trPr>
          <w:trHeight w:val="597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tabs>
                <w:tab w:val="left" w:pos="462"/>
                <w:tab w:val="left" w:pos="1139"/>
                <w:tab w:val="left" w:pos="1602"/>
                <w:tab w:val="left" w:pos="2782"/>
                <w:tab w:val="left" w:pos="3545"/>
                <w:tab w:val="left" w:pos="3948"/>
                <w:tab w:val="left" w:pos="4711"/>
                <w:tab w:val="left" w:pos="5627"/>
                <w:tab w:val="left" w:pos="661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R.D.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novembre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1923,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2440,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recante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«Nuove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disposizioni</w:t>
            </w:r>
          </w:p>
          <w:p w:rsidR="009903B3" w:rsidRDefault="003B24AA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sull’amministrazione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Patrimonio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Contabilità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Stato»;</w:t>
            </w:r>
          </w:p>
        </w:tc>
      </w:tr>
      <w:tr w:rsidR="009903B3" w:rsidTr="00E237B1">
        <w:trPr>
          <w:trHeight w:val="916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concernente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«Delega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 Governo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conferimento di funzioni e compiti alle regioni ed enti locali, per la riforma della Pubblica Amministrazione e per la semplificazione amministrativa</w:t>
            </w:r>
            <w:r>
              <w:rPr>
                <w:sz w:val="24"/>
              </w:rPr>
              <w:t>»</w:t>
            </w:r>
          </w:p>
        </w:tc>
      </w:tr>
      <w:tr w:rsidR="009903B3" w:rsidTr="00E237B1">
        <w:trPr>
          <w:trHeight w:val="897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D.P.R.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marzo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1999,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275,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«Regolamento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recante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9903B3" w:rsidRDefault="003B24AA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autonomia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Scolastiche,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L. </w:t>
            </w:r>
            <w:r>
              <w:rPr>
                <w:spacing w:val="-2"/>
                <w:sz w:val="24"/>
              </w:rPr>
              <w:t>15/03/1997»;</w:t>
            </w:r>
          </w:p>
        </w:tc>
      </w:tr>
      <w:tr w:rsidR="009903B3" w:rsidTr="00E237B1">
        <w:trPr>
          <w:trHeight w:val="1192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Interministeriale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agosto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recante</w:t>
            </w:r>
          </w:p>
          <w:p w:rsidR="009903B3" w:rsidRDefault="003B24AA">
            <w:pPr>
              <w:pStyle w:val="TableParagraph"/>
              <w:spacing w:before="22" w:line="259" w:lineRule="auto"/>
              <w:rPr>
                <w:sz w:val="24"/>
              </w:rPr>
            </w:pPr>
            <w:r>
              <w:rPr>
                <w:sz w:val="24"/>
              </w:rPr>
              <w:t>«Istruzioni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generali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istituzioni scolastiche,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dell’articolo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143,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luglio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n.</w:t>
            </w:r>
          </w:p>
          <w:p w:rsidR="009903B3" w:rsidRDefault="003B24A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107»;</w:t>
            </w:r>
          </w:p>
        </w:tc>
      </w:tr>
      <w:tr w:rsidR="009903B3" w:rsidTr="00E237B1">
        <w:trPr>
          <w:trHeight w:val="894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tabs>
                <w:tab w:val="left" w:pos="919"/>
                <w:tab w:val="left" w:pos="1465"/>
                <w:tab w:val="left" w:pos="2760"/>
                <w:tab w:val="left" w:pos="3427"/>
                <w:tab w:val="left" w:pos="5187"/>
                <w:tab w:val="left" w:pos="6454"/>
                <w:tab w:val="left" w:pos="6761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z w:val="24"/>
              </w:rPr>
              <w:t xml:space="preserve">il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30 marzo 2001, n. 165, recante «Norme generali sull'ordinamento del </w:t>
            </w:r>
            <w:r>
              <w:rPr>
                <w:spacing w:val="-2"/>
                <w:sz w:val="24"/>
              </w:rPr>
              <w:t>lavoro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alle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dipendenze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2"/>
                <w:sz w:val="24"/>
              </w:rPr>
              <w:t>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amministrazioni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pubbliche»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successive</w:t>
            </w:r>
          </w:p>
          <w:p w:rsidR="009903B3" w:rsidRDefault="003B24A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modifiche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integrazioni;</w:t>
            </w:r>
          </w:p>
        </w:tc>
      </w:tr>
      <w:tr w:rsidR="009903B3" w:rsidTr="00E237B1">
        <w:trPr>
          <w:trHeight w:val="1195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2"/>
                <w:sz w:val="18"/>
              </w:rPr>
              <w:t xml:space="preserve"> CONTO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delle funzioni e dei poteri del Dirigente Scolastico in materia negoziale, come definiti dall'articolo 25, comma 2,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n. 165/2001, dall’articolo 1, comma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78,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107/2015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succitato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D.I.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n.</w:t>
            </w:r>
          </w:p>
          <w:p w:rsidR="009903B3" w:rsidRDefault="003B24A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129/2018;</w:t>
            </w:r>
          </w:p>
        </w:tc>
      </w:tr>
      <w:tr w:rsidR="009903B3" w:rsidTr="00E237B1">
        <w:trPr>
          <w:trHeight w:val="570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before="0"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d’Istituto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attuazione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 di acquisto di lavori, servizi e forniture;</w:t>
            </w:r>
          </w:p>
        </w:tc>
      </w:tr>
      <w:tr w:rsidR="009903B3" w:rsidTr="00E237B1">
        <w:trPr>
          <w:trHeight w:val="520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dell’Offerta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(PTOF)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</w:tc>
      </w:tr>
      <w:tr w:rsidR="009903B3" w:rsidTr="00E237B1">
        <w:trPr>
          <w:trHeight w:val="796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VISTO;</w:t>
            </w:r>
          </w:p>
        </w:tc>
        <w:tc>
          <w:tcPr>
            <w:tcW w:w="7888" w:type="dxa"/>
          </w:tcPr>
          <w:p w:rsidR="009903B3" w:rsidRDefault="003B24AA" w:rsidP="001268D6">
            <w:pPr>
              <w:pStyle w:val="TableParagraph"/>
              <w:tabs>
                <w:tab w:val="left" w:pos="1704"/>
                <w:tab w:val="left" w:pos="651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Programma</w:t>
            </w:r>
            <w:r>
              <w:rPr>
                <w:sz w:val="24"/>
              </w:rPr>
              <w:tab/>
              <w:t>Annuale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E.F.</w:t>
            </w:r>
            <w:r>
              <w:rPr>
                <w:spacing w:val="40"/>
                <w:sz w:val="24"/>
              </w:rPr>
              <w:t xml:space="preserve"> </w:t>
            </w:r>
            <w:r w:rsidR="000F2891">
              <w:rPr>
                <w:sz w:val="24"/>
              </w:rPr>
              <w:t>2025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regolarmente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  <w:r>
              <w:rPr>
                <w:sz w:val="24"/>
              </w:rPr>
              <w:tab/>
              <w:t>dal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Consiglio d’Istituto nella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seduta del</w:t>
            </w:r>
            <w:r>
              <w:rPr>
                <w:spacing w:val="80"/>
                <w:sz w:val="24"/>
              </w:rPr>
              <w:t xml:space="preserve"> </w:t>
            </w:r>
            <w:r w:rsidR="001268D6">
              <w:rPr>
                <w:sz w:val="24"/>
              </w:rPr>
              <w:t>30/01/2025, con delibera n.4</w:t>
            </w:r>
            <w:r>
              <w:rPr>
                <w:sz w:val="24"/>
              </w:rPr>
              <w:t>;</w:t>
            </w:r>
          </w:p>
        </w:tc>
      </w:tr>
      <w:tr w:rsidR="009903B3" w:rsidTr="00E237B1">
        <w:trPr>
          <w:trHeight w:val="299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VISTA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agosto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1990,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241,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recante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Nuove</w:t>
            </w:r>
            <w:r>
              <w:rPr>
                <w:i/>
                <w:spacing w:val="69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norme</w:t>
            </w:r>
            <w:r>
              <w:rPr>
                <w:i/>
                <w:spacing w:val="69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sul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procedimento</w:t>
            </w:r>
          </w:p>
        </w:tc>
      </w:tr>
    </w:tbl>
    <w:p w:rsidR="009903B3" w:rsidRDefault="009903B3">
      <w:pPr>
        <w:pStyle w:val="TableParagraph"/>
        <w:rPr>
          <w:i/>
          <w:sz w:val="24"/>
        </w:rPr>
        <w:sectPr w:rsidR="009903B3">
          <w:headerReference w:type="default" r:id="rId10"/>
          <w:footerReference w:type="default" r:id="rId11"/>
          <w:type w:val="continuous"/>
          <w:pgSz w:w="11910" w:h="16840"/>
          <w:pgMar w:top="2520" w:right="708" w:bottom="2103" w:left="566" w:header="566" w:footer="1736" w:gutter="0"/>
          <w:pgNumType w:start="1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888"/>
      </w:tblGrid>
      <w:tr w:rsidR="009903B3" w:rsidTr="000F2891">
        <w:trPr>
          <w:trHeight w:val="299"/>
        </w:trPr>
        <w:tc>
          <w:tcPr>
            <w:tcW w:w="1896" w:type="dxa"/>
          </w:tcPr>
          <w:p w:rsidR="009903B3" w:rsidRDefault="009903B3">
            <w:pPr>
              <w:pStyle w:val="TableParagraph"/>
              <w:spacing w:before="0"/>
              <w:ind w:left="0"/>
            </w:pP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amministrativo</w:t>
            </w:r>
            <w:r>
              <w:rPr>
                <w:spacing w:val="-2"/>
                <w:sz w:val="24"/>
              </w:rPr>
              <w:t>»;</w:t>
            </w:r>
          </w:p>
        </w:tc>
      </w:tr>
      <w:tr w:rsidR="009903B3" w:rsidTr="000F2891">
        <w:trPr>
          <w:trHeight w:val="1060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ind w:right="99" w:hanging="5"/>
              <w:rPr>
                <w:sz w:val="24"/>
              </w:rPr>
            </w:pPr>
            <w:r>
              <w:rPr>
                <w:sz w:val="24"/>
              </w:rPr>
              <w:t xml:space="preserve">il </w:t>
            </w:r>
            <w:proofErr w:type="spellStart"/>
            <w:r>
              <w:rPr>
                <w:sz w:val="24"/>
              </w:rPr>
              <w:t>Dlgs</w:t>
            </w:r>
            <w:proofErr w:type="spellEnd"/>
            <w:r>
              <w:rPr>
                <w:sz w:val="24"/>
              </w:rPr>
              <w:t xml:space="preserve"> n.36/2023 recante “Codice dei contratti pubblici in attuazione dell'articolo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giugno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materia di contratti pubblici;</w:t>
            </w:r>
          </w:p>
        </w:tc>
      </w:tr>
      <w:tr w:rsidR="009903B3" w:rsidTr="000F2891">
        <w:trPr>
          <w:trHeight w:val="2767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ind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l’art. 17 commi 1 e 2 del </w:t>
            </w:r>
            <w:proofErr w:type="spellStart"/>
            <w:r>
              <w:rPr>
                <w:sz w:val="24"/>
              </w:rPr>
              <w:t>Dlgs</w:t>
            </w:r>
            <w:proofErr w:type="spellEnd"/>
            <w:r>
              <w:rPr>
                <w:sz w:val="24"/>
              </w:rPr>
              <w:t xml:space="preserve"> n. 36/2023 secondo il quale “Prima dell’avvio delle procedure di affidamento dei contratti pubblici le stazioni appaltanti e gli enti concedenti, con apposito atto, adottano la decisione di contrarre individuando gli elementi</w:t>
            </w:r>
            <w:r>
              <w:rPr>
                <w:sz w:val="24"/>
              </w:rPr>
              <w:t xml:space="preserve"> essenziali del contratto e i criteri di selezione degli operatori economici e delle offerte.</w:t>
            </w:r>
          </w:p>
          <w:p w:rsidR="009903B3" w:rsidRDefault="003B24AA">
            <w:pPr>
              <w:pStyle w:val="TableParagraph"/>
              <w:spacing w:before="262"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2. In caso di affidamento diretto, l’atto di cui al comma 1 individua l’oggetto, l’importo e il contraente, unitamente alle ragioni della sua scelta, ai requisiti</w:t>
            </w:r>
            <w:r>
              <w:rPr>
                <w:sz w:val="24"/>
              </w:rPr>
              <w:t xml:space="preserve"> di carattere generale e, se necessari, a quelli inerenti alla capacità economico- finanziaria e tecnico-professionale“</w:t>
            </w:r>
          </w:p>
        </w:tc>
      </w:tr>
      <w:tr w:rsidR="009903B3" w:rsidTr="000F2891">
        <w:trPr>
          <w:trHeight w:val="4468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che l’art. 50 del d.lgs. 36/2023, con riferimento all’affidamento delle prestazioni di importo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inferiore alle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soglie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cui all’art.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dello stesso decreto, dispone che le stazioni appaltanti procedono, tra le altre, con le seguenti modalità: a) affidamento diretto per lavori di importo inferiore a 150.000 euro, anche senza consultazione di più operatori economici, assi</w:t>
            </w:r>
            <w:r>
              <w:rPr>
                <w:sz w:val="24"/>
              </w:rPr>
              <w:t>curando che siano scelti soggetti in possesso di documentate esperienze pregresse idonee all’esecuzione delle prestazioni contrattuali anche individuati tra gli iscritti in elenchi o albi istituiti dalla stazione appaltante; b) affidamento diretto dei serv</w:t>
            </w:r>
            <w:r>
              <w:rPr>
                <w:sz w:val="24"/>
              </w:rPr>
              <w:t>izi e forniture, ivi compresi i servizi di ingegneria e architettura e l’attività di progettazione, di importo inferiore a 140.000 euro, anche senza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consultazione di più operatori economici, assicurando che siano scelti soggetti in possesso di documentate </w:t>
            </w:r>
            <w:r>
              <w:rPr>
                <w:sz w:val="24"/>
              </w:rPr>
              <w:t>esperienze pregresse idonee all’esecuzione delle prestazioni contrattuali, anche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individuati 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gli iscritti in elenchi o albi istituiti dalla stazione appaltante;</w:t>
            </w:r>
          </w:p>
        </w:tc>
      </w:tr>
      <w:tr w:rsidR="009903B3" w:rsidTr="000F2891">
        <w:trPr>
          <w:trHeight w:val="2088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l’Allegato I.1 al Decreto Legislativo 36/2023 il quale definisce, all’articolo 3, co</w:t>
            </w:r>
            <w:r>
              <w:rPr>
                <w:sz w:val="24"/>
              </w:rPr>
              <w:t>mma 1, lettera d), l’affidamento diretto come “l’affidamento del contratto senza una procedura di gara, nel quale, anche nel caso di previo interpello 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più operatori economici, la scelta è operata discrezionalmente dalla stazione appaltante o dall’ente c</w:t>
            </w:r>
            <w:r>
              <w:rPr>
                <w:sz w:val="24"/>
              </w:rPr>
              <w:t>oncedente, nel rispetto dei criteri qualitativi e quantitativi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all’articolo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50,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lettere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b),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dei</w:t>
            </w:r>
          </w:p>
          <w:p w:rsidR="009903B3" w:rsidRDefault="003B24AA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requisiti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medesimo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codice”;</w:t>
            </w:r>
          </w:p>
        </w:tc>
      </w:tr>
      <w:tr w:rsidR="009903B3" w:rsidTr="000F2891">
        <w:trPr>
          <w:trHeight w:val="1192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CONSIDERATO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ai sensi dell’art. 58 del d.lgs. 36/2023, che l’appalto, peraltro già accessibile dato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rilevante,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ulteriormente suddivisibile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 ciò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comporterebbe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notevole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dilatazione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duplicazione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</w:t>
            </w:r>
          </w:p>
          <w:p w:rsidR="009903B3" w:rsidRDefault="003B24AA">
            <w:pPr>
              <w:pStyle w:val="TableParagraph"/>
              <w:spacing w:before="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amministrativa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evidente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violazione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risultato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all’art.</w:t>
            </w:r>
          </w:p>
        </w:tc>
      </w:tr>
    </w:tbl>
    <w:p w:rsidR="009903B3" w:rsidRDefault="009903B3">
      <w:pPr>
        <w:pStyle w:val="TableParagraph"/>
        <w:spacing w:line="275" w:lineRule="exact"/>
        <w:jc w:val="both"/>
        <w:rPr>
          <w:sz w:val="24"/>
        </w:rPr>
        <w:sectPr w:rsidR="009903B3">
          <w:type w:val="continuous"/>
          <w:pgSz w:w="11910" w:h="16840"/>
          <w:pgMar w:top="2600" w:right="708" w:bottom="1920" w:left="566" w:header="566" w:footer="1736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888"/>
      </w:tblGrid>
      <w:tr w:rsidR="009903B3" w:rsidTr="000F2891">
        <w:trPr>
          <w:trHeight w:val="806"/>
        </w:trPr>
        <w:tc>
          <w:tcPr>
            <w:tcW w:w="1896" w:type="dxa"/>
          </w:tcPr>
          <w:p w:rsidR="009903B3" w:rsidRDefault="009903B3">
            <w:pPr>
              <w:pStyle w:val="TableParagraph"/>
              <w:spacing w:before="0"/>
              <w:ind w:left="0"/>
            </w:pP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proofErr w:type="spellStart"/>
            <w:r>
              <w:rPr>
                <w:sz w:val="24"/>
              </w:rPr>
              <w:t>Dlgs</w:t>
            </w:r>
            <w:proofErr w:type="spellEnd"/>
            <w:r>
              <w:rPr>
                <w:sz w:val="24"/>
              </w:rPr>
              <w:t xml:space="preserve"> n. </w:t>
            </w:r>
            <w:r>
              <w:rPr>
                <w:spacing w:val="-2"/>
                <w:sz w:val="24"/>
              </w:rPr>
              <w:t>36/2023;</w:t>
            </w:r>
          </w:p>
        </w:tc>
      </w:tr>
      <w:tr w:rsidR="009903B3" w:rsidTr="000F2891">
        <w:trPr>
          <w:trHeight w:val="2088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l’art. 45, comma 2, </w:t>
            </w:r>
            <w:proofErr w:type="spellStart"/>
            <w:r>
              <w:rPr>
                <w:sz w:val="24"/>
              </w:rPr>
              <w:t>lett</w:t>
            </w:r>
            <w:proofErr w:type="spellEnd"/>
            <w:r>
              <w:rPr>
                <w:sz w:val="24"/>
              </w:rPr>
              <w:t xml:space="preserve">. a), del D.I. 129/2018, il quale prevede che «Al Consiglio d’Istituto spettano le deliberazioni relative alla determinazione, nei limiti stabiliti dalla normativa vigente in materia, dei criteri e dei limiti per lo svolgimento, da </w:t>
            </w:r>
            <w:r>
              <w:rPr>
                <w:sz w:val="24"/>
              </w:rPr>
              <w:t>parte del dirigente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scolastico,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delle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seguenti</w:t>
            </w:r>
          </w:p>
          <w:p w:rsidR="009903B3" w:rsidRDefault="003B24AA">
            <w:pPr>
              <w:pStyle w:val="TableParagraph"/>
              <w:tabs>
                <w:tab w:val="left" w:pos="2230"/>
              </w:tabs>
              <w:spacing w:line="259" w:lineRule="auto"/>
              <w:ind w:right="101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attività</w:t>
            </w:r>
            <w:r>
              <w:rPr>
                <w:sz w:val="24"/>
              </w:rPr>
              <w:tab/>
              <w:t>negoziali: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affidamenti di lavori, servizi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forniture, secondo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disposto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aprile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dalle</w:t>
            </w:r>
          </w:p>
          <w:p w:rsidR="009903B3" w:rsidRDefault="003B24AA">
            <w:pPr>
              <w:pStyle w:val="TableParagraph"/>
              <w:spacing w:before="0"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relative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attuazione,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importo superiore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10.000,00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euro»;</w:t>
            </w:r>
          </w:p>
        </w:tc>
      </w:tr>
      <w:tr w:rsidR="009903B3" w:rsidTr="000F2891">
        <w:trPr>
          <w:trHeight w:val="1490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l’art.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449,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dicembre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2006,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296,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modificato</w:t>
            </w:r>
          </w:p>
          <w:p w:rsidR="009903B3" w:rsidRDefault="003B24AA">
            <w:pPr>
              <w:pStyle w:val="TableParagraph"/>
              <w:spacing w:before="8" w:line="29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dall’art. 1, comma 495 della L. n. 28 dicembre 2015, n. 208, il quale prevede che tutte le amministrazioni statali centrali e periferiche, ivi comprese le scuole di ogni ordine e grado, sono tenute ad approvvigionarsi utilizzando le convenzioni stipulate d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z w:val="24"/>
              </w:rPr>
              <w:t xml:space="preserve"> S.p.A.;</w:t>
            </w:r>
          </w:p>
        </w:tc>
      </w:tr>
      <w:tr w:rsidR="009903B3" w:rsidTr="000F2891">
        <w:trPr>
          <w:trHeight w:val="1674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l’art.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fermo restando quanto previsto dal succitato art. 1, commi 449 e 450, della L. 296/2006, le amministrazioni statali centrali e periferiche, ivi compresi gli istituti e le scuole di ogni ordine e grado, sono tenute ad approvvigionarsi attraverso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stipulati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S.p.A.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Dinamico </w:t>
            </w:r>
            <w:r>
              <w:rPr>
                <w:spacing w:val="-5"/>
                <w:sz w:val="24"/>
              </w:rPr>
              <w:t>di</w:t>
            </w:r>
          </w:p>
          <w:p w:rsidR="009903B3" w:rsidRDefault="003B24AA">
            <w:pPr>
              <w:pStyle w:val="TableParagraph"/>
              <w:spacing w:before="0"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Acquisizione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(SDAPA)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realizzato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S.p.A.;</w:t>
            </w:r>
          </w:p>
        </w:tc>
      </w:tr>
      <w:tr w:rsidR="009903B3" w:rsidTr="000F2891">
        <w:trPr>
          <w:trHeight w:val="2087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VISTA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la L. n. 208/2015, che, all'art. 1, comma 512, per la categoria merceologica relativa ai servizi e ai beni informatici ha previst</w:t>
            </w:r>
            <w:r>
              <w:rPr>
                <w:sz w:val="24"/>
              </w:rPr>
              <w:t xml:space="preserve">o che, fermi restando gli obblighi di acquisizione centralizzata previsti per i beni e servizi dalla normativa vigente, sussiste l’obbligo di approvvigionarsi esclusivamente tramite gli strumenti di acquisto e di negoziazione messi a disposizione da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S.p.A.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(Convenzioni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quadro,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Accordi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quadro,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Me.PA.,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Sistema</w:t>
            </w:r>
          </w:p>
          <w:p w:rsidR="009903B3" w:rsidRDefault="003B24AA">
            <w:pPr>
              <w:pStyle w:val="TableParagraph"/>
              <w:spacing w:before="0"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Dinamico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Acquisizione);</w:t>
            </w:r>
          </w:p>
        </w:tc>
      </w:tr>
      <w:tr w:rsidR="009903B3" w:rsidTr="000F2891">
        <w:trPr>
          <w:trHeight w:val="2385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CONSIDERATA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non esistenza di Convenzioni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z w:val="24"/>
              </w:rPr>
              <w:t xml:space="preserve"> attive in merito a tale merceologia [oppure, nella sola ipotesi di esistenza di Convenzione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z w:val="24"/>
              </w:rPr>
              <w:t xml:space="preserve"> mancante delle caratteristiche essenziali richieste dalla Istituzione Scolastica] della non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idoneità della Convenzione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z w:val="24"/>
              </w:rPr>
              <w:t xml:space="preserve"> a soddisfare il fabbisogno dell’Istituzione Scolastica per mancanza delle caratteristiche essenziali, come rilevato in apposito provvedimento del Dirigente Scolastico n. […] del […], trasmesso al competente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ufficio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Corte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Conti,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attuazi</w:t>
            </w:r>
            <w:r>
              <w:rPr>
                <w:sz w:val="24"/>
              </w:rPr>
              <w:t>one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previsto</w:t>
            </w:r>
          </w:p>
          <w:p w:rsidR="009903B3" w:rsidRDefault="003B24AA">
            <w:pPr>
              <w:pStyle w:val="TableParagraph"/>
              <w:spacing w:before="0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dall’art.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n. </w:t>
            </w:r>
            <w:r>
              <w:rPr>
                <w:spacing w:val="-2"/>
                <w:sz w:val="24"/>
              </w:rPr>
              <w:t>208/2015;</w:t>
            </w:r>
          </w:p>
        </w:tc>
      </w:tr>
      <w:tr w:rsidR="009903B3" w:rsidTr="000F2891">
        <w:trPr>
          <w:trHeight w:val="1490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ATTO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che, nell’ambito degli Accordi Quadro stipulati da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z w:val="24"/>
              </w:rPr>
              <w:t xml:space="preserve"> S.p.A. e dello SDAPA realizzato e gestito da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z w:val="24"/>
              </w:rPr>
              <w:t xml:space="preserve"> S.p.A., non risultano attive iniziative aventi ad oggetto interventi comparabili con quelli da affidare con la presente procedura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[oppure,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nell’ipotesi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Accordo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Istitutivo</w:t>
            </w:r>
          </w:p>
          <w:p w:rsidR="009903B3" w:rsidRDefault="003B24AA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nell’ambito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dello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SDAPA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esistente,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ma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mancante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delle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caratteristiche</w:t>
            </w:r>
          </w:p>
        </w:tc>
      </w:tr>
    </w:tbl>
    <w:p w:rsidR="009903B3" w:rsidRDefault="009903B3">
      <w:pPr>
        <w:pStyle w:val="TableParagraph"/>
        <w:spacing w:line="274" w:lineRule="exact"/>
        <w:jc w:val="both"/>
        <w:rPr>
          <w:sz w:val="24"/>
        </w:rPr>
        <w:sectPr w:rsidR="009903B3">
          <w:type w:val="continuous"/>
          <w:pgSz w:w="11910" w:h="16840"/>
          <w:pgMar w:top="2600" w:right="708" w:bottom="1920" w:left="566" w:header="566" w:footer="1736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888"/>
      </w:tblGrid>
      <w:tr w:rsidR="009903B3" w:rsidTr="000F2891">
        <w:trPr>
          <w:trHeight w:val="1490"/>
        </w:trPr>
        <w:tc>
          <w:tcPr>
            <w:tcW w:w="1896" w:type="dxa"/>
          </w:tcPr>
          <w:p w:rsidR="009903B3" w:rsidRDefault="009903B3">
            <w:pPr>
              <w:pStyle w:val="TableParagraph"/>
              <w:spacing w:before="0"/>
              <w:ind w:left="0"/>
            </w:pP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essenziali richieste dalla Istituzione Scolastica] che, nell’ambito degli Accordi Quadro stipulati da </w:t>
            </w:r>
            <w:proofErr w:type="spellStart"/>
            <w:r>
              <w:rPr>
                <w:sz w:val="24"/>
              </w:rPr>
              <w:t>C</w:t>
            </w:r>
            <w:r>
              <w:rPr>
                <w:sz w:val="24"/>
              </w:rPr>
              <w:t>onsip</w:t>
            </w:r>
            <w:proofErr w:type="spellEnd"/>
            <w:r>
              <w:rPr>
                <w:sz w:val="24"/>
              </w:rPr>
              <w:t xml:space="preserve"> e dello SDAPA realizzato e gestito da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z w:val="24"/>
              </w:rPr>
              <w:t>, non risultano attive iniziative idonee a soddisfare i fabbisogni dell’Istituto, 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[indicare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ragioni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iniziative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risultano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idonee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9903B3" w:rsidRDefault="003B24AA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soddisfare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 fabbisogni </w:t>
            </w:r>
            <w:r>
              <w:rPr>
                <w:spacing w:val="-2"/>
                <w:sz w:val="24"/>
              </w:rPr>
              <w:t>dell’Istituto];</w:t>
            </w:r>
          </w:p>
        </w:tc>
      </w:tr>
      <w:tr w:rsidR="009903B3" w:rsidTr="000F2891">
        <w:trPr>
          <w:trHeight w:val="1790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l'art. 15 del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36/2023, secondo il quale “</w:t>
            </w:r>
            <w:r>
              <w:rPr>
                <w:i/>
                <w:sz w:val="24"/>
              </w:rPr>
              <w:t>Nel primo atto di avvio dell’intervento pubblico da realizzare mediante un contratto le stazioni appaltanti e gli enti concedenti nominano nell’interesse proprio o di altre amministrazioni un responsabil</w:t>
            </w:r>
            <w:r>
              <w:rPr>
                <w:i/>
                <w:sz w:val="24"/>
              </w:rPr>
              <w:t>e unico del progetto (RUP) per le fasi di programmazione,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progettazione,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affidamento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l’esecuzione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ciascuna</w:t>
            </w:r>
          </w:p>
          <w:p w:rsidR="009903B3" w:rsidRDefault="003B24AA">
            <w:pPr>
              <w:pStyle w:val="TableParagraph"/>
              <w:spacing w:before="0"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procedura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soggetta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al </w:t>
            </w:r>
            <w:r>
              <w:rPr>
                <w:i/>
                <w:spacing w:val="-2"/>
                <w:sz w:val="24"/>
              </w:rPr>
              <w:t>codice.”</w:t>
            </w:r>
          </w:p>
        </w:tc>
      </w:tr>
      <w:tr w:rsidR="009903B3" w:rsidTr="000F2891">
        <w:trPr>
          <w:trHeight w:val="1192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RITENUTO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che il Dott. Pietro Bizzarro, Dirigente Scolastico dell’Istituzione Scolastica, risulta pienamente idoneo a ricoprire l’incarico di RUP per l’affidamento in oggetto,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soddisfa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richiesti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Dlgs</w:t>
            </w:r>
            <w:proofErr w:type="spellEnd"/>
          </w:p>
          <w:p w:rsidR="009903B3" w:rsidRDefault="003B24A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n.36/2023</w:t>
            </w:r>
          </w:p>
        </w:tc>
      </w:tr>
      <w:tr w:rsidR="009903B3" w:rsidTr="000F2891">
        <w:trPr>
          <w:trHeight w:val="808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2"/>
                <w:sz w:val="18"/>
              </w:rPr>
              <w:t xml:space="preserve"> CONTO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che,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fattispecie,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RUP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rivestirà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Direttore dell’Esecuzione, ai sensi dell’art. 114 del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36/2023;</w:t>
            </w:r>
          </w:p>
        </w:tc>
      </w:tr>
      <w:tr w:rsidR="009903B3" w:rsidTr="000F2891">
        <w:trPr>
          <w:trHeight w:val="1192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l’art. 6 </w:t>
            </w:r>
            <w:r>
              <w:rPr>
                <w:i/>
                <w:sz w:val="24"/>
              </w:rPr>
              <w:t xml:space="preserve">bis </w:t>
            </w:r>
            <w:r>
              <w:rPr>
                <w:sz w:val="24"/>
              </w:rPr>
              <w:t>della L. 241/90, relativo all’obbligo di astensione dall’incarico del responsabile del procedimento in caso di conflitto di interessi, e all’obbligo di segnalazione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stesso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situazione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conflitto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(anche</w:t>
            </w:r>
          </w:p>
          <w:p w:rsidR="009903B3" w:rsidRDefault="003B24A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potenziale);</w:t>
            </w:r>
          </w:p>
        </w:tc>
      </w:tr>
      <w:tr w:rsidR="009903B3" w:rsidTr="000F2891">
        <w:trPr>
          <w:trHeight w:val="808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2"/>
                <w:sz w:val="18"/>
              </w:rPr>
              <w:t xml:space="preserve"> CONTO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before="198" w:line="290" w:lineRule="atLeast"/>
              <w:rPr>
                <w:sz w:val="24"/>
              </w:rPr>
            </w:pPr>
            <w:r>
              <w:rPr>
                <w:sz w:val="24"/>
              </w:rPr>
              <w:t>che,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confronti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RUP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individuato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sussistono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condizioni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ostative previste dalla succitata norma;</w:t>
            </w:r>
          </w:p>
        </w:tc>
      </w:tr>
      <w:tr w:rsidR="009903B3" w:rsidTr="000F2891">
        <w:trPr>
          <w:trHeight w:val="1127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ATTO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che per la realizzazione del Piano integrato degli interventi FSE costituisce un elemento obbligatorio la programmazione di un’attività di pubblicità e sensibilizzazione a livello di singolo intervento;</w:t>
            </w:r>
          </w:p>
        </w:tc>
      </w:tr>
      <w:tr w:rsidR="009903B3" w:rsidTr="000F2891">
        <w:trPr>
          <w:trHeight w:val="808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CONSIDERATO</w:t>
            </w:r>
          </w:p>
        </w:tc>
        <w:tc>
          <w:tcPr>
            <w:tcW w:w="7888" w:type="dxa"/>
          </w:tcPr>
          <w:p w:rsidR="009903B3" w:rsidRDefault="003B24AA" w:rsidP="001268D6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che la spesa complessiva per la fornitura in parola è stata stimata in €. </w:t>
            </w:r>
            <w:r w:rsidR="001268D6">
              <w:rPr>
                <w:sz w:val="24"/>
              </w:rPr>
              <w:t>183,00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IVA inclusa;</w:t>
            </w:r>
          </w:p>
        </w:tc>
      </w:tr>
      <w:tr w:rsidR="009903B3" w:rsidTr="000F2891">
        <w:trPr>
          <w:trHeight w:val="1344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CONSIDERATO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l’eliminazione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interferenza,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non soggetti a ribasso, sono pari a 0,00 € (euro zero,00), trattandosi di:</w:t>
            </w:r>
          </w:p>
          <w:p w:rsidR="009903B3" w:rsidRDefault="003B24AA">
            <w:pPr>
              <w:pStyle w:val="TableParagraph"/>
              <w:spacing w:before="119"/>
              <w:rPr>
                <w:sz w:val="24"/>
              </w:rPr>
            </w:pPr>
            <w:r>
              <w:rPr>
                <w:rFonts w:ascii="Calibri"/>
              </w:rPr>
              <w:t xml:space="preserve">1)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fornitura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materiali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attrezzature;</w:t>
            </w:r>
          </w:p>
        </w:tc>
      </w:tr>
      <w:tr w:rsidR="009903B3" w:rsidTr="000F2891">
        <w:trPr>
          <w:trHeight w:val="808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CONSIDERATO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 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consultato 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contraente </w:t>
            </w:r>
            <w:r>
              <w:rPr>
                <w:spacing w:val="-2"/>
                <w:sz w:val="24"/>
              </w:rPr>
              <w:t>uscente;</w:t>
            </w:r>
          </w:p>
        </w:tc>
      </w:tr>
    </w:tbl>
    <w:p w:rsidR="009903B3" w:rsidRDefault="009903B3">
      <w:pPr>
        <w:pStyle w:val="TableParagraph"/>
        <w:rPr>
          <w:sz w:val="24"/>
        </w:rPr>
        <w:sectPr w:rsidR="009903B3">
          <w:type w:val="continuous"/>
          <w:pgSz w:w="11910" w:h="16840"/>
          <w:pgMar w:top="2600" w:right="708" w:bottom="2359" w:left="566" w:header="566" w:footer="1736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888"/>
      </w:tblGrid>
      <w:tr w:rsidR="009903B3" w:rsidTr="000F2891">
        <w:trPr>
          <w:trHeight w:val="806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catalogo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l’indicazione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dei </w:t>
            </w:r>
            <w:r>
              <w:rPr>
                <w:spacing w:val="-2"/>
                <w:sz w:val="24"/>
              </w:rPr>
              <w:t>prezzi;</w:t>
            </w:r>
          </w:p>
        </w:tc>
      </w:tr>
      <w:tr w:rsidR="009903B3" w:rsidTr="000F2891">
        <w:trPr>
          <w:trHeight w:val="808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ACQUISITO</w:t>
            </w:r>
          </w:p>
        </w:tc>
        <w:tc>
          <w:tcPr>
            <w:tcW w:w="7888" w:type="dxa"/>
          </w:tcPr>
          <w:p w:rsidR="009903B3" w:rsidRDefault="003B24AA" w:rsidP="0012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complessivo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€ </w:t>
            </w:r>
            <w:r w:rsidR="001268D6">
              <w:rPr>
                <w:sz w:val="24"/>
              </w:rPr>
              <w:t>183</w:t>
            </w:r>
            <w:r>
              <w:rPr>
                <w:sz w:val="24"/>
              </w:rPr>
              <w:t>,00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inclusa;</w:t>
            </w:r>
          </w:p>
        </w:tc>
      </w:tr>
      <w:tr w:rsidR="009903B3" w:rsidTr="000F2891">
        <w:trPr>
          <w:trHeight w:val="1790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CONSIDERATO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che l’operatore ha presentato una offerta adeguata rispetto alle finalità perseguite dalla stazione appaltante e inoltre risulta in possesso di documentate esperienze pregresse idonee all’esecuzione delle prestazioni contrattuali, anche perché l’affidament</w:t>
            </w:r>
            <w:r>
              <w:rPr>
                <w:sz w:val="24"/>
              </w:rPr>
              <w:t>o in parola si connota come acquisizione di modesto importo,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rilevante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dinamiche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concorrenziali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settore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9903B3" w:rsidRDefault="003B24A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riferimento</w:t>
            </w:r>
          </w:p>
        </w:tc>
      </w:tr>
      <w:tr w:rsidR="009903B3" w:rsidTr="000F2891">
        <w:trPr>
          <w:trHeight w:val="1206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ATTO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pertanto che dall’esito dell’istruttoria - ritenuta adeguata e sufficiente in relazione al principio del risultato di cui all’art.1 del </w:t>
            </w:r>
            <w:proofErr w:type="spellStart"/>
            <w:r>
              <w:rPr>
                <w:sz w:val="24"/>
              </w:rPr>
              <w:t>Dlgs</w:t>
            </w:r>
            <w:proofErr w:type="spellEnd"/>
            <w:r>
              <w:rPr>
                <w:sz w:val="24"/>
              </w:rPr>
              <w:t xml:space="preserve"> n.36/2023 – la Stazione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reputa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opportuno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individuare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affidatario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  <w:p w:rsidR="009903B3" w:rsidRDefault="003B24AA">
            <w:pPr>
              <w:pStyle w:val="TableParagraph"/>
              <w:tabs>
                <w:tab w:val="left" w:pos="5425"/>
              </w:tabs>
              <w:spacing w:before="9"/>
              <w:jc w:val="both"/>
              <w:rPr>
                <w:rFonts w:ascii="Cambria"/>
                <w:sz w:val="24"/>
              </w:rPr>
            </w:pP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operatore</w:t>
            </w:r>
            <w:r>
              <w:rPr>
                <w:spacing w:val="-2"/>
                <w:sz w:val="24"/>
              </w:rPr>
              <w:t xml:space="preserve"> ec</w:t>
            </w:r>
            <w:r>
              <w:rPr>
                <w:spacing w:val="-2"/>
                <w:sz w:val="24"/>
              </w:rPr>
              <w:t>onomico</w:t>
            </w:r>
            <w:r>
              <w:rPr>
                <w:sz w:val="24"/>
                <w:u w:val="single"/>
              </w:rPr>
              <w:tab/>
            </w:r>
            <w:r>
              <w:rPr>
                <w:rFonts w:ascii="Cambria"/>
                <w:color w:val="202429"/>
                <w:spacing w:val="-10"/>
                <w:sz w:val="24"/>
              </w:rPr>
              <w:t>;</w:t>
            </w:r>
          </w:p>
        </w:tc>
      </w:tr>
      <w:tr w:rsidR="009903B3" w:rsidTr="000F2891">
        <w:trPr>
          <w:trHeight w:val="1490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2"/>
                <w:sz w:val="18"/>
              </w:rPr>
              <w:t xml:space="preserve"> CONTO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Che l’importo del presente appalto è inferiore ad € 40.000,00 e, pertanto, ai sensi dell’art. 45 del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36/2023 l’operatore economico affidatario attesta con dichiarazione sostitutiva di atto di notorietà il possesso dei requisiti di partecipazione e di</w:t>
            </w:r>
            <w:r>
              <w:rPr>
                <w:sz w:val="24"/>
              </w:rPr>
              <w:t xml:space="preserve"> qualificazione richiesti.</w:t>
            </w:r>
          </w:p>
        </w:tc>
      </w:tr>
      <w:tr w:rsidR="009903B3" w:rsidTr="000F2891">
        <w:trPr>
          <w:trHeight w:val="1492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2"/>
                <w:sz w:val="18"/>
              </w:rPr>
              <w:t xml:space="preserve"> CONTO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con riferimento a quanto disposto dall’art. 53, comma 4, del d.lgs. 36/2023, si ritiene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richiedere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l’esecuzione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prestazioni in parola, in considerazione del ridotto valore economico delle stesse e della remota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possibilità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inadempimento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verificatosi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esecuzione</w:t>
            </w:r>
          </w:p>
          <w:p w:rsidR="009903B3" w:rsidRDefault="003B24A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contrattuale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possa arrecare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ripercussioni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appaltante;</w:t>
            </w:r>
          </w:p>
        </w:tc>
      </w:tr>
      <w:tr w:rsidR="009903B3" w:rsidTr="000F2891">
        <w:trPr>
          <w:trHeight w:val="1192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ATTO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che il contratto, ai sensi di quanto stabilito dall’art. 1, comma 3, del D.L. 95/2012, sarà sottoposto a condizione risolutiva nel caso di sopravvenuta disponibilità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convenzione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Consip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S.p.A.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avente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forniture</w:t>
            </w:r>
          </w:p>
          <w:p w:rsidR="009903B3" w:rsidRDefault="003B24AA">
            <w:pPr>
              <w:pStyle w:val="TableParagraph"/>
              <w:spacing w:before="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comparabili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affidamento;</w:t>
            </w:r>
          </w:p>
        </w:tc>
      </w:tr>
      <w:tr w:rsidR="009903B3" w:rsidTr="000F2891">
        <w:trPr>
          <w:trHeight w:val="808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CONSIDERATO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che,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imposta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bollo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pubblici,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applica quanto disposto all’allegato I.4 del d.lgs. 36/2023</w:t>
            </w:r>
          </w:p>
        </w:tc>
      </w:tr>
      <w:tr w:rsidR="009903B3" w:rsidTr="000F2891">
        <w:trPr>
          <w:trHeight w:val="1193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CONSIDERATO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before="2"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che, ai sensi di quanto disposto all’art. 55 del d.lgs. 36/2023, i termini dilatori previsti dall’articolo 18, commi 3 e 4, dello stesso decreto, non si applicano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affidamenti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soglie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rilevanza</w:t>
            </w:r>
          </w:p>
          <w:p w:rsidR="009903B3" w:rsidRDefault="003B24A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europea;</w:t>
            </w:r>
          </w:p>
        </w:tc>
      </w:tr>
      <w:tr w:rsidR="009903B3" w:rsidTr="000F2891">
        <w:trPr>
          <w:trHeight w:val="808"/>
        </w:trPr>
        <w:tc>
          <w:tcPr>
            <w:tcW w:w="1896" w:type="dxa"/>
          </w:tcPr>
          <w:p w:rsidR="009903B3" w:rsidRDefault="003B24A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lastRenderedPageBreak/>
              <w:t>VISTO</w:t>
            </w:r>
          </w:p>
        </w:tc>
        <w:tc>
          <w:tcPr>
            <w:tcW w:w="7888" w:type="dxa"/>
          </w:tcPr>
          <w:p w:rsidR="009903B3" w:rsidRDefault="003B24A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l’art.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commi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266/2005,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virtù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l’Istituto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è tenuto ad acquisire il codice identificativo della gara (CIG);</w:t>
            </w:r>
          </w:p>
          <w:p w:rsidR="001268D6" w:rsidRDefault="001268D6">
            <w:pPr>
              <w:pStyle w:val="TableParagraph"/>
              <w:spacing w:line="259" w:lineRule="auto"/>
              <w:rPr>
                <w:sz w:val="24"/>
              </w:rPr>
            </w:pPr>
          </w:p>
          <w:p w:rsidR="001268D6" w:rsidRDefault="001268D6">
            <w:pPr>
              <w:pStyle w:val="TableParagraph"/>
              <w:spacing w:line="259" w:lineRule="auto"/>
              <w:rPr>
                <w:sz w:val="24"/>
              </w:rPr>
            </w:pPr>
          </w:p>
        </w:tc>
      </w:tr>
      <w:tr w:rsidR="001268D6" w:rsidTr="0063439A">
        <w:trPr>
          <w:trHeight w:val="894"/>
        </w:trPr>
        <w:tc>
          <w:tcPr>
            <w:tcW w:w="1896" w:type="dxa"/>
          </w:tcPr>
          <w:p w:rsidR="001268D6" w:rsidRDefault="001268D6" w:rsidP="0063439A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2"/>
                <w:sz w:val="18"/>
              </w:rPr>
              <w:t xml:space="preserve"> CONTO</w:t>
            </w:r>
          </w:p>
        </w:tc>
        <w:tc>
          <w:tcPr>
            <w:tcW w:w="7888" w:type="dxa"/>
          </w:tcPr>
          <w:p w:rsidR="001268D6" w:rsidRDefault="001268D6" w:rsidP="0063439A">
            <w:pPr>
              <w:pStyle w:val="TableParagraph"/>
              <w:spacing w:line="259" w:lineRule="auto"/>
              <w:ind w:right="1"/>
              <w:rPr>
                <w:sz w:val="24"/>
              </w:rPr>
            </w:pPr>
            <w:r>
              <w:rPr>
                <w:sz w:val="24"/>
              </w:rPr>
              <w:t>che l’affidamento in oggetto dà luogo ad una transazione soggetta agli obblighi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tracciabilità dei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flussi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finanziari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dalla 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agosto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dal</w:t>
            </w:r>
          </w:p>
          <w:p w:rsidR="001268D6" w:rsidRDefault="001268D6" w:rsidP="0063439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D.L.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novembre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n. </w:t>
            </w:r>
            <w:r>
              <w:rPr>
                <w:spacing w:val="-4"/>
                <w:sz w:val="24"/>
              </w:rPr>
              <w:t>187;</w:t>
            </w:r>
          </w:p>
        </w:tc>
      </w:tr>
      <w:tr w:rsidR="001268D6" w:rsidTr="0063439A">
        <w:trPr>
          <w:trHeight w:val="597"/>
        </w:trPr>
        <w:tc>
          <w:tcPr>
            <w:tcW w:w="1896" w:type="dxa"/>
          </w:tcPr>
          <w:p w:rsidR="001268D6" w:rsidRDefault="001268D6" w:rsidP="0063439A">
            <w:pPr>
              <w:pStyle w:val="TableParagraph"/>
              <w:ind w:left="110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CONSIDERATO</w:t>
            </w:r>
          </w:p>
        </w:tc>
        <w:tc>
          <w:tcPr>
            <w:tcW w:w="7888" w:type="dxa"/>
          </w:tcPr>
          <w:p w:rsidR="001268D6" w:rsidRDefault="001268D6" w:rsidP="0063439A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importi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provvedimento,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€.</w:t>
            </w:r>
            <w:r>
              <w:rPr>
                <w:sz w:val="24"/>
              </w:rPr>
              <w:t>183</w:t>
            </w:r>
            <w:r>
              <w:rPr>
                <w:sz w:val="24"/>
              </w:rPr>
              <w:t>,00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inclusa,</w:t>
            </w:r>
          </w:p>
          <w:p w:rsidR="001268D6" w:rsidRDefault="001268D6" w:rsidP="0063439A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trovano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copertura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bilancio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l’anno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;</w:t>
            </w:r>
          </w:p>
        </w:tc>
      </w:tr>
    </w:tbl>
    <w:p w:rsidR="001268D6" w:rsidRDefault="001268D6" w:rsidP="001268D6">
      <w:pPr>
        <w:pStyle w:val="Corpotesto"/>
        <w:spacing w:before="19"/>
        <w:rPr>
          <w:b/>
        </w:rPr>
      </w:pPr>
    </w:p>
    <w:p w:rsidR="001268D6" w:rsidRDefault="001268D6" w:rsidP="001268D6">
      <w:pPr>
        <w:pStyle w:val="Corpotesto"/>
        <w:spacing w:line="274" w:lineRule="exact"/>
        <w:ind w:left="850"/>
      </w:pPr>
      <w:r>
        <w:t>nell’osservanza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6 novembre</w:t>
      </w:r>
      <w:r>
        <w:rPr>
          <w:spacing w:val="-3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 xml:space="preserve">190, </w:t>
      </w:r>
      <w:r>
        <w:rPr>
          <w:spacing w:val="-2"/>
        </w:rPr>
        <w:t>recante</w:t>
      </w:r>
      <w:r>
        <w:t xml:space="preserve"> </w:t>
      </w:r>
      <w:r>
        <w:t>«Disposizioni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repressione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dell’illegalità</w:t>
      </w:r>
      <w:r>
        <w:rPr>
          <w:spacing w:val="-3"/>
        </w:rPr>
        <w:t xml:space="preserve"> </w:t>
      </w:r>
      <w:r>
        <w:t>della Pubblica Amministrazione»,</w:t>
      </w:r>
    </w:p>
    <w:p w:rsidR="009903B3" w:rsidRDefault="009903B3">
      <w:pPr>
        <w:pStyle w:val="TableParagraph"/>
        <w:spacing w:line="259" w:lineRule="auto"/>
        <w:rPr>
          <w:sz w:val="24"/>
        </w:rPr>
      </w:pPr>
    </w:p>
    <w:p w:rsidR="001268D6" w:rsidRDefault="001268D6" w:rsidP="001268D6">
      <w:pPr>
        <w:pStyle w:val="Titolo1"/>
        <w:spacing w:before="271"/>
        <w:ind w:right="88"/>
        <w:rPr>
          <w:rFonts w:ascii="Times New Roman"/>
        </w:rPr>
      </w:pPr>
      <w:r>
        <w:rPr>
          <w:rFonts w:ascii="Times New Roman"/>
          <w:spacing w:val="-2"/>
        </w:rPr>
        <w:t>DECIDE</w:t>
      </w:r>
    </w:p>
    <w:p w:rsidR="001268D6" w:rsidRDefault="001268D6" w:rsidP="001268D6">
      <w:pPr>
        <w:pStyle w:val="Corpotesto"/>
        <w:spacing w:before="266"/>
        <w:ind w:left="850"/>
      </w:pP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espressi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premessa, 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integralmente</w:t>
      </w:r>
      <w:r>
        <w:rPr>
          <w:spacing w:val="-1"/>
        </w:rPr>
        <w:t xml:space="preserve"> </w:t>
      </w:r>
      <w:r>
        <w:rPr>
          <w:spacing w:val="-2"/>
        </w:rPr>
        <w:t>richiamati:</w:t>
      </w:r>
    </w:p>
    <w:p w:rsidR="001268D6" w:rsidRDefault="001268D6" w:rsidP="001268D6">
      <w:pPr>
        <w:pStyle w:val="Paragrafoelenco"/>
        <w:numPr>
          <w:ilvl w:val="0"/>
          <w:numId w:val="1"/>
        </w:numPr>
        <w:tabs>
          <w:tab w:val="left" w:pos="1272"/>
        </w:tabs>
        <w:spacing w:before="271" w:line="276" w:lineRule="auto"/>
        <w:ind w:right="722"/>
        <w:jc w:val="left"/>
        <w:rPr>
          <w:rFonts w:ascii="Symbol" w:hAnsi="Symbol"/>
          <w:sz w:val="24"/>
        </w:rPr>
      </w:pPr>
      <w:r>
        <w:rPr>
          <w:sz w:val="24"/>
        </w:rPr>
        <w:t xml:space="preserve">di autorizzare, ai sensi dell’art. 50, comma 1, lettera b)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 l’affidamento diretto delle forniture aventi ad oggetto l’acquisto di materiale pubblicitario all’operatore economico_</w:t>
      </w:r>
      <w:r>
        <w:rPr>
          <w:spacing w:val="-3"/>
          <w:sz w:val="24"/>
        </w:rPr>
        <w:t xml:space="preserve"> </w:t>
      </w:r>
      <w:r>
        <w:rPr>
          <w:sz w:val="24"/>
        </w:rPr>
        <w:t>Ditta</w:t>
      </w:r>
      <w:r>
        <w:rPr>
          <w:spacing w:val="-4"/>
          <w:sz w:val="24"/>
        </w:rPr>
        <w:t xml:space="preserve"> </w:t>
      </w:r>
      <w:r>
        <w:rPr>
          <w:sz w:val="24"/>
        </w:rPr>
        <w:t>DELDUCAPRINT SRL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Marigliano (Na)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Vecchia del Bosco </w:t>
      </w:r>
      <w:proofErr w:type="spellStart"/>
      <w:r>
        <w:rPr>
          <w:spacing w:val="-2"/>
          <w:sz w:val="24"/>
        </w:rPr>
        <w:t>snc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</w:rPr>
        <w:t xml:space="preserve"> 07164501210</w:t>
      </w:r>
      <w:r>
        <w:rPr>
          <w:rFonts w:ascii="Calibri" w:hAnsi="Calibri"/>
          <w:b/>
          <w:sz w:val="20"/>
        </w:rPr>
        <w:t xml:space="preserve">, </w:t>
      </w:r>
      <w:r>
        <w:rPr>
          <w:sz w:val="24"/>
        </w:rPr>
        <w:t xml:space="preserve">per un importo complessivo delle prestazioni pari ad €. </w:t>
      </w:r>
      <w:r>
        <w:rPr>
          <w:sz w:val="24"/>
        </w:rPr>
        <w:t>183</w:t>
      </w:r>
      <w:r>
        <w:rPr>
          <w:sz w:val="24"/>
        </w:rPr>
        <w:t xml:space="preserve">,00 IVA </w:t>
      </w:r>
      <w:r>
        <w:rPr>
          <w:spacing w:val="-2"/>
          <w:sz w:val="24"/>
        </w:rPr>
        <w:t>inclusa;</w:t>
      </w:r>
    </w:p>
    <w:p w:rsidR="001268D6" w:rsidRDefault="001268D6" w:rsidP="001268D6">
      <w:pPr>
        <w:pStyle w:val="Paragrafoelenco"/>
        <w:numPr>
          <w:ilvl w:val="0"/>
          <w:numId w:val="1"/>
        </w:numPr>
        <w:tabs>
          <w:tab w:val="left" w:pos="1272"/>
        </w:tabs>
        <w:spacing w:line="235" w:lineRule="auto"/>
        <w:ind w:right="641"/>
        <w:rPr>
          <w:rFonts w:ascii="Symbol" w:hAnsi="Symbol"/>
          <w:sz w:val="24"/>
        </w:rPr>
      </w:pPr>
      <w:r>
        <w:rPr>
          <w:sz w:val="24"/>
        </w:rPr>
        <w:t>di autorizzare la spesa complessiva €.</w:t>
      </w:r>
      <w:r>
        <w:rPr>
          <w:sz w:val="24"/>
        </w:rPr>
        <w:t>183</w:t>
      </w:r>
      <w:r>
        <w:rPr>
          <w:sz w:val="24"/>
        </w:rPr>
        <w:t>,00 IVA inclusa, da imputare sul</w:t>
      </w:r>
      <w:r>
        <w:rPr>
          <w:spacing w:val="-1"/>
          <w:sz w:val="24"/>
        </w:rPr>
        <w:t xml:space="preserve"> </w:t>
      </w:r>
      <w:r>
        <w:rPr>
          <w:sz w:val="24"/>
        </w:rPr>
        <w:t>capitolo P02.9</w:t>
      </w:r>
      <w:r>
        <w:rPr>
          <w:sz w:val="24"/>
        </w:rPr>
        <w:t>“Piano Estate" - Nota di</w:t>
      </w:r>
      <w:r>
        <w:rPr>
          <w:spacing w:val="-1"/>
          <w:sz w:val="24"/>
        </w:rPr>
        <w:t xml:space="preserve"> </w:t>
      </w:r>
      <w:r>
        <w:rPr>
          <w:sz w:val="24"/>
        </w:rPr>
        <w:t>adesione n. 59369 del 19/4/2024 - Pr</w:t>
      </w:r>
      <w:r>
        <w:rPr>
          <w:sz w:val="24"/>
        </w:rPr>
        <w:t>. ESO4.6.A4.4-FSEPN-EM- 2024-14</w:t>
      </w:r>
      <w:r>
        <w:rPr>
          <w:sz w:val="24"/>
        </w:rPr>
        <w:t>”</w:t>
      </w:r>
      <w:r>
        <w:rPr>
          <w:sz w:val="24"/>
        </w:rPr>
        <w:t xml:space="preserve"> dell’esercizio finanziario 2025</w:t>
      </w:r>
      <w:r>
        <w:rPr>
          <w:sz w:val="24"/>
        </w:rPr>
        <w:t>;</w:t>
      </w:r>
    </w:p>
    <w:p w:rsidR="001268D6" w:rsidRDefault="001268D6" w:rsidP="001268D6">
      <w:pPr>
        <w:pStyle w:val="Paragrafoelenco"/>
        <w:numPr>
          <w:ilvl w:val="0"/>
          <w:numId w:val="1"/>
        </w:numPr>
        <w:tabs>
          <w:tab w:val="left" w:pos="1272"/>
        </w:tabs>
        <w:spacing w:line="237" w:lineRule="auto"/>
        <w:ind w:right="653"/>
        <w:rPr>
          <w:rFonts w:ascii="Symbol" w:hAnsi="Symbol"/>
          <w:sz w:val="24"/>
        </w:rPr>
      </w:pPr>
      <w:r>
        <w:rPr>
          <w:sz w:val="24"/>
        </w:rPr>
        <w:t>di procedere alla stipula del contratto nei modi e nelle</w:t>
      </w:r>
      <w:r>
        <w:rPr>
          <w:spacing w:val="-1"/>
          <w:sz w:val="24"/>
        </w:rPr>
        <w:t xml:space="preserve"> </w:t>
      </w:r>
      <w:r>
        <w:rPr>
          <w:sz w:val="24"/>
        </w:rPr>
        <w:t>forme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18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36/2023;</w:t>
      </w:r>
    </w:p>
    <w:p w:rsidR="001268D6" w:rsidRDefault="001268D6" w:rsidP="001268D6">
      <w:pPr>
        <w:pStyle w:val="Paragrafoelenco"/>
        <w:numPr>
          <w:ilvl w:val="0"/>
          <w:numId w:val="1"/>
        </w:numPr>
        <w:tabs>
          <w:tab w:val="left" w:pos="1272"/>
        </w:tabs>
        <w:spacing w:line="235" w:lineRule="auto"/>
        <w:ind w:right="645"/>
        <w:rPr>
          <w:rFonts w:ascii="Symbol" w:hAnsi="Symbol"/>
          <w:sz w:val="24"/>
        </w:rPr>
      </w:pPr>
      <w:r>
        <w:rPr>
          <w:sz w:val="24"/>
        </w:rPr>
        <w:t xml:space="preserve">di nominare il Dott. </w:t>
      </w:r>
      <w:r>
        <w:rPr>
          <w:sz w:val="24"/>
        </w:rPr>
        <w:t>Simonetta Franzoni</w:t>
      </w:r>
      <w:r>
        <w:rPr>
          <w:sz w:val="24"/>
        </w:rPr>
        <w:t xml:space="preserve"> quale Responsabile Unico del Procedimento, ai sensi dell’art. 15 del </w:t>
      </w:r>
      <w:proofErr w:type="spellStart"/>
      <w:r>
        <w:rPr>
          <w:sz w:val="24"/>
        </w:rPr>
        <w:t>Dlgs</w:t>
      </w:r>
      <w:proofErr w:type="spellEnd"/>
      <w:r>
        <w:rPr>
          <w:sz w:val="24"/>
        </w:rPr>
        <w:t xml:space="preserve"> n.36/2023 e quale Direttore dell’Esecuzione, ai sensi degli artt. 114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36/2023.</w:t>
      </w:r>
    </w:p>
    <w:p w:rsidR="001268D6" w:rsidRDefault="001268D6" w:rsidP="001268D6">
      <w:pPr>
        <w:pStyle w:val="Paragrafoelenco"/>
        <w:numPr>
          <w:ilvl w:val="0"/>
          <w:numId w:val="1"/>
        </w:numPr>
        <w:tabs>
          <w:tab w:val="left" w:pos="1272"/>
        </w:tabs>
        <w:spacing w:line="235" w:lineRule="auto"/>
        <w:ind w:right="647"/>
        <w:rPr>
          <w:rFonts w:ascii="Symbol" w:hAnsi="Symbol"/>
          <w:sz w:val="24"/>
        </w:rPr>
      </w:pPr>
      <w:r>
        <w:rPr>
          <w:sz w:val="24"/>
        </w:rPr>
        <w:t>che il presente provvedimento sarà pubblicato sul sito internet dell’Istituzione Scolastica</w:t>
      </w:r>
      <w:r>
        <w:rPr>
          <w:spacing w:val="40"/>
          <w:sz w:val="24"/>
        </w:rPr>
        <w:t xml:space="preserve"> </w:t>
      </w:r>
      <w:r>
        <w:rPr>
          <w:sz w:val="24"/>
        </w:rPr>
        <w:t>ai sensi della normativa sulla trasparenza.</w:t>
      </w:r>
    </w:p>
    <w:p w:rsidR="001268D6" w:rsidRDefault="001268D6" w:rsidP="001268D6">
      <w:pPr>
        <w:pStyle w:val="Paragrafoelenco"/>
        <w:numPr>
          <w:ilvl w:val="0"/>
          <w:numId w:val="1"/>
        </w:numPr>
        <w:tabs>
          <w:tab w:val="left" w:pos="1272"/>
        </w:tabs>
        <w:ind w:right="428"/>
        <w:rPr>
          <w:rFonts w:ascii="Symbol" w:hAnsi="Symbol"/>
          <w:sz w:val="24"/>
        </w:rPr>
      </w:pPr>
      <w:r>
        <w:rPr>
          <w:sz w:val="24"/>
        </w:rPr>
        <w:t>di dare atto che l’aggiudicatario si assumerà gli obblighi di tracciabilità dei flussi finanziari di cui alla L. 13/08/2010, n. 136 relativi alla fornitura di cui all’oggetto con individuazione del “conto dedicato” su cui utilmente poter disporre il bonifico per il pagamento, le generalità ed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codice fiscale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persone</w:t>
      </w:r>
      <w:r>
        <w:rPr>
          <w:spacing w:val="-1"/>
          <w:sz w:val="24"/>
        </w:rPr>
        <w:t xml:space="preserve"> </w:t>
      </w:r>
      <w:r>
        <w:rPr>
          <w:sz w:val="24"/>
        </w:rPr>
        <w:t>delegate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operare</w:t>
      </w:r>
      <w:r>
        <w:rPr>
          <w:spacing w:val="-1"/>
          <w:sz w:val="24"/>
        </w:rPr>
        <w:t xml:space="preserve"> </w:t>
      </w:r>
      <w:r>
        <w:rPr>
          <w:sz w:val="24"/>
        </w:rPr>
        <w:t>sullo</w:t>
      </w:r>
      <w:r>
        <w:rPr>
          <w:spacing w:val="-1"/>
          <w:sz w:val="24"/>
        </w:rPr>
        <w:t xml:space="preserve"> </w:t>
      </w:r>
      <w:r>
        <w:rPr>
          <w:sz w:val="24"/>
        </w:rPr>
        <w:t>stesso,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l’impegno a comunicare ogni modifica relativa ai dati trasmessi.</w:t>
      </w:r>
    </w:p>
    <w:p w:rsidR="001268D6" w:rsidRDefault="001268D6" w:rsidP="001268D6">
      <w:pPr>
        <w:pStyle w:val="Paragrafoelenco"/>
        <w:numPr>
          <w:ilvl w:val="0"/>
          <w:numId w:val="1"/>
        </w:numPr>
        <w:tabs>
          <w:tab w:val="left" w:pos="1272"/>
        </w:tabs>
        <w:ind w:right="431"/>
        <w:rPr>
          <w:rFonts w:ascii="Symbol" w:hAnsi="Symbol"/>
          <w:sz w:val="24"/>
        </w:rPr>
      </w:pPr>
      <w:r>
        <w:rPr>
          <w:sz w:val="24"/>
        </w:rPr>
        <w:t xml:space="preserve">di inviare il presente atto di determinazione al DSGA, </w:t>
      </w:r>
      <w:r>
        <w:rPr>
          <w:sz w:val="24"/>
        </w:rPr>
        <w:t xml:space="preserve">Clemente Serpico </w:t>
      </w:r>
      <w:r>
        <w:rPr>
          <w:sz w:val="24"/>
        </w:rPr>
        <w:t xml:space="preserve"> per gli adempimenti di competenza.</w:t>
      </w:r>
    </w:p>
    <w:p w:rsidR="001268D6" w:rsidRDefault="001268D6" w:rsidP="001268D6">
      <w:pPr>
        <w:pStyle w:val="Paragrafoelenco"/>
        <w:numPr>
          <w:ilvl w:val="0"/>
          <w:numId w:val="1"/>
        </w:numPr>
        <w:tabs>
          <w:tab w:val="left" w:pos="1272"/>
        </w:tabs>
        <w:ind w:right="432"/>
        <w:rPr>
          <w:rFonts w:ascii="Symbol" w:hAnsi="Symbol"/>
          <w:sz w:val="20"/>
        </w:rPr>
      </w:pPr>
      <w:r>
        <w:rPr>
          <w:sz w:val="24"/>
        </w:rPr>
        <w:t>di trasmettere copia della presente determinazione dirigenziale al Consiglio d’Istituto per gli adempimenti di propria competenza</w:t>
      </w:r>
      <w:r>
        <w:rPr>
          <w:rFonts w:ascii="Calibri" w:hAnsi="Calibri"/>
          <w:sz w:val="20"/>
        </w:rPr>
        <w:t>.</w:t>
      </w:r>
    </w:p>
    <w:p w:rsidR="001268D6" w:rsidRDefault="001268D6" w:rsidP="001268D6">
      <w:pPr>
        <w:pStyle w:val="Paragrafoelenco"/>
        <w:numPr>
          <w:ilvl w:val="0"/>
          <w:numId w:val="1"/>
        </w:numPr>
        <w:tabs>
          <w:tab w:val="left" w:pos="1272"/>
        </w:tabs>
        <w:rPr>
          <w:rFonts w:ascii="Symbol" w:hAnsi="Symbol"/>
          <w:sz w:val="24"/>
        </w:rPr>
      </w:pPr>
      <w:r>
        <w:rPr>
          <w:sz w:val="24"/>
        </w:rPr>
        <w:lastRenderedPageBreak/>
        <w:t>di garantire la pubblicazione del</w:t>
      </w:r>
      <w:r>
        <w:rPr>
          <w:b/>
          <w:sz w:val="24"/>
        </w:rPr>
        <w:t xml:space="preserve">la </w:t>
      </w:r>
      <w:r>
        <w:rPr>
          <w:sz w:val="24"/>
        </w:rPr>
        <w:t xml:space="preserve">copia della presente determinazione dirigenziale: sul sito web dell’Istituto </w:t>
      </w:r>
      <w:hyperlink r:id="rId12" w:history="1">
        <w:r w:rsidRPr="00CC1FAB">
          <w:rPr>
            <w:rStyle w:val="Collegamentoipertestuale"/>
            <w:sz w:val="24"/>
            <w:u w:color="0000FF"/>
          </w:rPr>
          <w:t>www.iccorniglio.edu.it</w:t>
        </w:r>
      </w:hyperlink>
      <w:r>
        <w:rPr>
          <w:sz w:val="24"/>
        </w:rPr>
        <w:t>- Amministrazione Trasparente” - “Bandi</w:t>
      </w:r>
      <w:r>
        <w:rPr>
          <w:spacing w:val="40"/>
          <w:sz w:val="24"/>
        </w:rPr>
        <w:t xml:space="preserve"> </w:t>
      </w:r>
      <w:r>
        <w:rPr>
          <w:sz w:val="24"/>
        </w:rPr>
        <w:t>di Gara e Contratti”.</w:t>
      </w:r>
    </w:p>
    <w:p w:rsidR="001268D6" w:rsidRDefault="001268D6" w:rsidP="001268D6">
      <w:pPr>
        <w:pStyle w:val="Paragrafoelenco"/>
        <w:rPr>
          <w:rFonts w:ascii="Symbol" w:hAnsi="Symbol"/>
          <w:sz w:val="24"/>
        </w:rPr>
      </w:pPr>
    </w:p>
    <w:p w:rsidR="001268D6" w:rsidRDefault="001268D6" w:rsidP="001268D6">
      <w:pPr>
        <w:pStyle w:val="Paragrafoelenco"/>
        <w:rPr>
          <w:rFonts w:ascii="Symbol" w:hAnsi="Symbol"/>
          <w:sz w:val="24"/>
        </w:rPr>
      </w:pPr>
    </w:p>
    <w:p w:rsidR="001268D6" w:rsidRDefault="001268D6" w:rsidP="001268D6">
      <w:pPr>
        <w:pStyle w:val="Corpotesto"/>
        <w:spacing w:before="22"/>
      </w:pPr>
    </w:p>
    <w:p w:rsidR="001268D6" w:rsidRDefault="001268D6" w:rsidP="001268D6">
      <w:pPr>
        <w:pStyle w:val="Titolo1"/>
        <w:ind w:left="5384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1268D6" w:rsidRDefault="001268D6" w:rsidP="001268D6">
      <w:pPr>
        <w:ind w:left="6013" w:right="579"/>
        <w:jc w:val="center"/>
        <w:rPr>
          <w:rFonts w:ascii="Cambria"/>
          <w:sz w:val="20"/>
        </w:rPr>
      </w:pPr>
      <w:r>
        <w:rPr>
          <w:rFonts w:ascii="Cambria"/>
          <w:sz w:val="20"/>
        </w:rPr>
        <w:t>Dott.</w:t>
      </w:r>
      <w:r>
        <w:rPr>
          <w:rFonts w:ascii="Cambria"/>
          <w:spacing w:val="-9"/>
          <w:sz w:val="20"/>
        </w:rPr>
        <w:t>sa Simonetta Franzoni</w:t>
      </w:r>
    </w:p>
    <w:p w:rsidR="001268D6" w:rsidRDefault="001268D6" w:rsidP="001268D6">
      <w:pPr>
        <w:pStyle w:val="Corpotesto"/>
        <w:rPr>
          <w:rFonts w:ascii="Cambria"/>
          <w:sz w:val="18"/>
        </w:rPr>
      </w:pPr>
    </w:p>
    <w:p w:rsidR="001268D6" w:rsidRDefault="001268D6" w:rsidP="001268D6">
      <w:pPr>
        <w:pStyle w:val="Corpotesto"/>
        <w:rPr>
          <w:rFonts w:ascii="Cambria"/>
          <w:sz w:val="18"/>
        </w:rPr>
      </w:pPr>
    </w:p>
    <w:p w:rsidR="001268D6" w:rsidRDefault="001268D6" w:rsidP="001268D6">
      <w:pPr>
        <w:spacing w:line="187" w:lineRule="exact"/>
        <w:ind w:left="5374"/>
        <w:jc w:val="center"/>
        <w:rPr>
          <w:rFonts w:ascii="Cambria" w:hAnsi="Cambria"/>
          <w:sz w:val="16"/>
        </w:rPr>
      </w:pPr>
    </w:p>
    <w:p w:rsidR="001268D6" w:rsidRDefault="001268D6" w:rsidP="001268D6">
      <w:pPr>
        <w:pStyle w:val="Paragrafoelenco"/>
        <w:rPr>
          <w:rFonts w:ascii="Symbol" w:hAnsi="Symbol"/>
          <w:sz w:val="24"/>
        </w:rPr>
        <w:sectPr w:rsidR="001268D6" w:rsidSect="001268D6">
          <w:type w:val="continuous"/>
          <w:pgSz w:w="11910" w:h="16840"/>
          <w:pgMar w:top="2520" w:right="708" w:bottom="1920" w:left="566" w:header="566" w:footer="1736" w:gutter="0"/>
          <w:cols w:space="720"/>
        </w:sectPr>
      </w:pPr>
    </w:p>
    <w:p w:rsidR="001268D6" w:rsidRDefault="001268D6">
      <w:pPr>
        <w:pStyle w:val="TableParagraph"/>
        <w:spacing w:line="259" w:lineRule="auto"/>
        <w:rPr>
          <w:sz w:val="24"/>
        </w:rPr>
        <w:sectPr w:rsidR="001268D6">
          <w:type w:val="continuous"/>
          <w:pgSz w:w="11910" w:h="16840"/>
          <w:pgMar w:top="2600" w:right="708" w:bottom="1920" w:left="566" w:header="566" w:footer="1736" w:gutter="0"/>
          <w:cols w:space="720"/>
        </w:sectPr>
      </w:pPr>
    </w:p>
    <w:p w:rsidR="009903B3" w:rsidRDefault="009903B3">
      <w:pPr>
        <w:pStyle w:val="Corpotesto"/>
        <w:spacing w:before="11"/>
        <w:rPr>
          <w:b/>
          <w:sz w:val="6"/>
        </w:rPr>
      </w:pPr>
    </w:p>
    <w:p w:rsidR="009903B3" w:rsidRDefault="009903B3">
      <w:pPr>
        <w:pStyle w:val="Corpotesto"/>
      </w:pPr>
    </w:p>
    <w:sectPr w:rsidR="009903B3">
      <w:pgSz w:w="11910" w:h="16840"/>
      <w:pgMar w:top="2520" w:right="708" w:bottom="1920" w:left="566" w:header="566" w:footer="1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24AA">
      <w:r>
        <w:separator/>
      </w:r>
    </w:p>
  </w:endnote>
  <w:endnote w:type="continuationSeparator" w:id="0">
    <w:p w:rsidR="00000000" w:rsidRDefault="003B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139345"/>
      <w:docPartObj>
        <w:docPartGallery w:val="Page Numbers (Bottom of Page)"/>
        <w:docPartUnique/>
      </w:docPartObj>
    </w:sdtPr>
    <w:sdtContent>
      <w:p w:rsidR="00E42645" w:rsidRDefault="00E426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4AA">
          <w:rPr>
            <w:noProof/>
          </w:rPr>
          <w:t>1</w:t>
        </w:r>
        <w:r>
          <w:fldChar w:fldCharType="end"/>
        </w:r>
      </w:p>
    </w:sdtContent>
  </w:sdt>
  <w:p w:rsidR="00E42645" w:rsidRDefault="00E426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24AA">
      <w:r>
        <w:separator/>
      </w:r>
    </w:p>
  </w:footnote>
  <w:footnote w:type="continuationSeparator" w:id="0">
    <w:p w:rsidR="00000000" w:rsidRDefault="003B2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3" w:rsidRDefault="003B24AA" w:rsidP="003B24AA">
    <w:pPr>
      <w:pStyle w:val="Corpotesto"/>
      <w:tabs>
        <w:tab w:val="left" w:pos="225"/>
        <w:tab w:val="center" w:pos="5318"/>
      </w:tabs>
      <w:spacing w:line="14" w:lineRule="auto"/>
      <w:rPr>
        <w:sz w:val="20"/>
      </w:rPr>
    </w:pPr>
    <w:r>
      <w:rPr>
        <w:sz w:val="20"/>
      </w:rPr>
      <w:tab/>
    </w:r>
    <w:r>
      <w:rPr>
        <w:sz w:val="20"/>
      </w:rPr>
      <w:tab/>
    </w:r>
    <w:r w:rsidR="009D1199">
      <w:rPr>
        <w:noProof/>
        <w:lang w:eastAsia="it-IT"/>
      </w:rPr>
      <w:drawing>
        <wp:inline distT="0" distB="0" distL="0" distR="0" wp14:anchorId="7BBA3DB2" wp14:editId="32DDD7AA">
          <wp:extent cx="6321287" cy="1176794"/>
          <wp:effectExtent l="0" t="0" r="3810" b="444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1292" cy="117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24AA" w:rsidRDefault="003B24AA" w:rsidP="009D1199">
    <w:pPr>
      <w:pStyle w:val="Corpotesto"/>
      <w:spacing w:line="14" w:lineRule="auto"/>
      <w:jc w:val="center"/>
      <w:rPr>
        <w:sz w:val="20"/>
      </w:rPr>
    </w:pPr>
  </w:p>
  <w:p w:rsidR="003B24AA" w:rsidRDefault="003B24AA" w:rsidP="009D1199">
    <w:pPr>
      <w:pStyle w:val="Corpotesto"/>
      <w:spacing w:line="14" w:lineRule="auto"/>
      <w:jc w:val="center"/>
      <w:rPr>
        <w:sz w:val="20"/>
      </w:rPr>
    </w:pPr>
  </w:p>
  <w:p w:rsidR="003B24AA" w:rsidRDefault="003B24AA" w:rsidP="009D1199">
    <w:pPr>
      <w:pStyle w:val="Corpotesto"/>
      <w:spacing w:line="14" w:lineRule="auto"/>
      <w:jc w:val="center"/>
      <w:rPr>
        <w:sz w:val="20"/>
      </w:rPr>
    </w:pPr>
  </w:p>
  <w:p w:rsidR="003B24AA" w:rsidRDefault="003B24AA" w:rsidP="009D1199">
    <w:pPr>
      <w:pStyle w:val="Corpotesto"/>
      <w:spacing w:line="14" w:lineRule="auto"/>
      <w:jc w:val="center"/>
      <w:rPr>
        <w:sz w:val="20"/>
      </w:rPr>
    </w:pPr>
  </w:p>
  <w:p w:rsidR="003B24AA" w:rsidRDefault="003B24AA" w:rsidP="009D1199">
    <w:pPr>
      <w:pStyle w:val="Corpotesto"/>
      <w:spacing w:line="14" w:lineRule="auto"/>
      <w:jc w:val="center"/>
      <w:rPr>
        <w:sz w:val="20"/>
      </w:rPr>
    </w:pPr>
  </w:p>
  <w:p w:rsidR="003B24AA" w:rsidRDefault="003B24AA" w:rsidP="009D1199">
    <w:pPr>
      <w:pStyle w:val="Corpotesto"/>
      <w:spacing w:line="14" w:lineRule="auto"/>
      <w:jc w:val="center"/>
      <w:rPr>
        <w:sz w:val="20"/>
      </w:rPr>
    </w:pPr>
  </w:p>
  <w:p w:rsidR="003B24AA" w:rsidRDefault="003B24AA" w:rsidP="009D1199">
    <w:pPr>
      <w:pStyle w:val="Corpotesto"/>
      <w:spacing w:line="14" w:lineRule="auto"/>
      <w:jc w:val="center"/>
      <w:rPr>
        <w:sz w:val="20"/>
      </w:rPr>
    </w:pPr>
  </w:p>
  <w:p w:rsidR="003B24AA" w:rsidRDefault="003B24AA" w:rsidP="009D1199">
    <w:pPr>
      <w:pStyle w:val="Corpotesto"/>
      <w:spacing w:line="14" w:lineRule="auto"/>
      <w:jc w:val="center"/>
      <w:rPr>
        <w:sz w:val="20"/>
      </w:rPr>
    </w:pPr>
  </w:p>
  <w:p w:rsidR="003B24AA" w:rsidRDefault="003B24AA" w:rsidP="009D1199">
    <w:pPr>
      <w:pStyle w:val="Corpotesto"/>
      <w:spacing w:line="14" w:lineRule="auto"/>
      <w:jc w:val="center"/>
      <w:rPr>
        <w:sz w:val="20"/>
      </w:rPr>
    </w:pPr>
  </w:p>
  <w:p w:rsidR="003B24AA" w:rsidRDefault="003B24AA" w:rsidP="009D1199">
    <w:pPr>
      <w:pStyle w:val="Corpotesto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82E26"/>
    <w:multiLevelType w:val="hybridMultilevel"/>
    <w:tmpl w:val="554EF64E"/>
    <w:lvl w:ilvl="0" w:tplc="90A2FF0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7D8261A4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49BE91A2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85489408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5B1243F2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FB6E3666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7494B5DE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9712122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D3AE64F0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903B3"/>
    <w:rsid w:val="000F2891"/>
    <w:rsid w:val="001268D6"/>
    <w:rsid w:val="001D7AE2"/>
    <w:rsid w:val="003B24AA"/>
    <w:rsid w:val="008A31DC"/>
    <w:rsid w:val="009903B3"/>
    <w:rsid w:val="009D1199"/>
    <w:rsid w:val="00E237B1"/>
    <w:rsid w:val="00E4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65" w:lineRule="exact"/>
      <w:ind w:left="625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72" w:right="42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5"/>
    </w:pPr>
  </w:style>
  <w:style w:type="paragraph" w:styleId="Intestazione">
    <w:name w:val="header"/>
    <w:basedOn w:val="Normale"/>
    <w:link w:val="IntestazioneCarattere"/>
    <w:uiPriority w:val="99"/>
    <w:unhideWhenUsed/>
    <w:rsid w:val="00E237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7B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37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7B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1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19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268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65" w:lineRule="exact"/>
      <w:ind w:left="625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72" w:right="42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5"/>
    </w:pPr>
  </w:style>
  <w:style w:type="paragraph" w:styleId="Intestazione">
    <w:name w:val="header"/>
    <w:basedOn w:val="Normale"/>
    <w:link w:val="IntestazioneCarattere"/>
    <w:uiPriority w:val="99"/>
    <w:unhideWhenUsed/>
    <w:rsid w:val="00E237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7B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37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7B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1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19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26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cornigl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personale2</cp:lastModifiedBy>
  <cp:revision>3</cp:revision>
  <cp:lastPrinted>2026-01-20T11:39:00Z</cp:lastPrinted>
  <dcterms:created xsi:type="dcterms:W3CDTF">2026-01-20T11:38:00Z</dcterms:created>
  <dcterms:modified xsi:type="dcterms:W3CDTF">2026-01-20T11:41:00Z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2019</vt:lpwstr>
  </property>
</Properties>
</file>