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Prot. n. e data: vedi segnatura</w:t>
      </w:r>
    </w:p>
    <w:p w:rsidR="00000000" w:rsidDel="00000000" w:rsidP="00000000" w:rsidRDefault="00000000" w:rsidRPr="00000000" w14:paraId="00000002">
      <w:pPr>
        <w:rPr>
          <w:rFonts w:ascii="Cambria" w:cs="Cambria" w:eastAsia="Cambria" w:hAnsi="Cambria"/>
          <w:b w:val="1"/>
          <w:i w:val="1"/>
          <w:sz w:val="22"/>
          <w:szCs w:val="22"/>
        </w:rPr>
      </w:pPr>
      <w:r w:rsidDel="00000000" w:rsidR="00000000" w:rsidRPr="00000000">
        <w:rPr>
          <w:b w:val="1"/>
          <w:i w:val="1"/>
          <w:sz w:val="24"/>
          <w:szCs w:val="24"/>
          <w:rtl w:val="0"/>
        </w:rPr>
        <w:t xml:space="preserve">CNP: 13.1.5A-FESRPON-MA-2022-15</w:t>
      </w:r>
      <w:r w:rsidDel="00000000" w:rsidR="00000000" w:rsidRPr="00000000">
        <w:rPr>
          <w:rtl w:val="0"/>
        </w:rPr>
      </w:r>
    </w:p>
    <w:p w:rsidR="00000000" w:rsidDel="00000000" w:rsidP="00000000" w:rsidRDefault="00000000" w:rsidRPr="00000000" w14:paraId="00000003">
      <w:pPr>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b w:val="1"/>
          <w:i w:val="1"/>
          <w:sz w:val="24"/>
          <w:szCs w:val="24"/>
          <w:rtl w:val="0"/>
        </w:rPr>
        <w:t xml:space="preserve">CUP: B34D22001100006</w:t>
      </w:r>
      <w:r w:rsidDel="00000000" w:rsidR="00000000" w:rsidRPr="00000000">
        <w:rPr>
          <w:rtl w:val="0"/>
        </w:rPr>
      </w:r>
    </w:p>
    <w:p w:rsidR="00000000" w:rsidDel="00000000" w:rsidP="00000000" w:rsidRDefault="00000000" w:rsidRPr="00000000" w14:paraId="00000004">
      <w:pPr>
        <w:tabs>
          <w:tab w:val="left" w:pos="4678"/>
        </w:tabs>
        <w:jc w:val="both"/>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CIG:</w:t>
      </w:r>
      <w:r w:rsidDel="00000000" w:rsidR="00000000" w:rsidRPr="00000000">
        <w:rPr>
          <w:b w:val="1"/>
          <w:i w:val="1"/>
          <w:sz w:val="22"/>
          <w:szCs w:val="22"/>
          <w:rtl w:val="0"/>
        </w:rPr>
        <w:t xml:space="preserve"> </w:t>
      </w:r>
      <w:r w:rsidDel="00000000" w:rsidR="00000000" w:rsidRPr="00000000">
        <w:rPr>
          <w:b w:val="1"/>
          <w:i w:val="1"/>
          <w:sz w:val="24"/>
          <w:szCs w:val="24"/>
          <w:rtl w:val="0"/>
        </w:rPr>
        <w:t xml:space="preserve">ZCD39829E3</w:t>
      </w:r>
      <w:r w:rsidDel="00000000" w:rsidR="00000000" w:rsidRPr="00000000">
        <w:rPr>
          <w:rtl w:val="0"/>
        </w:rPr>
      </w:r>
    </w:p>
    <w:p w:rsidR="00000000" w:rsidDel="00000000" w:rsidP="00000000" w:rsidRDefault="00000000" w:rsidRPr="00000000" w14:paraId="00000005">
      <w:pPr>
        <w:keepNext w:val="1"/>
        <w:keepLines w:val="1"/>
        <w:widowControl w:val="0"/>
        <w:jc w:val="both"/>
        <w:rPr>
          <w:b w:val="1"/>
          <w:sz w:val="22"/>
          <w:szCs w:val="22"/>
        </w:rPr>
      </w:pPr>
      <w:r w:rsidDel="00000000" w:rsidR="00000000" w:rsidRPr="00000000">
        <w:rPr>
          <w:rtl w:val="0"/>
        </w:rPr>
      </w:r>
    </w:p>
    <w:p w:rsidR="00000000" w:rsidDel="00000000" w:rsidP="00000000" w:rsidRDefault="00000000" w:rsidRPr="00000000" w14:paraId="00000006">
      <w:pPr>
        <w:keepNext w:val="1"/>
        <w:keepLines w:val="1"/>
        <w:widowControl w:val="0"/>
        <w:jc w:val="both"/>
        <w:rPr>
          <w:b w:val="1"/>
          <w:i w:val="1"/>
          <w:sz w:val="22"/>
          <w:szCs w:val="22"/>
        </w:rPr>
      </w:pPr>
      <w:r w:rsidDel="00000000" w:rsidR="00000000" w:rsidRPr="00000000">
        <w:rPr>
          <w:rtl w:val="0"/>
        </w:rPr>
      </w:r>
    </w:p>
    <w:p w:rsidR="00000000" w:rsidDel="00000000" w:rsidP="00000000" w:rsidRDefault="00000000" w:rsidRPr="00000000" w14:paraId="00000007">
      <w:pPr>
        <w:rPr>
          <w:i w:val="1"/>
          <w:sz w:val="24"/>
          <w:szCs w:val="24"/>
        </w:rPr>
      </w:pPr>
      <w:r w:rsidDel="00000000" w:rsidR="00000000" w:rsidRPr="00000000">
        <w:rPr>
          <w:i w:val="1"/>
          <w:sz w:val="24"/>
          <w:szCs w:val="24"/>
          <w:rtl w:val="0"/>
        </w:rPr>
        <w:t xml:space="preserve">Fondi Strutturali Europei – Programma Operativo Nazionale “Per la scuola, competenze e ambienti per l’apprendimento” 2014-2020 -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Avviso pubblico prot.n. 38007 del 27 maggio 2022 “Ambienti didattici innovativi per la scuola dell’infanzia”. Azione 13.1.5 – “Ambienti didattici innovativi per le scuole dell’infanzia”.</w:t>
      </w:r>
    </w:p>
    <w:p w:rsidR="00000000" w:rsidDel="00000000" w:rsidP="00000000" w:rsidRDefault="00000000" w:rsidRPr="00000000" w14:paraId="00000008">
      <w:pPr>
        <w:widowControl w:val="0"/>
        <w:spacing w:line="276" w:lineRule="auto"/>
        <w:jc w:val="both"/>
        <w:rPr>
          <w:b w:val="1"/>
          <w:i w:val="1"/>
          <w:sz w:val="24"/>
          <w:szCs w:val="24"/>
        </w:rPr>
      </w:pPr>
      <w:r w:rsidDel="00000000" w:rsidR="00000000" w:rsidRPr="00000000">
        <w:rPr>
          <w:rtl w:val="0"/>
        </w:rPr>
      </w:r>
    </w:p>
    <w:p w:rsidR="00000000" w:rsidDel="00000000" w:rsidP="00000000" w:rsidRDefault="00000000" w:rsidRPr="00000000" w14:paraId="00000009">
      <w:pPr>
        <w:rPr>
          <w:rFonts w:ascii="Cambria" w:cs="Cambria" w:eastAsia="Cambria" w:hAnsi="Cambria"/>
          <w:b w:val="1"/>
          <w:i w:val="1"/>
          <w:sz w:val="22"/>
          <w:szCs w:val="22"/>
        </w:rPr>
      </w:pPr>
      <w:r w:rsidDel="00000000" w:rsidR="00000000" w:rsidRPr="00000000">
        <w:rPr>
          <w:rtl w:val="0"/>
        </w:rPr>
      </w:r>
    </w:p>
    <w:p w:rsidR="00000000" w:rsidDel="00000000" w:rsidP="00000000" w:rsidRDefault="00000000" w:rsidRPr="00000000" w14:paraId="0000000A">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DETERMINA A CONTRARRE</w:t>
      </w:r>
    </w:p>
    <w:p w:rsidR="00000000" w:rsidDel="00000000" w:rsidP="00000000" w:rsidRDefault="00000000" w:rsidRPr="00000000" w14:paraId="0000000C">
      <w:pPr>
        <w:jc w:val="center"/>
        <w:rPr>
          <w:rFonts w:ascii="Cambria" w:cs="Cambria" w:eastAsia="Cambria" w:hAnsi="Cambria"/>
          <w:b w:val="1"/>
          <w:i w:val="1"/>
          <w:sz w:val="22"/>
          <w:szCs w:val="22"/>
        </w:rPr>
      </w:pPr>
      <w:r w:rsidDel="00000000" w:rsidR="00000000" w:rsidRPr="00000000">
        <w:rPr>
          <w:rFonts w:ascii="Cambria" w:cs="Cambria" w:eastAsia="Cambria" w:hAnsi="Cambria"/>
          <w:b w:val="1"/>
          <w:i w:val="1"/>
          <w:sz w:val="22"/>
          <w:szCs w:val="22"/>
          <w:rtl w:val="0"/>
        </w:rPr>
        <w:t xml:space="preserve">Affidamento diretto su MEPA tramite Ordine Diretto d'Acquisto (ODA) inferiore ai 139.000 euro ai sensi dell’art. 36 comma 2 lettera a) del Dlgs 50/2016 e successive mm.ii. in conformità con il D.I. 129/2018 anche in deroga ai sensi dell’art. 55 comma 1 lettera b)</w:t>
      </w:r>
    </w:p>
    <w:p w:rsidR="00000000" w:rsidDel="00000000" w:rsidP="00000000" w:rsidRDefault="00000000" w:rsidRPr="00000000" w14:paraId="0000000D">
      <w:pPr>
        <w:ind w:left="0" w:firstLine="0"/>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E">
      <w:pPr>
        <w:ind w:left="851" w:hanging="851"/>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0F">
      <w:pPr>
        <w:ind w:left="851" w:hanging="851"/>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Il Dirigente Scolastico</w:t>
      </w:r>
    </w:p>
    <w:p w:rsidR="00000000" w:rsidDel="00000000" w:rsidP="00000000" w:rsidRDefault="00000000" w:rsidRPr="00000000" w14:paraId="00000010">
      <w:pPr>
        <w:ind w:left="851" w:hanging="851"/>
        <w:jc w:val="cente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11">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R.D. 18 novembre 1923, n. 2440 e ss.mm.ii., concernente l’amministrazione del Patrimonio e la Contabilità Generale dello Stato ed il relativo regolamento approvato con R.D. 23 maggio 1924, n. 827 e ss.mm.ii.;</w:t>
      </w:r>
    </w:p>
    <w:p w:rsidR="00000000" w:rsidDel="00000000" w:rsidP="00000000" w:rsidRDefault="00000000" w:rsidRPr="00000000" w14:paraId="00000012">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ab/>
        <w:t xml:space="preserve">la Legge 7 agosto 1990, n. 241e ss.mm.ii. recante “Nuove norme in materia di procedimento amministrativo e di diritto di accesso ai documenti amministrativi”;</w:t>
      </w:r>
    </w:p>
    <w:p w:rsidR="00000000" w:rsidDel="00000000" w:rsidP="00000000" w:rsidRDefault="00000000" w:rsidRPr="00000000" w14:paraId="00000013">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ab/>
        <w:t xml:space="preserve">la Legge 15 marzo 1997, n. 59, concernente “</w:t>
      </w:r>
      <w:r w:rsidDel="00000000" w:rsidR="00000000" w:rsidRPr="00000000">
        <w:rPr>
          <w:rFonts w:ascii="Cambria" w:cs="Cambria" w:eastAsia="Cambria" w:hAnsi="Cambria"/>
          <w:color w:val="000000"/>
          <w:sz w:val="22"/>
          <w:szCs w:val="22"/>
          <w:rtl w:val="0"/>
        </w:rPr>
        <w:t xml:space="preserve">Delega al Governo per il conferimento di funzioni e compiti alle regioni ed enti locali, per la riforma della Pubblica </w:t>
      </w:r>
      <w:r w:rsidDel="00000000" w:rsidR="00000000" w:rsidRPr="00000000">
        <w:rPr>
          <w:rFonts w:ascii="Cambria" w:cs="Cambria" w:eastAsia="Cambria" w:hAnsi="Cambria"/>
          <w:sz w:val="22"/>
          <w:szCs w:val="22"/>
          <w:rtl w:val="0"/>
        </w:rPr>
        <w:t xml:space="preserve">Amministrazione e per la semplificazione amministrativa";</w:t>
      </w:r>
    </w:p>
    <w:p w:rsidR="00000000" w:rsidDel="00000000" w:rsidP="00000000" w:rsidRDefault="00000000" w:rsidRPr="00000000" w14:paraId="00000014">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 xml:space="preserve"> </w:t>
        <w:tab/>
        <w:t xml:space="preserve">il D.P.R. 8 marzo 1999, n. 275, “Regolamento recante norme in materia di Autonomia delle istituzioni scolastiche ai sensi dell'Art.21, della Legge 15 marzo 1997, n. 59”;</w:t>
      </w:r>
    </w:p>
    <w:p w:rsidR="00000000" w:rsidDel="00000000" w:rsidP="00000000" w:rsidRDefault="00000000" w:rsidRPr="00000000" w14:paraId="00000015">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 xml:space="preserve"> </w:t>
        <w:tab/>
        <w:t xml:space="preserve">l’Art. 26 c. 3 della Legge 23 dicembre 1999, n. 488 “Disposizioni per la formazione del bilancio annuale e pluriennale dello Stato” (Legge finanziaria 2000) e ss.mm.ii.;</w:t>
      </w:r>
    </w:p>
    <w:p w:rsidR="00000000" w:rsidDel="00000000" w:rsidP="00000000" w:rsidRDefault="00000000" w:rsidRPr="00000000" w14:paraId="00000016">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D.Lgs30 marzo 2001, n. 165 e ss.mm.ii. recante “Norme generali sull’ordinamento del lavoro alle dipendenze delle Amministrazioni Pubbliche”;</w:t>
      </w:r>
    </w:p>
    <w:p w:rsidR="00000000" w:rsidDel="00000000" w:rsidP="00000000" w:rsidRDefault="00000000" w:rsidRPr="00000000" w14:paraId="00000017">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TENUTO CONTO</w:t>
      </w:r>
      <w:r w:rsidDel="00000000" w:rsidR="00000000" w:rsidRPr="00000000">
        <w:rPr>
          <w:rFonts w:ascii="Cambria" w:cs="Cambria" w:eastAsia="Cambria" w:hAnsi="Cambria"/>
          <w:sz w:val="22"/>
          <w:szCs w:val="22"/>
          <w:rtl w:val="0"/>
        </w:rPr>
        <w:tab/>
        <w:t xml:space="preserve">delle funzioni e dei poteri del Dirigente Scolastico in materia negoziale, come definiti dall'articolo 25, comma 2, del decreto legislativo 30 marzo 2001, n. 165, dall’articolo 1, comma 78, della legge n. 107 del 2015 e dagli articoli 3 e 44 del succitato D.I. 129/2018;</w:t>
      </w:r>
    </w:p>
    <w:p w:rsidR="00000000" w:rsidDel="00000000" w:rsidP="00000000" w:rsidRDefault="00000000" w:rsidRPr="00000000" w14:paraId="00000018">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ab/>
        <w:t xml:space="preserve">la Legge 13 luglio 2015, n. 107 recante “Riforma del sistema nazionale di istruzione e formazione e delega per il riordino delle disposizioni legislative vigenti”;</w:t>
      </w:r>
    </w:p>
    <w:p w:rsidR="00000000" w:rsidDel="00000000" w:rsidP="00000000" w:rsidRDefault="00000000" w:rsidRPr="00000000" w14:paraId="00000019">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 xml:space="preserve"> </w:t>
        <w:tab/>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rsidR="00000000" w:rsidDel="00000000" w:rsidP="00000000" w:rsidRDefault="00000000" w:rsidRPr="00000000" w14:paraId="0000001A">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 xml:space="preserve">  </w:t>
        <w:tab/>
        <w:t xml:space="preserve">l’art. 1, comma 450, della L. 296/2006, come modificato dall’art. 1, comma 495, della L. 208/2015 450, il quale prevede che «Le amministrazioni statali centrali e periferiche, ad esclusione degli istituti e delle scuole di ogni ordine e grado, […] specificando tuttavia che «Per gli istituti e le scuole di ogni ordine e grado, […]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w:t>
      </w:r>
    </w:p>
    <w:p w:rsidR="00000000" w:rsidDel="00000000" w:rsidP="00000000" w:rsidRDefault="00000000" w:rsidRPr="00000000" w14:paraId="0000001B">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l’art. 1 comma 130 della legge di bilancio che dispone: “All'articolo 1, comma 450, della legge 27 dicembre 2006, n. 296, le parole: «1.000 euro», ovunque ricorrono, sono sostituite dalle seguenti: «5.000 euro»”;</w:t>
      </w:r>
    </w:p>
    <w:p w:rsidR="00000000" w:rsidDel="00000000" w:rsidP="00000000" w:rsidRDefault="00000000" w:rsidRPr="00000000" w14:paraId="0000001C">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 Lgs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000000" w:rsidDel="00000000" w:rsidP="00000000" w:rsidRDefault="00000000" w:rsidRPr="00000000" w14:paraId="0000001D">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in particolare l’art. 32, comma 2, del D. Lgs. n.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rsidR="00000000" w:rsidDel="00000000" w:rsidP="00000000" w:rsidRDefault="00000000" w:rsidRPr="00000000" w14:paraId="0000001E">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in particolare l’Art. 36 (Contratti sotto soglia), c. 2, lett. a, del D. Lgs 18 aprile 2016, n. 50 </w:t>
      </w:r>
      <w:r w:rsidDel="00000000" w:rsidR="00000000" w:rsidRPr="00000000">
        <w:rPr>
          <w:rFonts w:ascii="Cambria" w:cs="Cambria" w:eastAsia="Cambria" w:hAnsi="Cambria"/>
          <w:sz w:val="22"/>
          <w:szCs w:val="22"/>
          <w:u w:val="single"/>
          <w:rtl w:val="0"/>
        </w:rPr>
        <w:t xml:space="preserve">come modificato dal D. Lgs 19 aprile 2017, n. 56</w:t>
      </w:r>
      <w:r w:rsidDel="00000000" w:rsidR="00000000" w:rsidRPr="00000000">
        <w:rPr>
          <w:rFonts w:ascii="Cambria" w:cs="Cambria" w:eastAsia="Cambria" w:hAnsi="Cambria"/>
          <w:sz w:val="22"/>
          <w:szCs w:val="22"/>
          <w:rtl w:val="0"/>
        </w:rPr>
        <w:t xml:space="preserve"> che prevede che “le stazioni appaltanti procedono all'affidamento di lavori, servizi e forniture per affidamenti di importo inferiore a 40.000 euro, mediante affidamento diretto, anche senza previa consultazione di due o più operatori economici”;</w:t>
      </w:r>
    </w:p>
    <w:p w:rsidR="00000000" w:rsidDel="00000000" w:rsidP="00000000" w:rsidRDefault="00000000" w:rsidRPr="00000000" w14:paraId="0000001F">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in particolare l’Art. 36 (Contratti sotto soglia), c. 7 del D. Lgs 18 aprile 2016, n. 50 </w:t>
      </w:r>
      <w:r w:rsidDel="00000000" w:rsidR="00000000" w:rsidRPr="00000000">
        <w:rPr>
          <w:rFonts w:ascii="Cambria" w:cs="Cambria" w:eastAsia="Cambria" w:hAnsi="Cambria"/>
          <w:sz w:val="22"/>
          <w:szCs w:val="22"/>
          <w:u w:val="single"/>
          <w:rtl w:val="0"/>
        </w:rPr>
        <w:t xml:space="preserve">come modificato dal D. Lgs 19 aprile 2017, n. 56</w:t>
      </w:r>
      <w:r w:rsidDel="00000000" w:rsidR="00000000" w:rsidRPr="00000000">
        <w:rPr>
          <w:rFonts w:ascii="Cambria" w:cs="Cambria" w:eastAsia="Cambria" w:hAnsi="Cambria"/>
          <w:sz w:val="22"/>
          <w:szCs w:val="22"/>
          <w:rtl w:val="0"/>
        </w:rPr>
        <w:t xml:space="preserve"> che prevede che l'ANAC con proprie linee guida stabilisce le modalità per supportare le stazioni appaltanti e migliorare la qualità delle procedure di cui al presente articolo;</w:t>
      </w:r>
    </w:p>
    <w:p w:rsidR="00000000" w:rsidDel="00000000" w:rsidP="00000000" w:rsidRDefault="00000000" w:rsidRPr="00000000" w14:paraId="00000020">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Trattativa Diretta;</w:t>
      </w:r>
    </w:p>
    <w:p w:rsidR="00000000" w:rsidDel="00000000" w:rsidP="00000000" w:rsidRDefault="00000000" w:rsidRPr="00000000" w14:paraId="00000021">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 Lgs 25 maggio 2016, n. 97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rsidR="00000000" w:rsidDel="00000000" w:rsidP="00000000" w:rsidRDefault="00000000" w:rsidRPr="00000000" w14:paraId="00000022">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CONSIDERATE</w:t>
      </w:r>
      <w:r w:rsidDel="00000000" w:rsidR="00000000" w:rsidRPr="00000000">
        <w:rPr>
          <w:rFonts w:ascii="Cambria" w:cs="Cambria" w:eastAsia="Cambria" w:hAnsi="Cambria"/>
          <w:sz w:val="22"/>
          <w:szCs w:val="22"/>
          <w:rtl w:val="0"/>
        </w:rPr>
        <w:tab/>
        <w:t xml:space="preserve">la Delibera del Consiglio ANAC del 26 ottobre 2016, n. 1097 – Linee Guida n. 4, di attuazione del D. Lgs 18 aprile 2016, n. 50 recante “Procedure per l’affidamento dei contratti pubblici di importo inferiore alle soglie di rilevanza comunitaria, individuazione degli operatori economici” e le successive Linee Guida dell’ANAC;</w:t>
      </w:r>
    </w:p>
    <w:p w:rsidR="00000000" w:rsidDel="00000000" w:rsidP="00000000" w:rsidRDefault="00000000" w:rsidRPr="00000000" w14:paraId="00000023">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 Lgs 19 aprile 2017, n. 56 recante “Disposizioni integrative e correttive al decreto legislativo 18 aprile 2016, n. 50”;</w:t>
      </w:r>
    </w:p>
    <w:p w:rsidR="00000000" w:rsidDel="00000000" w:rsidP="00000000" w:rsidRDefault="00000000" w:rsidRPr="00000000" w14:paraId="00000024">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D.I. 28 agosto 2018, n. 129 “Regolamento recante istruzioni generali sulla gestione amministrativo-contabile delle istituzioni scolastiche, ai sensi dell'articolo 1, comma 143, della legge 13 luglio 2015, n. 107”;</w:t>
      </w:r>
    </w:p>
    <w:p w:rsidR="00000000" w:rsidDel="00000000" w:rsidP="00000000" w:rsidRDefault="00000000" w:rsidRPr="00000000" w14:paraId="00000025">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in particolare l’Art. 4 c. 4 del D.I. 28 agosto 2018, n. 129 che recita “Con l'approvazione del programma annuale si intendono autorizzati l'accertamento delle entrate e l'impegno delle spese ivi previste”;</w:t>
      </w:r>
    </w:p>
    <w:p w:rsidR="00000000" w:rsidDel="00000000" w:rsidP="00000000" w:rsidRDefault="00000000" w:rsidRPr="00000000" w14:paraId="00000026">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Decreto di semplificazione e rilancio degli appalti pubblici cd. "Sblocca Cantieri" (D.L. 32/2019), in vigore dal 19 aprile 2019, che apporta modifiche al Codice dei Contratti Pubblici (D. Lgs. 50/2016) anche nelle acquisizioni di beni e servizi;</w:t>
      </w:r>
    </w:p>
    <w:p w:rsidR="00000000" w:rsidDel="00000000" w:rsidP="00000000" w:rsidRDefault="00000000" w:rsidRPr="00000000" w14:paraId="00000027">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il Decreto Legge n. 76/2020 cosiddetto “Decreto Semplificazioni” e la successiva legge di conversione n. 120/2020 che istituisce un regime derogatorio a partire dalla entrata in vigore del decreto fino alla scadenza del 31/12/2021; in particolare l’articolo 1 comma 2 lettera 2) che eleva il limite per gli affidamenti diretti “anche senza previa consultazione di due o più operatori economici” a 75.000,00 euro;</w:t>
        <w:tab/>
      </w:r>
    </w:p>
    <w:p w:rsidR="00000000" w:rsidDel="00000000" w:rsidP="00000000" w:rsidRDefault="00000000" w:rsidRPr="00000000" w14:paraId="00000028">
      <w:pPr>
        <w:widowControl w:val="0"/>
        <w:spacing w:after="120" w:lineRule="auto"/>
        <w:ind w:left="2268" w:hanging="2268"/>
        <w:jc w:val="both"/>
        <w:rPr>
          <w:rFonts w:ascii="Cambria" w:cs="Cambria" w:eastAsia="Cambria" w:hAnsi="Cambria"/>
          <w:i w:val="1"/>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La legge 108/2021 di conversione del Decreto Legge n. 77 del 31 maggio 2021 cosiddetto decreto semplificazioni bis; in particolare l’articolo 51 comma 1 lettera a) punto 2. che eleva il limite per gli affidamenti diretti “anche senza previa consultazione di due o più operatori economici” a euro 139.000,00 euro</w:t>
      </w:r>
      <w:r w:rsidDel="00000000" w:rsidR="00000000" w:rsidRPr="00000000">
        <w:rPr>
          <w:rFonts w:ascii="Cambria" w:cs="Cambria" w:eastAsia="Cambria" w:hAnsi="Cambria"/>
          <w:b w:val="1"/>
          <w:sz w:val="22"/>
          <w:szCs w:val="22"/>
          <w:rtl w:val="0"/>
        </w:rPr>
        <w:t xml:space="preserve">; </w:t>
      </w:r>
      <w:r w:rsidDel="00000000" w:rsidR="00000000" w:rsidRPr="00000000">
        <w:rPr>
          <w:rFonts w:ascii="Cambria" w:cs="Cambria" w:eastAsia="Cambria" w:hAnsi="Cambria"/>
          <w:sz w:val="22"/>
          <w:szCs w:val="22"/>
          <w:rtl w:val="0"/>
        </w:rPr>
        <w:t xml:space="preserve">in particolare l’art. 55 comma 1 lettera b) punto 2. che autorizza il Dirigente Scolastico ad operare in deroga alle disposizioni del Consiglio di istituto di cui all’art. 45 comma 2 lettera a); in particolare l’art, 55 comma 1 lettera b) punto 1. che autorizza il Dirigente scolastico, laddove ne ricorrano le esigenze, ad operare anche al di fuori degli obblighi definiti all’art. 1 comma 449 e comma 450 della legge 296/2006</w:t>
      </w:r>
      <w:r w:rsidDel="00000000" w:rsidR="00000000" w:rsidRPr="00000000">
        <w:rPr>
          <w:rFonts w:ascii="Cambria" w:cs="Cambria" w:eastAsia="Cambria" w:hAnsi="Cambria"/>
          <w:i w:val="1"/>
          <w:sz w:val="22"/>
          <w:szCs w:val="22"/>
          <w:rtl w:val="0"/>
        </w:rPr>
        <w:t xml:space="preserve">;</w:t>
      </w:r>
    </w:p>
    <w:p w:rsidR="00000000" w:rsidDel="00000000" w:rsidP="00000000" w:rsidRDefault="00000000" w:rsidRPr="00000000" w14:paraId="00000029">
      <w:pPr>
        <w:widowControl w:val="0"/>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i w:val="1"/>
          <w:sz w:val="22"/>
          <w:szCs w:val="22"/>
          <w:rtl w:val="0"/>
        </w:rPr>
        <w:tab/>
      </w:r>
      <w:r w:rsidDel="00000000" w:rsidR="00000000" w:rsidRPr="00000000">
        <w:rPr>
          <w:rFonts w:ascii="Cambria" w:cs="Cambria" w:eastAsia="Cambria" w:hAnsi="Cambria"/>
          <w:sz w:val="22"/>
          <w:szCs w:val="22"/>
          <w:rtl w:val="0"/>
        </w:rPr>
        <w:t xml:space="preserve">La nota del Ministero dell’istruzione Prot.0051887 del 10/11/2022 avente per oggetto “predisposizione e approvazione del programma annuale 2023 ai sensi dell’art. 5 del D.I. 28/08/2018, n. 129 “Regolamento recante istruzioni generali sulla gestione amministrativo contabile delle istituzioni scolastiche, ai sensi dell'articolo 1, comma 143, della legge 13 luglio 2015, n. 107” (di seguito, anche “DI n. 129/2018”) con la quale si prorogano i termini per la predisposizione e approvazione del programma stesso;</w:t>
      </w:r>
    </w:p>
    <w:p w:rsidR="00000000" w:rsidDel="00000000" w:rsidP="00000000" w:rsidRDefault="00000000" w:rsidRPr="00000000" w14:paraId="0000002A">
      <w:pPr>
        <w:spacing w:after="120" w:lineRule="auto"/>
        <w:ind w:left="2265" w:hanging="2265"/>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tab/>
      </w:r>
      <w:r w:rsidDel="00000000" w:rsidR="00000000" w:rsidRPr="00000000">
        <w:rPr>
          <w:rFonts w:ascii="Cambria" w:cs="Cambria" w:eastAsia="Cambria" w:hAnsi="Cambria"/>
          <w:sz w:val="22"/>
          <w:szCs w:val="22"/>
          <w:rtl w:val="0"/>
        </w:rPr>
        <w:t xml:space="preserve">il Programma Annuale 2023 deliberato dalla Giunta esecutiva il 13 gennaio 2023 sottoposto all’approvazione da parte del Consiglio di Circolo;</w:t>
      </w:r>
    </w:p>
    <w:p w:rsidR="00000000" w:rsidDel="00000000" w:rsidP="00000000" w:rsidRDefault="00000000" w:rsidRPr="00000000" w14:paraId="0000002B">
      <w:pPr>
        <w:spacing w:after="120" w:lineRule="auto"/>
        <w:ind w:left="2265" w:hanging="2265"/>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 </w:t>
      </w:r>
      <w:r w:rsidDel="00000000" w:rsidR="00000000" w:rsidRPr="00000000">
        <w:rPr>
          <w:rFonts w:ascii="Cambria" w:cs="Cambria" w:eastAsia="Cambria" w:hAnsi="Cambria"/>
          <w:sz w:val="22"/>
          <w:szCs w:val="22"/>
          <w:rtl w:val="0"/>
        </w:rPr>
        <w:tab/>
        <w:t xml:space="preserve">il Piano Triennale dell’Offerta Formativa (PTOF) per il triennio 2022-2025;</w:t>
      </w:r>
    </w:p>
    <w:p w:rsidR="00000000" w:rsidDel="00000000" w:rsidP="00000000" w:rsidRDefault="00000000" w:rsidRPr="00000000" w14:paraId="0000002C">
      <w:pPr>
        <w:spacing w:after="120" w:lineRule="auto"/>
        <w:ind w:left="2268" w:hanging="2268"/>
        <w:jc w:val="both"/>
        <w:rPr>
          <w:rFonts w:ascii="Cambria" w:cs="Cambria" w:eastAsia="Cambria" w:hAnsi="Cambria"/>
          <w:sz w:val="22"/>
          <w:szCs w:val="22"/>
        </w:rPr>
      </w:pPr>
      <w:bookmarkStart w:colFirst="0" w:colLast="0" w:name="_heading=h.3znysh7" w:id="0"/>
      <w:bookmarkEnd w:id="0"/>
      <w:r w:rsidDel="00000000" w:rsidR="00000000" w:rsidRPr="00000000">
        <w:rPr>
          <w:rFonts w:ascii="Cambria" w:cs="Cambria" w:eastAsia="Cambria" w:hAnsi="Cambria"/>
          <w:b w:val="1"/>
          <w:color w:val="000000"/>
          <w:sz w:val="22"/>
          <w:szCs w:val="22"/>
          <w:rtl w:val="0"/>
        </w:rPr>
        <w:t xml:space="preserve">VISTO</w:t>
      </w:r>
      <w:r w:rsidDel="00000000" w:rsidR="00000000" w:rsidRPr="00000000">
        <w:rPr>
          <w:rFonts w:ascii="Cambria" w:cs="Cambria" w:eastAsia="Cambria" w:hAnsi="Cambria"/>
          <w:color w:val="000000"/>
          <w:sz w:val="22"/>
          <w:szCs w:val="22"/>
          <w:rtl w:val="0"/>
        </w:rPr>
        <w:t xml:space="preserve"> </w:t>
        <w:tab/>
        <w:t xml:space="preserve">il Regolamento sulle Attività negoziali ai sensi dell’art. 45 c. del D.I. 28 agosto 2018, n. 129 deliberato dal Consiglio d</w:t>
      </w:r>
      <w:r w:rsidDel="00000000" w:rsidR="00000000" w:rsidRPr="00000000">
        <w:rPr>
          <w:rFonts w:ascii="Cambria" w:cs="Cambria" w:eastAsia="Cambria" w:hAnsi="Cambria"/>
          <w:sz w:val="22"/>
          <w:szCs w:val="22"/>
          <w:rtl w:val="0"/>
        </w:rPr>
        <w:t xml:space="preserve">i Circolo</w:t>
      </w:r>
      <w:r w:rsidDel="00000000" w:rsidR="00000000" w:rsidRPr="00000000">
        <w:rPr>
          <w:rFonts w:ascii="Cambria" w:cs="Cambria" w:eastAsia="Cambria" w:hAnsi="Cambria"/>
          <w:color w:val="000000"/>
          <w:sz w:val="22"/>
          <w:szCs w:val="22"/>
          <w:rtl w:val="0"/>
        </w:rPr>
        <w:t xml:space="preserve"> con delibera n. 16 del 14/02</w:t>
      </w:r>
      <w:r w:rsidDel="00000000" w:rsidR="00000000" w:rsidRPr="00000000">
        <w:rPr>
          <w:rFonts w:ascii="Cambria" w:cs="Cambria" w:eastAsia="Cambria" w:hAnsi="Cambria"/>
          <w:sz w:val="22"/>
          <w:szCs w:val="22"/>
          <w:rtl w:val="0"/>
        </w:rPr>
        <w:t xml:space="preserve">/2022;</w:t>
      </w:r>
    </w:p>
    <w:p w:rsidR="00000000" w:rsidDel="00000000" w:rsidP="00000000" w:rsidRDefault="00000000" w:rsidRPr="00000000" w14:paraId="0000002D">
      <w:pPr>
        <w:spacing w:after="120" w:lineRule="auto"/>
        <w:ind w:left="2268" w:hanging="2268"/>
        <w:jc w:val="both"/>
        <w:rPr>
          <w:rFonts w:ascii="Cambria" w:cs="Cambria" w:eastAsia="Cambria" w:hAnsi="Cambria"/>
          <w:i w:val="1"/>
          <w:color w:val="000000"/>
          <w:sz w:val="22"/>
          <w:szCs w:val="22"/>
        </w:rPr>
      </w:pPr>
      <w:r w:rsidDel="00000000" w:rsidR="00000000" w:rsidRPr="00000000">
        <w:rPr>
          <w:rFonts w:ascii="Cambria" w:cs="Cambria" w:eastAsia="Cambria" w:hAnsi="Cambria"/>
          <w:b w:val="1"/>
          <w:color w:val="000000"/>
          <w:sz w:val="22"/>
          <w:szCs w:val="22"/>
          <w:rtl w:val="0"/>
        </w:rPr>
        <w:t xml:space="preserve">VISTO</w:t>
      </w:r>
      <w:r w:rsidDel="00000000" w:rsidR="00000000" w:rsidRPr="00000000">
        <w:rPr>
          <w:rFonts w:ascii="Cambria" w:cs="Cambria" w:eastAsia="Cambria" w:hAnsi="Cambria"/>
          <w:color w:val="000000"/>
          <w:sz w:val="22"/>
          <w:szCs w:val="22"/>
          <w:rtl w:val="0"/>
        </w:rPr>
        <w:t xml:space="preserve"> </w:t>
        <w:tab/>
      </w:r>
      <w:r w:rsidDel="00000000" w:rsidR="00000000" w:rsidRPr="00000000">
        <w:rPr>
          <w:rFonts w:ascii="Cambria" w:cs="Cambria" w:eastAsia="Cambria" w:hAnsi="Cambria"/>
          <w:sz w:val="22"/>
          <w:szCs w:val="22"/>
          <w:rtl w:val="0"/>
        </w:rPr>
        <w:t xml:space="preserve">l’Avviso pubblico prot. n. AOODGEFID/38007 del 27.05.2022 “Ambienti didattici innovativi per le scuole dell’infanzia”</w:t>
      </w:r>
      <w:r w:rsidDel="00000000" w:rsidR="00000000" w:rsidRPr="00000000">
        <w:rPr>
          <w:rFonts w:ascii="Cambria" w:cs="Cambria" w:eastAsia="Cambria" w:hAnsi="Cambria"/>
          <w:i w:val="1"/>
          <w:sz w:val="22"/>
          <w:szCs w:val="22"/>
          <w:rtl w:val="0"/>
        </w:rPr>
        <w:t xml:space="preserve">;</w:t>
      </w:r>
      <w:r w:rsidDel="00000000" w:rsidR="00000000" w:rsidRPr="00000000">
        <w:rPr>
          <w:rtl w:val="0"/>
        </w:rPr>
      </w:r>
    </w:p>
    <w:p w:rsidR="00000000" w:rsidDel="00000000" w:rsidP="00000000" w:rsidRDefault="00000000" w:rsidRPr="00000000" w14:paraId="0000002E">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la nota Prot. n° AOOGABMI - 72962 del 05/09/2022 di autorizzazione del progetto: “Ambienti didattici innovativi per le scuole dell’infanzia”;</w:t>
      </w:r>
    </w:p>
    <w:p w:rsidR="00000000" w:rsidDel="00000000" w:rsidP="00000000" w:rsidRDefault="00000000" w:rsidRPr="00000000" w14:paraId="0000002F">
      <w:pPr>
        <w:spacing w:after="120" w:lineRule="auto"/>
        <w:ind w:left="2268" w:hanging="2268"/>
        <w:jc w:val="both"/>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highlight w:val="white"/>
          <w:rtl w:val="0"/>
        </w:rPr>
        <w:t xml:space="preserve">la delibera N. 7 Del Collegio Docenti del 05/09/2022 di adesione al Delibera PON - FESR-REACT Ambienti didattici innovativi per la scuola dell’infanzia;</w:t>
      </w:r>
    </w:p>
    <w:p w:rsidR="00000000" w:rsidDel="00000000" w:rsidP="00000000" w:rsidRDefault="00000000" w:rsidRPr="00000000" w14:paraId="00000030">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 xml:space="preserve">  </w:t>
        <w:tab/>
        <w:t xml:space="preserve">la delibera n. 33 del 09/09/2022 del Consiglio di Circolo di adesione al Progetto FESR PON n. 50636 del 27/12/2021 – FESR REACT EU – realizzazione di ambienti e laboratori per l’educazione e la formazione alla transizione ecologica; </w:t>
      </w:r>
    </w:p>
    <w:p w:rsidR="00000000" w:rsidDel="00000000" w:rsidP="00000000" w:rsidRDefault="00000000" w:rsidRPr="00000000" w14:paraId="00000031">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 il proprio decreto di assunzione in bilancio prot. n. 10879 del 19/11/2022; </w:t>
      </w:r>
    </w:p>
    <w:p w:rsidR="00000000" w:rsidDel="00000000" w:rsidP="00000000" w:rsidRDefault="00000000" w:rsidRPr="00000000" w14:paraId="00000032">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VISTA</w:t>
      </w:r>
      <w:r w:rsidDel="00000000" w:rsidR="00000000" w:rsidRPr="00000000">
        <w:rPr>
          <w:rFonts w:ascii="Cambria" w:cs="Cambria" w:eastAsia="Cambria" w:hAnsi="Cambria"/>
          <w:sz w:val="22"/>
          <w:szCs w:val="22"/>
          <w:rtl w:val="0"/>
        </w:rPr>
        <w:tab/>
        <w:t xml:space="preserve">la determina dirigenziale prot. n. 10880 del 20/11/2022 di avvio per il reclutamento di progettista interno all'istituzione scolastica; </w:t>
      </w:r>
    </w:p>
    <w:p w:rsidR="00000000" w:rsidDel="00000000" w:rsidP="00000000" w:rsidRDefault="00000000" w:rsidRPr="00000000" w14:paraId="00000033">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V</w:t>
      </w:r>
      <w:r w:rsidDel="00000000" w:rsidR="00000000" w:rsidRPr="00000000">
        <w:rPr>
          <w:rFonts w:ascii="Cambria" w:cs="Cambria" w:eastAsia="Cambria" w:hAnsi="Cambria"/>
          <w:b w:val="1"/>
          <w:sz w:val="22"/>
          <w:szCs w:val="22"/>
          <w:rtl w:val="0"/>
        </w:rPr>
        <w:t xml:space="preserve">ISTI </w:t>
      </w:r>
      <w:r w:rsidDel="00000000" w:rsidR="00000000" w:rsidRPr="00000000">
        <w:rPr>
          <w:rFonts w:ascii="Cambria" w:cs="Cambria" w:eastAsia="Cambria" w:hAnsi="Cambria"/>
          <w:sz w:val="22"/>
          <w:szCs w:val="22"/>
          <w:rtl w:val="0"/>
        </w:rPr>
        <w:tab/>
        <w:t xml:space="preserve">gli incarichi di progettista affidati alle docenti interne CHIAVACCI BARBARA  prot. 11128 del 25.11.2022, SAUDELLI BARBARA  prot. 11129 del 25.11.22, CASELLI GIULIA prot. n 11130 del 25.11.2022, ALESI CATIA prot. n. 11131 del 25/11/2022; </w:t>
      </w:r>
    </w:p>
    <w:p w:rsidR="00000000" w:rsidDel="00000000" w:rsidP="00000000" w:rsidRDefault="00000000" w:rsidRPr="00000000" w14:paraId="00000034">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il progetto  presentato dalle progettiste prot. 11150 in data 25/11/2022;</w:t>
      </w:r>
    </w:p>
    <w:p w:rsidR="00000000" w:rsidDel="00000000" w:rsidP="00000000" w:rsidRDefault="00000000" w:rsidRPr="00000000" w14:paraId="00000035">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RILEVATA</w:t>
      </w:r>
      <w:r w:rsidDel="00000000" w:rsidR="00000000" w:rsidRPr="00000000">
        <w:rPr>
          <w:rFonts w:ascii="Cambria" w:cs="Cambria" w:eastAsia="Cambria" w:hAnsi="Cambria"/>
          <w:sz w:val="22"/>
          <w:szCs w:val="22"/>
          <w:rtl w:val="0"/>
        </w:rPr>
        <w:tab/>
        <w:t xml:space="preserve">pertanto la necessità di acquistare sollecitamente il servizio/fornitura che si intende acquisire senza previa consultazione di due o più operatori economici (ai sensi del Decreto correttivo n. 56/2017);</w:t>
      </w:r>
    </w:p>
    <w:p w:rsidR="00000000" w:rsidDel="00000000" w:rsidP="00000000" w:rsidRDefault="00000000" w:rsidRPr="00000000" w14:paraId="00000036">
      <w:pPr>
        <w:spacing w:after="120" w:lineRule="auto"/>
        <w:ind w:left="2268" w:hanging="2268"/>
        <w:jc w:val="both"/>
        <w:rPr>
          <w:rFonts w:ascii="Cambria" w:cs="Cambria" w:eastAsia="Cambria" w:hAnsi="Cambria"/>
          <w:i w:val="1"/>
          <w:sz w:val="22"/>
          <w:szCs w:val="22"/>
          <w:highlight w:val="white"/>
        </w:rPr>
      </w:pPr>
      <w:r w:rsidDel="00000000" w:rsidR="00000000" w:rsidRPr="00000000">
        <w:rPr>
          <w:rFonts w:ascii="Cambria" w:cs="Cambria" w:eastAsia="Cambria" w:hAnsi="Cambria"/>
          <w:b w:val="1"/>
          <w:sz w:val="22"/>
          <w:szCs w:val="22"/>
          <w:rtl w:val="0"/>
        </w:rPr>
        <w:t xml:space="preserve">RILEVATO</w:t>
      </w: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highlight w:val="white"/>
          <w:rtl w:val="0"/>
        </w:rPr>
        <w:t xml:space="preserve">che l’importo della </w:t>
      </w:r>
      <w:r w:rsidDel="00000000" w:rsidR="00000000" w:rsidRPr="00000000">
        <w:rPr>
          <w:rFonts w:ascii="Cambria" w:cs="Cambria" w:eastAsia="Cambria" w:hAnsi="Cambria"/>
          <w:color w:val="000000"/>
          <w:sz w:val="22"/>
          <w:szCs w:val="22"/>
          <w:highlight w:val="white"/>
          <w:rtl w:val="0"/>
        </w:rPr>
        <w:t xml:space="preserve">spesa rimane in</w:t>
      </w:r>
      <w:r w:rsidDel="00000000" w:rsidR="00000000" w:rsidRPr="00000000">
        <w:rPr>
          <w:rFonts w:ascii="Cambria" w:cs="Cambria" w:eastAsia="Cambria" w:hAnsi="Cambria"/>
          <w:sz w:val="22"/>
          <w:szCs w:val="22"/>
          <w:highlight w:val="white"/>
          <w:rtl w:val="0"/>
        </w:rPr>
        <w:t xml:space="preserve"> quello di competenza del Consiglio di Istituto/Dirigente Scolastico previsto dall’Art. 45 c. 2 lett. a) D.I. 28 agosto 2018, n. 129 “</w:t>
      </w:r>
      <w:r w:rsidDel="00000000" w:rsidR="00000000" w:rsidRPr="00000000">
        <w:rPr>
          <w:rFonts w:ascii="Cambria" w:cs="Cambria" w:eastAsia="Cambria" w:hAnsi="Cambria"/>
          <w:i w:val="1"/>
          <w:sz w:val="22"/>
          <w:szCs w:val="22"/>
          <w:highlight w:val="white"/>
          <w:rtl w:val="0"/>
        </w:rPr>
        <w:t xml:space="preserve">determinazione dei criteri e dei limiti per lo svolgimento, da parte del dirigente scolastico, affidamenti di lavori, servizi e forniture “inferiore a 10.000,00 (ovvero superiore a 10.000.00 euro ma inferiore alla soglia comunitaria)</w:t>
      </w:r>
      <w:r w:rsidDel="00000000" w:rsidR="00000000" w:rsidRPr="00000000">
        <w:rPr>
          <w:rFonts w:ascii="Cambria" w:cs="Cambria" w:eastAsia="Cambria" w:hAnsi="Cambria"/>
          <w:sz w:val="22"/>
          <w:szCs w:val="22"/>
          <w:highlight w:val="white"/>
          <w:rtl w:val="0"/>
        </w:rPr>
        <w:t xml:space="preserve">;</w:t>
      </w:r>
      <w:r w:rsidDel="00000000" w:rsidR="00000000" w:rsidRPr="00000000">
        <w:rPr>
          <w:rtl w:val="0"/>
        </w:rPr>
      </w:r>
    </w:p>
    <w:p w:rsidR="00000000" w:rsidDel="00000000" w:rsidP="00000000" w:rsidRDefault="00000000" w:rsidRPr="00000000" w14:paraId="00000037">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RILEVATA</w:t>
      </w:r>
      <w:r w:rsidDel="00000000" w:rsidR="00000000" w:rsidRPr="00000000">
        <w:rPr>
          <w:rFonts w:ascii="Cambria" w:cs="Cambria" w:eastAsia="Cambria" w:hAnsi="Cambria"/>
          <w:sz w:val="22"/>
          <w:szCs w:val="22"/>
          <w:rtl w:val="0"/>
        </w:rPr>
        <w:tab/>
        <w:t xml:space="preserve">l’assenza di convenzioni Consip attive nel settore delle forniture di beni e servizi relativamente ai beni della presente determina;</w:t>
      </w:r>
    </w:p>
    <w:p w:rsidR="00000000" w:rsidDel="00000000" w:rsidP="00000000" w:rsidRDefault="00000000" w:rsidRPr="00000000" w14:paraId="00000038">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VISTO</w:t>
      </w:r>
      <w:r w:rsidDel="00000000" w:rsidR="00000000" w:rsidRPr="00000000">
        <w:rPr>
          <w:rFonts w:ascii="Cambria" w:cs="Cambria" w:eastAsia="Cambria" w:hAnsi="Cambria"/>
          <w:sz w:val="22"/>
          <w:szCs w:val="22"/>
          <w:rtl w:val="0"/>
        </w:rPr>
        <w:tab/>
        <w:t xml:space="preserve">l’art. 46, comma 1 del D.I. n. 129/2018, in base al quale «Per l’affidamento di lavori, servizi e forniture, le istituzioni scolastiche, […] ricorrono agli strumenti di acquisto e di negoziazione, anche telematici, messi a disposizione da Consip S.p.A., secondo quanto previsto dalle vigenti disposizioni normative in materia di contenimento della spesa»;</w:t>
      </w:r>
    </w:p>
    <w:p w:rsidR="00000000" w:rsidDel="00000000" w:rsidP="00000000" w:rsidRDefault="00000000" w:rsidRPr="00000000" w14:paraId="00000039">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CONSIDERATO </w:t>
        <w:tab/>
      </w:r>
      <w:r w:rsidDel="00000000" w:rsidR="00000000" w:rsidRPr="00000000">
        <w:rPr>
          <w:rFonts w:ascii="Cambria" w:cs="Cambria" w:eastAsia="Cambria" w:hAnsi="Cambria"/>
          <w:sz w:val="22"/>
          <w:szCs w:val="22"/>
          <w:rtl w:val="0"/>
        </w:rPr>
        <w:t xml:space="preserve">che si rende necessario l’acquisto dei seguenti beni per la realizzazione del progetto:</w:t>
      </w:r>
    </w:p>
    <w:p w:rsidR="00000000" w:rsidDel="00000000" w:rsidP="00000000" w:rsidRDefault="00000000" w:rsidRPr="00000000" w14:paraId="0000003A">
      <w:pPr>
        <w:numPr>
          <w:ilvl w:val="0"/>
          <w:numId w:val="1"/>
        </w:numPr>
        <w:spacing w:after="0" w:afterAutospacing="0" w:lineRule="auto"/>
        <w:ind w:left="216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 7 Monitor interattivo Wacebo DabliuTouch 65" E11L-C 4K | OS playstore integrato  Android 11 RAM4GB Storage32GB | 500cd/m2 5.000:1 40Touch | sw Oktopus (1+5) |  staffa a parete inclusa, garanzia 36 mesi primo anno swap. </w:t>
      </w:r>
    </w:p>
    <w:p w:rsidR="00000000" w:rsidDel="00000000" w:rsidP="00000000" w:rsidRDefault="00000000" w:rsidRPr="00000000" w14:paraId="0000003B">
      <w:pPr>
        <w:numPr>
          <w:ilvl w:val="0"/>
          <w:numId w:val="1"/>
        </w:numPr>
        <w:spacing w:after="120" w:lineRule="auto"/>
        <w:ind w:left="216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Trasporto ed installazione incluse </w:t>
      </w:r>
    </w:p>
    <w:p w:rsidR="00000000" w:rsidDel="00000000" w:rsidP="00000000" w:rsidRDefault="00000000" w:rsidRPr="00000000" w14:paraId="0000003C">
      <w:pPr>
        <w:spacing w:after="120" w:lineRule="auto"/>
        <w:ind w:left="2268" w:hanging="2268"/>
        <w:jc w:val="both"/>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highlight w:val="white"/>
          <w:rtl w:val="0"/>
        </w:rPr>
        <w:t xml:space="preserve">CONSIDERATA</w:t>
      </w:r>
      <w:r w:rsidDel="00000000" w:rsidR="00000000" w:rsidRPr="00000000">
        <w:rPr>
          <w:rFonts w:ascii="Cambria" w:cs="Cambria" w:eastAsia="Cambria" w:hAnsi="Cambria"/>
          <w:sz w:val="22"/>
          <w:szCs w:val="22"/>
          <w:highlight w:val="white"/>
          <w:rtl w:val="0"/>
        </w:rPr>
        <w:tab/>
        <w:t xml:space="preserve">l'indagine conoscitiva di mercato svolta attraverso comparazione su MEPA;</w:t>
      </w:r>
    </w:p>
    <w:p w:rsidR="00000000" w:rsidDel="00000000" w:rsidP="00000000" w:rsidRDefault="00000000" w:rsidRPr="00000000" w14:paraId="0000003D">
      <w:pPr>
        <w:spacing w:after="120" w:lineRule="auto"/>
        <w:ind w:left="2268" w:hanging="2268"/>
        <w:jc w:val="both"/>
        <w:rPr>
          <w:rFonts w:ascii="Cambria" w:cs="Cambria" w:eastAsia="Cambria" w:hAnsi="Cambria"/>
          <w:sz w:val="22"/>
          <w:szCs w:val="22"/>
          <w:highlight w:val="white"/>
        </w:rPr>
      </w:pPr>
      <w:r w:rsidDel="00000000" w:rsidR="00000000" w:rsidRPr="00000000">
        <w:rPr>
          <w:rFonts w:ascii="Cambria" w:cs="Cambria" w:eastAsia="Cambria" w:hAnsi="Cambria"/>
          <w:b w:val="1"/>
          <w:sz w:val="22"/>
          <w:szCs w:val="22"/>
          <w:rtl w:val="0"/>
        </w:rPr>
        <w:t xml:space="preserve">CONSIDERATO</w:t>
      </w:r>
      <w:r w:rsidDel="00000000" w:rsidR="00000000" w:rsidRPr="00000000">
        <w:rPr>
          <w:rFonts w:ascii="Cambria" w:cs="Cambria" w:eastAsia="Cambria" w:hAnsi="Cambria"/>
          <w:sz w:val="22"/>
          <w:szCs w:val="22"/>
          <w:rtl w:val="0"/>
        </w:rPr>
        <w:tab/>
        <w:t xml:space="preserve">che la predetta inda</w:t>
      </w:r>
      <w:r w:rsidDel="00000000" w:rsidR="00000000" w:rsidRPr="00000000">
        <w:rPr>
          <w:rFonts w:ascii="Cambria" w:cs="Cambria" w:eastAsia="Cambria" w:hAnsi="Cambria"/>
          <w:sz w:val="22"/>
          <w:szCs w:val="22"/>
          <w:highlight w:val="white"/>
          <w:rtl w:val="0"/>
        </w:rPr>
        <w:t xml:space="preserve">gine conoscitiva relativa al servizio/fornitura che si intende acquisire ha consentito di individuare la ditta Rekordata - Via F.lli Bandiera 3/A - 10138 TORINO CF/P.IVA IT05185750014 - REA TO - 690690 disponibile a fornire il materiale di seguito indicato, come da preventivo acquisito agli atti con prot. n. 220 del 14-01-2023 e da disponibilità nel mercato elettronico;</w:t>
      </w:r>
    </w:p>
    <w:p w:rsidR="00000000" w:rsidDel="00000000" w:rsidP="00000000" w:rsidRDefault="00000000" w:rsidRPr="00000000" w14:paraId="0000003E">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highlight w:val="white"/>
          <w:rtl w:val="0"/>
        </w:rPr>
        <w:t xml:space="preserve">PRESO ATTO</w:t>
      </w:r>
      <w:r w:rsidDel="00000000" w:rsidR="00000000" w:rsidRPr="00000000">
        <w:rPr>
          <w:rFonts w:ascii="Cambria" w:cs="Cambria" w:eastAsia="Cambria" w:hAnsi="Cambria"/>
          <w:sz w:val="22"/>
          <w:szCs w:val="22"/>
          <w:highlight w:val="white"/>
          <w:rtl w:val="0"/>
        </w:rPr>
        <w:tab/>
        <w:t xml:space="preserve">che il fornitore è attivo anche nelle altre aree merceologiche in cui ricadono i </w:t>
      </w:r>
      <w:r w:rsidDel="00000000" w:rsidR="00000000" w:rsidRPr="00000000">
        <w:rPr>
          <w:rFonts w:ascii="Cambria" w:cs="Cambria" w:eastAsia="Cambria" w:hAnsi="Cambria"/>
          <w:sz w:val="22"/>
          <w:szCs w:val="22"/>
          <w:rtl w:val="0"/>
        </w:rPr>
        <w:t xml:space="preserve">prodotti di interesse per la fornitura;</w:t>
      </w:r>
    </w:p>
    <w:p w:rsidR="00000000" w:rsidDel="00000000" w:rsidP="00000000" w:rsidRDefault="00000000" w:rsidRPr="00000000" w14:paraId="0000003F">
      <w:pPr>
        <w:spacing w:after="120" w:lineRule="auto"/>
        <w:ind w:left="2268" w:hanging="2268"/>
        <w:jc w:val="both"/>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PRESO ATTO</w:t>
      </w:r>
      <w:r w:rsidDel="00000000" w:rsidR="00000000" w:rsidRPr="00000000">
        <w:rPr>
          <w:rFonts w:ascii="Cambria" w:cs="Cambria" w:eastAsia="Cambria" w:hAnsi="Cambria"/>
          <w:sz w:val="22"/>
          <w:szCs w:val="22"/>
          <w:rtl w:val="0"/>
        </w:rPr>
        <w:tab/>
        <w:t xml:space="preserve">che il valore dei prodotti esposti sul listino MEPA è congrua con quanto nelle disponibilità della scuola;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in particolare la dichiarazione presentata in merito alla consapevolezza della clausola risolutiva del contratto in relazione alla mancanza anche di uno solo dei requisiti previsti dall’art. 80 del Dlgs 50/2016;</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VISTA</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la regolarità del DURC </w:t>
      </w:r>
      <w:r w:rsidDel="00000000" w:rsidR="00000000" w:rsidRPr="00000000">
        <w:rPr>
          <w:rFonts w:ascii="Cambria" w:cs="Cambria" w:eastAsia="Cambria" w:hAnsi="Cambria"/>
          <w:sz w:val="22"/>
          <w:szCs w:val="22"/>
          <w:rtl w:val="0"/>
        </w:rPr>
        <w:t xml:space="preserve">INPS_32980748</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in corso di validità al momento del presente decreto;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both"/>
        <w:rPr>
          <w:rFonts w:ascii="Cambria" w:cs="Cambria" w:eastAsia="Cambria" w:hAnsi="Cambria"/>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TENUTO CONTO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che la Stazione Appaltante </w:t>
      </w:r>
      <w:r w:rsidDel="00000000" w:rsidR="00000000" w:rsidRPr="00000000">
        <w:rPr>
          <w:rFonts w:ascii="Cambria" w:cs="Cambria" w:eastAsia="Cambria" w:hAnsi="Cambria"/>
          <w:sz w:val="22"/>
          <w:szCs w:val="22"/>
          <w:rtl w:val="0"/>
        </w:rPr>
        <w:t xml:space="preserve">ha acquisito agli atti le autodichiarazioni volte ad accertare il possesso dei requisiti di ordine generale da parte dell’affidatario, nelle more della verifica dei requisiti art. 80 del Dlgs. 50/2016, così come previsto dall’art. 32 comma 8 dello stesso Dlgs. 50/2016 così come integrato dall’art. 8 comma 1 del cosiddetto “decreto semplificazioni”</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l’art. 32 comma 8 del Dlgs. n. 50/2016 che autorizza la pubblica amministrazione a dare esecuzione al contratto in urgenza annoverando tra le cause di urgenza anche la possibile perdita di fondi comunitari;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both"/>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VISTO</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l’art 8 comma 1 lettera a del DL 76/2020 che recita: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268" w:right="113" w:hanging="2268"/>
        <w:jc w:val="both"/>
        <w:rPr>
          <w:rFonts w:ascii="Cambria" w:cs="Cambria" w:eastAsia="Cambria" w:hAnsi="Cambria"/>
          <w:b w:val="0"/>
          <w:i w:val="0"/>
          <w:smallCaps w:val="0"/>
          <w:color w:val="000000"/>
          <w:sz w:val="22"/>
          <w:szCs w:val="22"/>
          <w:u w:val="none"/>
          <w:shd w:fill="auto" w:val="clear"/>
          <w:vertAlign w:val="baseline"/>
        </w:rPr>
      </w:pPr>
      <w:r w:rsidDel="00000000" w:rsidR="00000000" w:rsidRPr="00000000">
        <w:rPr>
          <w:rFonts w:ascii="Cambria" w:cs="Cambria" w:eastAsia="Cambria" w:hAnsi="Cambria"/>
          <w:b w:val="1"/>
          <w:i w:val="0"/>
          <w:smallCaps w:val="0"/>
          <w:color w:val="000000"/>
          <w:sz w:val="22"/>
          <w:szCs w:val="22"/>
          <w:u w:val="none"/>
          <w:shd w:fill="auto" w:val="clear"/>
          <w:vertAlign w:val="baseline"/>
          <w:rtl w:val="0"/>
        </w:rPr>
        <w:t xml:space="preserve">RITENUTO</w:t>
      </w:r>
      <w:r w:rsidDel="00000000" w:rsidR="00000000" w:rsidRPr="00000000">
        <w:rPr>
          <w:rFonts w:ascii="Cambria" w:cs="Cambria" w:eastAsia="Cambria" w:hAnsi="Cambria"/>
          <w:b w:val="0"/>
          <w:i w:val="0"/>
          <w:smallCaps w:val="0"/>
          <w:color w:val="000000"/>
          <w:sz w:val="22"/>
          <w:szCs w:val="22"/>
          <w:u w:val="none"/>
          <w:shd w:fill="auto" w:val="clear"/>
          <w:vertAlign w:val="baseline"/>
          <w:rtl w:val="0"/>
        </w:rPr>
        <w:tab/>
        <w:t xml:space="preserve">pertanto di poter dare esecuzione al contratto nelle more dell’esito delle risposte alle verifiche art.80;</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ind w:left="1843" w:hanging="1843"/>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DETERMINA</w:t>
      </w:r>
    </w:p>
    <w:p w:rsidR="00000000" w:rsidDel="00000000" w:rsidP="00000000" w:rsidRDefault="00000000" w:rsidRPr="00000000" w14:paraId="00000048">
      <w:pPr>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9">
      <w:pPr>
        <w:ind w:left="0" w:firstLine="0"/>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A">
      <w:pPr>
        <w:ind w:left="1843" w:hanging="1843"/>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 1</w:t>
      </w:r>
    </w:p>
    <w:p w:rsidR="00000000" w:rsidDel="00000000" w:rsidP="00000000" w:rsidRDefault="00000000" w:rsidRPr="00000000" w14:paraId="0000004B">
      <w:pPr>
        <w:ind w:left="1843" w:hanging="1843"/>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Tutto quanto in premessa indicato fa parte integrante e sostanziale del presente provvedimento.</w:t>
      </w:r>
    </w:p>
    <w:p w:rsidR="00000000" w:rsidDel="00000000" w:rsidP="00000000" w:rsidRDefault="00000000" w:rsidRPr="00000000" w14:paraId="0000004C">
      <w:pPr>
        <w:ind w:left="1843" w:hanging="184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4D">
      <w:pPr>
        <w:ind w:left="1843" w:hanging="1843"/>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 2</w:t>
      </w:r>
    </w:p>
    <w:p w:rsidR="00000000" w:rsidDel="00000000" w:rsidP="00000000" w:rsidRDefault="00000000" w:rsidRPr="00000000" w14:paraId="0000004E">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di affidare, tramite OdA sul MePA, alla ditta </w:t>
      </w:r>
      <w:r w:rsidDel="00000000" w:rsidR="00000000" w:rsidRPr="00000000">
        <w:rPr>
          <w:rFonts w:ascii="Cambria" w:cs="Cambria" w:eastAsia="Cambria" w:hAnsi="Cambria"/>
          <w:b w:val="1"/>
          <w:sz w:val="22"/>
          <w:szCs w:val="22"/>
          <w:rtl w:val="0"/>
        </w:rPr>
        <w:t xml:space="preserve">Rekordata - Via F.lli Bandiera 3/A - 10138 TORINOCF/P.IVA IT05185750014 - REA TO - 690690 </w:t>
      </w:r>
      <w:r w:rsidDel="00000000" w:rsidR="00000000" w:rsidRPr="00000000">
        <w:rPr>
          <w:rFonts w:ascii="Cambria" w:cs="Cambria" w:eastAsia="Cambria" w:hAnsi="Cambria"/>
          <w:sz w:val="22"/>
          <w:szCs w:val="22"/>
          <w:rtl w:val="0"/>
        </w:rPr>
        <w:t xml:space="preserve">l’incarico della fornitura dei beni sottoindicati per l’attuazione del progetto </w:t>
      </w:r>
      <w:r w:rsidDel="00000000" w:rsidR="00000000" w:rsidRPr="00000000">
        <w:rPr>
          <w:i w:val="1"/>
          <w:sz w:val="24"/>
          <w:szCs w:val="24"/>
          <w:rtl w:val="0"/>
        </w:rPr>
        <w:t xml:space="preserve">Azione 13.1.5 – “Ambienti didattici innovativi per le scuole dell’infanzia”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4F">
      <w:pPr>
        <w:spacing w:after="120" w:lineRule="auto"/>
        <w:ind w:left="0" w:firstLine="0"/>
        <w:jc w:val="both"/>
        <w:rPr>
          <w:rFonts w:ascii="Titillium Web" w:cs="Titillium Web" w:eastAsia="Titillium Web" w:hAnsi="Titillium Web"/>
          <w:b w:val="1"/>
        </w:rPr>
      </w:pPr>
      <w:r w:rsidDel="00000000" w:rsidR="00000000" w:rsidRPr="00000000">
        <w:rPr>
          <w:rtl w:val="0"/>
        </w:rPr>
      </w:r>
    </w:p>
    <w:p w:rsidR="00000000" w:rsidDel="00000000" w:rsidP="00000000" w:rsidRDefault="00000000" w:rsidRPr="00000000" w14:paraId="00000050">
      <w:pPr>
        <w:numPr>
          <w:ilvl w:val="0"/>
          <w:numId w:val="2"/>
        </w:numPr>
        <w:ind w:left="72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N. 7 Monitor interattivo Wacebo DabliuTouch 65" E11L-C 4K | OS playstore integrato  Android 11 RAM4GB Storage32GB | 500cd/m2 5.000:1 40Touch | sw Oktopus (1+5) |  staffa a parete inclusa, garanzia 36 mesi primo anno swap. </w:t>
      </w:r>
    </w:p>
    <w:p w:rsidR="00000000" w:rsidDel="00000000" w:rsidP="00000000" w:rsidRDefault="00000000" w:rsidRPr="00000000" w14:paraId="00000051">
      <w:pPr>
        <w:numPr>
          <w:ilvl w:val="0"/>
          <w:numId w:val="2"/>
        </w:numPr>
        <w:ind w:left="72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Trasporto ed installazione incluse </w:t>
      </w:r>
    </w:p>
    <w:p w:rsidR="00000000" w:rsidDel="00000000" w:rsidP="00000000" w:rsidRDefault="00000000" w:rsidRPr="00000000" w14:paraId="00000052">
      <w:pPr>
        <w:spacing w:after="120" w:lineRule="auto"/>
        <w:ind w:left="0" w:firstLine="0"/>
        <w:jc w:val="both"/>
        <w:rPr>
          <w:rFonts w:ascii="Titillium Web" w:cs="Titillium Web" w:eastAsia="Titillium Web" w:hAnsi="Titillium Web"/>
          <w:b w:val="1"/>
        </w:rPr>
      </w:pPr>
      <w:r w:rsidDel="00000000" w:rsidR="00000000" w:rsidRPr="00000000">
        <w:rPr>
          <w:rtl w:val="0"/>
        </w:rPr>
      </w:r>
    </w:p>
    <w:p w:rsidR="00000000" w:rsidDel="00000000" w:rsidP="00000000" w:rsidRDefault="00000000" w:rsidRPr="00000000" w14:paraId="00000053">
      <w:pPr>
        <w:ind w:left="1843" w:hanging="1843"/>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 3</w:t>
      </w:r>
    </w:p>
    <w:p w:rsidR="00000000" w:rsidDel="00000000" w:rsidP="00000000" w:rsidRDefault="00000000" w:rsidRPr="00000000" w14:paraId="00000054">
      <w:pPr>
        <w:jc w:val="both"/>
        <w:rPr>
          <w:rFonts w:ascii="Cambria" w:cs="Cambria" w:eastAsia="Cambria" w:hAnsi="Cambria"/>
          <w:sz w:val="22"/>
          <w:szCs w:val="22"/>
          <w:highlight w:val="white"/>
        </w:rPr>
      </w:pPr>
      <w:r w:rsidDel="00000000" w:rsidR="00000000" w:rsidRPr="00000000">
        <w:rPr>
          <w:rFonts w:ascii="Cambria" w:cs="Cambria" w:eastAsia="Cambria" w:hAnsi="Cambria"/>
          <w:sz w:val="22"/>
          <w:szCs w:val="22"/>
          <w:rtl w:val="0"/>
        </w:rPr>
        <w:t xml:space="preserve">L’importo complessivo oggetto della spesa, desunto dai prezzi offerti dal fornitore, per l’acquisizione in affidamento diretto di cui all’Art. 2 è determinato in €</w:t>
      </w:r>
      <w:r w:rsidDel="00000000" w:rsidR="00000000" w:rsidRPr="00000000">
        <w:rPr>
          <w:rFonts w:ascii="Titillium Web" w:cs="Titillium Web" w:eastAsia="Titillium Web" w:hAnsi="Titillium Web"/>
          <w:b w:val="1"/>
          <w:rtl w:val="0"/>
        </w:rPr>
        <w:t xml:space="preserve"> 11.657,10</w:t>
      </w:r>
      <w:r w:rsidDel="00000000" w:rsidR="00000000" w:rsidRPr="00000000">
        <w:rPr>
          <w:rFonts w:ascii="Cambria" w:cs="Cambria" w:eastAsia="Cambria" w:hAnsi="Cambria"/>
          <w:color w:val="30373d"/>
          <w:sz w:val="24"/>
          <w:szCs w:val="24"/>
          <w:highlight w:val="white"/>
          <w:rtl w:val="0"/>
        </w:rPr>
        <w:t xml:space="preserve"> </w:t>
      </w:r>
      <w:r w:rsidDel="00000000" w:rsidR="00000000" w:rsidRPr="00000000">
        <w:rPr>
          <w:rFonts w:ascii="Cambria" w:cs="Cambria" w:eastAsia="Cambria" w:hAnsi="Cambria"/>
          <w:sz w:val="22"/>
          <w:szCs w:val="22"/>
          <w:highlight w:val="white"/>
          <w:rtl w:val="0"/>
        </w:rPr>
        <w:t xml:space="preserve">(undicimilaseicentocinquantasette/10)</w:t>
      </w:r>
      <w:r w:rsidDel="00000000" w:rsidR="00000000" w:rsidRPr="00000000">
        <w:rPr>
          <w:rFonts w:ascii="Cambria" w:cs="Cambria" w:eastAsia="Cambria" w:hAnsi="Cambria"/>
          <w:sz w:val="22"/>
          <w:szCs w:val="22"/>
          <w:rtl w:val="0"/>
        </w:rPr>
        <w:t xml:space="preserve"> comprensivo di  IVA </w:t>
      </w:r>
      <w:r w:rsidDel="00000000" w:rsidR="00000000" w:rsidRPr="00000000">
        <w:rPr>
          <w:rFonts w:ascii="Cambria" w:cs="Cambria" w:eastAsia="Cambria" w:hAnsi="Cambria"/>
          <w:color w:val="000000"/>
          <w:sz w:val="22"/>
          <w:szCs w:val="22"/>
          <w:rtl w:val="0"/>
        </w:rPr>
        <w:t xml:space="preserve">al </w:t>
      </w:r>
      <w:r w:rsidDel="00000000" w:rsidR="00000000" w:rsidRPr="00000000">
        <w:rPr>
          <w:rFonts w:ascii="Cambria" w:cs="Cambria" w:eastAsia="Cambria" w:hAnsi="Cambria"/>
          <w:color w:val="000000"/>
          <w:sz w:val="22"/>
          <w:szCs w:val="22"/>
          <w:highlight w:val="white"/>
          <w:rtl w:val="0"/>
        </w:rPr>
        <w:t xml:space="preserve">22%. </w:t>
      </w:r>
      <w:r w:rsidDel="00000000" w:rsidR="00000000" w:rsidRPr="00000000">
        <w:rPr>
          <w:rtl w:val="0"/>
        </w:rPr>
      </w:r>
    </w:p>
    <w:p w:rsidR="00000000" w:rsidDel="00000000" w:rsidP="00000000" w:rsidRDefault="00000000" w:rsidRPr="00000000" w14:paraId="00000055">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6">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spesa sarà imputata, nel Programma Annuale, A03/08 - “Ambienti didattici innovativi sc. dell’infanzia”. - Avv. n. 38007 13.1.5A-FESRPON-MA-2022-15</w:t>
      </w:r>
      <w:r w:rsidDel="00000000" w:rsidR="00000000" w:rsidRPr="00000000">
        <w:rPr>
          <w:rFonts w:ascii="Verdana" w:cs="Verdana" w:eastAsia="Verdana" w:hAnsi="Verdana"/>
          <w:sz w:val="22"/>
          <w:szCs w:val="22"/>
          <w:rtl w:val="0"/>
        </w:rPr>
        <w:t xml:space="preserve"> </w:t>
      </w:r>
      <w:r w:rsidDel="00000000" w:rsidR="00000000" w:rsidRPr="00000000">
        <w:rPr>
          <w:rFonts w:ascii="Cambria" w:cs="Cambria" w:eastAsia="Cambria" w:hAnsi="Cambria"/>
          <w:sz w:val="22"/>
          <w:szCs w:val="22"/>
          <w:rtl w:val="0"/>
        </w:rPr>
        <w:t xml:space="preserve">che presenta un’adeguata e sufficiente disponibilità finanziaria.</w:t>
      </w:r>
    </w:p>
    <w:p w:rsidR="00000000" w:rsidDel="00000000" w:rsidP="00000000" w:rsidRDefault="00000000" w:rsidRPr="00000000" w14:paraId="00000057">
      <w:pPr>
        <w:ind w:left="1843" w:hanging="1843"/>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 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mbria" w:cs="Cambria" w:eastAsia="Cambria" w:hAnsi="Cambria"/>
          <w:sz w:val="22"/>
          <w:szCs w:val="22"/>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 Stazione Appaltante, ai sensi dell’art. 93 comma 1 ultimo periodo del D. Lgs n. 50/2016, si avvarrà della facoltà di non chiedere le garanzie fideiussorie in quanto appalto rientrante nell’art. 36 comma 2 lettera a.</w:t>
      </w:r>
      <w:r w:rsidDel="00000000" w:rsidR="00000000" w:rsidRPr="00000000">
        <w:rPr>
          <w:rtl w:val="0"/>
        </w:rPr>
      </w:r>
    </w:p>
    <w:p w:rsidR="00000000" w:rsidDel="00000000" w:rsidP="00000000" w:rsidRDefault="00000000" w:rsidRPr="00000000" w14:paraId="0000005A">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 5</w:t>
      </w:r>
    </w:p>
    <w:p w:rsidR="00000000" w:rsidDel="00000000" w:rsidP="00000000" w:rsidRDefault="00000000" w:rsidRPr="00000000" w14:paraId="0000005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Si approvano contestualmente alla presente gli atti relativi alla procedura stessa e riportati in allegato.</w:t>
      </w:r>
    </w:p>
    <w:p w:rsidR="00000000" w:rsidDel="00000000" w:rsidP="00000000" w:rsidRDefault="00000000" w:rsidRPr="00000000" w14:paraId="0000005C">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5D">
      <w:pPr>
        <w:jc w:val="center"/>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Art. 6</w:t>
      </w:r>
    </w:p>
    <w:p w:rsidR="00000000" w:rsidDel="00000000" w:rsidP="00000000" w:rsidRDefault="00000000" w:rsidRPr="00000000" w14:paraId="0000005E">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Ai sensi dell’Art. 31 del Decreto legislativo. n. 50/2016 e ss.mm.ii. e dell’art. 5 della Legge 7 agosto 1990, n. 241 viene individuato quale Responsabile Unico del Procedimento il Dirigente Scolastico Eeva Liisa Pettinari.</w:t>
      </w:r>
    </w:p>
    <w:p w:rsidR="00000000" w:rsidDel="00000000" w:rsidP="00000000" w:rsidRDefault="00000000" w:rsidRPr="00000000" w14:paraId="0000005F">
      <w:pPr>
        <w:jc w:val="center"/>
        <w:rPr>
          <w:rFonts w:ascii="Cambria" w:cs="Cambria" w:eastAsia="Cambria" w:hAnsi="Cambria"/>
          <w:sz w:val="22"/>
          <w:szCs w:val="22"/>
        </w:rPr>
      </w:pPr>
      <w:r w:rsidDel="00000000" w:rsidR="00000000" w:rsidRPr="00000000">
        <w:rPr>
          <w:rFonts w:ascii="Cambria" w:cs="Cambria" w:eastAsia="Cambria" w:hAnsi="Cambria"/>
          <w:b w:val="1"/>
          <w:sz w:val="22"/>
          <w:szCs w:val="22"/>
          <w:rtl w:val="0"/>
        </w:rPr>
        <w:t xml:space="preserve">Art. 7</w:t>
      </w:r>
      <w:r w:rsidDel="00000000" w:rsidR="00000000" w:rsidRPr="00000000">
        <w:rPr>
          <w:rtl w:val="0"/>
        </w:rPr>
      </w:r>
    </w:p>
    <w:p w:rsidR="00000000" w:rsidDel="00000000" w:rsidP="00000000" w:rsidRDefault="00000000" w:rsidRPr="00000000" w14:paraId="00000060">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pubblicazione dei dati essenziali previsti dal D.Lgs 33/2013 per quanto oggetto del presente disposto nella Sezione Amministrazione Trasparente.</w:t>
      </w:r>
    </w:p>
    <w:p w:rsidR="00000000" w:rsidDel="00000000" w:rsidP="00000000" w:rsidRDefault="00000000" w:rsidRPr="00000000" w14:paraId="00000061">
      <w:pPr>
        <w:tabs>
          <w:tab w:val="left" w:pos="4678"/>
        </w:tabs>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2">
      <w:pPr>
        <w:tabs>
          <w:tab w:val="left" w:pos="4678"/>
        </w:tabs>
        <w:ind w:left="4536"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IL DIRIGENTE SCOLASTICO </w:t>
      </w:r>
    </w:p>
    <w:p w:rsidR="00000000" w:rsidDel="00000000" w:rsidP="00000000" w:rsidRDefault="00000000" w:rsidRPr="00000000" w14:paraId="00000063">
      <w:pPr>
        <w:tabs>
          <w:tab w:val="left" w:pos="4678"/>
        </w:tabs>
        <w:ind w:left="4536"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Eeva Liisa Pettinari</w:t>
      </w:r>
    </w:p>
    <w:p w:rsidR="00000000" w:rsidDel="00000000" w:rsidP="00000000" w:rsidRDefault="00000000" w:rsidRPr="00000000" w14:paraId="00000064">
      <w:pPr>
        <w:tabs>
          <w:tab w:val="left" w:pos="4678"/>
        </w:tabs>
        <w:ind w:left="4536" w:firstLine="0"/>
        <w:jc w:val="center"/>
        <w:rPr>
          <w:rFonts w:ascii="Cambria" w:cs="Cambria" w:eastAsia="Cambria" w:hAnsi="Cambria"/>
          <w:sz w:val="22"/>
          <w:szCs w:val="22"/>
        </w:rPr>
      </w:pPr>
      <w:r w:rsidDel="00000000" w:rsidR="00000000" w:rsidRPr="00000000">
        <w:rPr>
          <w:rFonts w:ascii="Cambria" w:cs="Cambria" w:eastAsia="Cambria" w:hAnsi="Cambria"/>
          <w:sz w:val="16"/>
          <w:szCs w:val="16"/>
          <w:highlight w:val="white"/>
          <w:rtl w:val="0"/>
        </w:rPr>
        <w:t xml:space="preserve">Documento informatico firmato digitalmente ai sensi del D. Lgs 82/2005 s.m.i. e norme collegate, il quale sostituisce il documento cartaceo e la firma autografa</w:t>
      </w:r>
      <w:r w:rsidDel="00000000" w:rsidR="00000000" w:rsidRPr="00000000">
        <w:rPr>
          <w:rtl w:val="0"/>
        </w:rPr>
      </w:r>
    </w:p>
    <w:p w:rsidR="00000000" w:rsidDel="00000000" w:rsidP="00000000" w:rsidRDefault="00000000" w:rsidRPr="00000000" w14:paraId="00000065">
      <w:pPr>
        <w:tabs>
          <w:tab w:val="left" w:pos="4678"/>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6">
      <w:pPr>
        <w:tabs>
          <w:tab w:val="left" w:pos="4678"/>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7">
      <w:pPr>
        <w:tabs>
          <w:tab w:val="left" w:pos="4678"/>
        </w:tabs>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68">
      <w:pPr>
        <w:tabs>
          <w:tab w:val="left" w:pos="4678"/>
        </w:tabs>
        <w:rPr>
          <w:rFonts w:ascii="Cambria" w:cs="Cambria" w:eastAsia="Cambria" w:hAnsi="Cambria"/>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3" w:top="1417" w:left="1133" w:right="1133"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Verdana"/>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pos="4819"/>
        <w:tab w:val="right" w:pos="9638"/>
      </w:tabs>
      <w:spacing w:after="709" w:lineRule="auto"/>
      <w:jc w:val="right"/>
      <w:rPr>
        <w:color w:val="000000"/>
        <w:sz w:val="18"/>
        <w:szCs w:val="18"/>
      </w:rPr>
    </w:pPr>
    <w:r w:rsidDel="00000000" w:rsidR="00000000" w:rsidRPr="00000000">
      <w:rPr>
        <w:color w:val="000000"/>
        <w:sz w:val="18"/>
        <w:szCs w:val="18"/>
        <w:rtl w:val="0"/>
      </w:rPr>
      <w:t xml:space="preserve">Pag. </w:t>
    </w:r>
    <w:r w:rsidDel="00000000" w:rsidR="00000000" w:rsidRPr="00000000">
      <w:rPr>
        <w:b w:val="1"/>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di </w:t>
    </w:r>
    <w:r w:rsidDel="00000000" w:rsidR="00000000" w:rsidRPr="00000000">
      <w:rPr>
        <w:b w:val="1"/>
        <w:color w:val="000000"/>
        <w:sz w:val="18"/>
        <w:szCs w:val="18"/>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9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42"/>
      <w:gridCol w:w="3918"/>
      <w:tblGridChange w:id="0">
        <w:tblGrid>
          <w:gridCol w:w="5842"/>
          <w:gridCol w:w="3918"/>
        </w:tblGrid>
      </w:tblGridChange>
    </w:tblGrid>
    <w:tr>
      <w:trPr>
        <w:cantSplit w:val="0"/>
        <w:trHeight w:val="220" w:hRule="atLeast"/>
        <w:tblHeader w:val="0"/>
      </w:trPr>
      <w:tc>
        <w:tcPr>
          <w:tcBorders>
            <w:top w:color="ffffff" w:space="0" w:sz="4" w:val="single"/>
            <w:left w:color="ffffff" w:space="0" w:sz="4" w:val="single"/>
            <w:bottom w:color="ffffff" w:space="0" w:sz="4" w:val="single"/>
          </w:tcBorders>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819"/>
              <w:tab w:val="right" w:pos="9638"/>
            </w:tabs>
            <w:rPr>
              <w:color w:val="000000"/>
              <w:sz w:val="22"/>
              <w:szCs w:val="22"/>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819"/>
              <w:tab w:val="right" w:pos="9638"/>
            </w:tabs>
            <w:jc w:val="right"/>
            <w:rPr>
              <w:color w:val="000000"/>
              <w:sz w:val="22"/>
              <w:szCs w:val="22"/>
            </w:rPr>
          </w:pPr>
          <w:r w:rsidDel="00000000" w:rsidR="00000000" w:rsidRPr="00000000">
            <w:rPr>
              <w:rtl w:val="0"/>
            </w:rPr>
          </w:r>
        </w:p>
      </w:tc>
    </w:tr>
  </w:tbl>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bl>
    <w:tblPr>
      <w:tblStyle w:val="Table2"/>
      <w:tblW w:w="1057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055"/>
      <w:gridCol w:w="2295"/>
      <w:gridCol w:w="6225"/>
      <w:tblGridChange w:id="0">
        <w:tblGrid>
          <w:gridCol w:w="2055"/>
          <w:gridCol w:w="2295"/>
          <w:gridCol w:w="6225"/>
        </w:tblGrid>
      </w:tblGridChange>
    </w:tblGrid>
    <w:tr>
      <w:trPr>
        <w:cantSplit w:val="0"/>
        <w:trHeight w:val="135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Pr>
            <w:drawing>
              <wp:inline distB="114300" distT="114300" distL="114300" distR="114300">
                <wp:extent cx="971233" cy="481793"/>
                <wp:effectExtent b="0" l="0" r="0" t="0"/>
                <wp:docPr id="3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71233" cy="481793"/>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rPr>
              <w:sz w:val="16"/>
              <w:szCs w:val="16"/>
            </w:rPr>
          </w:pPr>
          <w:r w:rsidDel="00000000" w:rsidR="00000000" w:rsidRPr="00000000">
            <w:rPr>
              <w:sz w:val="16"/>
              <w:szCs w:val="16"/>
            </w:rPr>
            <w:drawing>
              <wp:inline distB="0" distT="0" distL="0" distR="0">
                <wp:extent cx="1256983" cy="342036"/>
                <wp:effectExtent b="0" l="0" r="0" t="0"/>
                <wp:docPr id="4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56983" cy="34203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jc w:val="both"/>
            <w:rPr>
              <w:color w:val="6c6a6a"/>
            </w:rPr>
          </w:pPr>
          <w:r w:rsidDel="00000000" w:rsidR="00000000" w:rsidRPr="00000000">
            <w:rPr>
              <w:b w:val="1"/>
              <w:color w:val="6c6a6a"/>
              <w:rtl w:val="0"/>
            </w:rPr>
            <w:t xml:space="preserve">Circolo Didattico “S.Orso”</w:t>
          </w:r>
          <w:r w:rsidDel="00000000" w:rsidR="00000000" w:rsidRPr="00000000">
            <w:rPr>
              <w:color w:val="6c6a6a"/>
              <w:rtl w:val="0"/>
            </w:rPr>
            <w:t xml:space="preserve"> | Via Divisione Carpazi, 30 - 61032 FANO (PU)</w:t>
          </w:r>
        </w:p>
        <w:p w:rsidR="00000000" w:rsidDel="00000000" w:rsidP="00000000" w:rsidRDefault="00000000" w:rsidRPr="00000000" w14:paraId="00000070">
          <w:pPr>
            <w:widowControl w:val="0"/>
            <w:jc w:val="both"/>
            <w:rPr>
              <w:color w:val="6c6a6a"/>
            </w:rPr>
          </w:pPr>
          <w:r w:rsidDel="00000000" w:rsidR="00000000" w:rsidRPr="00000000">
            <w:rPr>
              <w:color w:val="6c6a6a"/>
              <w:rtl w:val="0"/>
            </w:rPr>
            <w:t xml:space="preserve">C. M. PSEE03900Q | C. F. 81004390415</w:t>
          </w:r>
        </w:p>
        <w:p w:rsidR="00000000" w:rsidDel="00000000" w:rsidP="00000000" w:rsidRDefault="00000000" w:rsidRPr="00000000" w14:paraId="00000071">
          <w:pPr>
            <w:widowControl w:val="0"/>
            <w:jc w:val="both"/>
            <w:rPr>
              <w:color w:val="1155cc"/>
              <w:u w:val="single"/>
            </w:rPr>
          </w:pPr>
          <w:r w:rsidDel="00000000" w:rsidR="00000000" w:rsidRPr="00000000">
            <w:rPr>
              <w:color w:val="6c6a6a"/>
              <w:rtl w:val="0"/>
            </w:rPr>
            <w:t xml:space="preserve">Tel. 0721 865155 – 865184 | sito</w:t>
          </w:r>
          <w:hyperlink r:id="rId3">
            <w:r w:rsidDel="00000000" w:rsidR="00000000" w:rsidRPr="00000000">
              <w:rPr>
                <w:color w:val="6c6a6a"/>
                <w:rtl w:val="0"/>
              </w:rPr>
              <w:t xml:space="preserve"> </w:t>
            </w:r>
          </w:hyperlink>
          <w:hyperlink r:id="rId4">
            <w:r w:rsidDel="00000000" w:rsidR="00000000" w:rsidRPr="00000000">
              <w:rPr>
                <w:color w:val="1155cc"/>
                <w:u w:val="single"/>
                <w:rtl w:val="0"/>
              </w:rPr>
              <w:t xml:space="preserve">www.</w:t>
            </w:r>
          </w:hyperlink>
          <w:r w:rsidDel="00000000" w:rsidR="00000000" w:rsidRPr="00000000">
            <w:rPr>
              <w:color w:val="1155cc"/>
              <w:u w:val="single"/>
              <w:rtl w:val="0"/>
            </w:rPr>
            <w:t xml:space="preserve">santorsofano.edu.it</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rPr/>
          </w:pPr>
          <w:r w:rsidDel="00000000" w:rsidR="00000000" w:rsidRPr="00000000">
            <w:rPr>
              <w:color w:val="6c6a6a"/>
              <w:rtl w:val="0"/>
            </w:rPr>
            <w:t xml:space="preserve">mail </w:t>
          </w:r>
          <w:r w:rsidDel="00000000" w:rsidR="00000000" w:rsidRPr="00000000">
            <w:rPr>
              <w:rtl w:val="0"/>
            </w:rPr>
            <w:t xml:space="preserve">psee03900q@istruzione.it</w:t>
          </w:r>
          <w:r w:rsidDel="00000000" w:rsidR="00000000" w:rsidRPr="00000000">
            <w:rPr>
              <w:color w:val="6c6a6a"/>
              <w:rtl w:val="0"/>
            </w:rPr>
            <w:t xml:space="preserve"> | pec </w:t>
          </w:r>
          <w:r w:rsidDel="00000000" w:rsidR="00000000" w:rsidRPr="00000000">
            <w:rPr>
              <w:rtl w:val="0"/>
            </w:rPr>
            <w:t xml:space="preserve">psee03900@pec.istruzione.it</w:t>
          </w:r>
        </w:p>
      </w:tc>
    </w:tr>
  </w:tbl>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pos="4819"/>
        <w:tab w:val="right" w:pos="9638"/>
      </w:tabs>
      <w:rPr>
        <w:sz w:val="16"/>
        <w:szCs w:val="16"/>
      </w:rPr>
    </w:pPr>
    <w:r w:rsidDel="00000000" w:rsidR="00000000" w:rsidRPr="00000000">
      <w:rPr/>
      <w:drawing>
        <wp:inline distB="0" distT="0" distL="0" distR="0">
          <wp:extent cx="6120130" cy="1087120"/>
          <wp:effectExtent b="0" l="0" r="0" t="0"/>
          <wp:docPr descr="Immagine che contiene testo&#10;&#10;Descrizione generata automaticamente" id="40" name="image1.png"/>
          <a:graphic>
            <a:graphicData uri="http://schemas.openxmlformats.org/drawingml/2006/picture">
              <pic:pic>
                <pic:nvPicPr>
                  <pic:cNvPr descr="Immagine che contiene testo&#10;&#10;Descrizione generata automaticamente" id="0" name="image1.png"/>
                  <pic:cNvPicPr preferRelativeResize="0"/>
                </pic:nvPicPr>
                <pic:blipFill>
                  <a:blip r:embed="rId5"/>
                  <a:srcRect b="0" l="0" r="0" t="0"/>
                  <a:stretch>
                    <a:fillRect/>
                  </a:stretch>
                </pic:blipFill>
                <pic:spPr>
                  <a:xfrm>
                    <a:off x="0" y="0"/>
                    <a:ext cx="6120130" cy="1087120"/>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tabs>
        <w:tab w:val="center" w:pos="4819"/>
        <w:tab w:val="right" w:pos="9638"/>
      </w:tabs>
      <w:rPr>
        <w:sz w:val="16"/>
        <w:szCs w:val="16"/>
      </w:rPr>
    </w:pPr>
    <w:r w:rsidDel="00000000" w:rsidR="00000000" w:rsidRPr="00000000">
      <w:rPr>
        <w:rtl w:val="0"/>
      </w:rPr>
    </w:r>
  </w:p>
  <w:tbl>
    <w:tblPr>
      <w:tblStyle w:val="Table3"/>
      <w:tblW w:w="9195.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40"/>
      <w:gridCol w:w="2535"/>
      <w:gridCol w:w="4320"/>
      <w:tblGridChange w:id="0">
        <w:tblGrid>
          <w:gridCol w:w="2340"/>
          <w:gridCol w:w="2535"/>
          <w:gridCol w:w="4320"/>
        </w:tblGrid>
      </w:tblGridChange>
    </w:tblGrid>
    <w:tr>
      <w:trPr>
        <w:cantSplit w:val="0"/>
        <w:trHeight w:val="135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sz w:val="16"/>
              <w:szCs w:val="16"/>
            </w:rPr>
          </w:pPr>
          <w:r w:rsidDel="00000000" w:rsidR="00000000" w:rsidRPr="00000000">
            <w:rPr>
              <w:sz w:val="16"/>
              <w:szCs w:val="16"/>
            </w:rPr>
            <w:drawing>
              <wp:inline distB="114300" distT="114300" distL="114300" distR="114300">
                <wp:extent cx="1208813" cy="604406"/>
                <wp:effectExtent b="0" l="0" r="0" t="0"/>
                <wp:docPr id="4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08813" cy="604406"/>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sz w:val="16"/>
              <w:szCs w:val="16"/>
            </w:rPr>
          </w:pPr>
          <w:r w:rsidDel="00000000" w:rsidR="00000000" w:rsidRPr="00000000">
            <w:rPr>
              <w:sz w:val="16"/>
              <w:szCs w:val="16"/>
            </w:rPr>
            <w:drawing>
              <wp:inline distB="0" distT="0" distL="0" distR="0">
                <wp:extent cx="1397454" cy="376238"/>
                <wp:effectExtent b="0" l="0" r="0" t="0"/>
                <wp:docPr id="4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97454" cy="37623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jc w:val="right"/>
            <w:rPr>
              <w:b w:val="1"/>
            </w:rPr>
          </w:pPr>
          <w:r w:rsidDel="00000000" w:rsidR="00000000" w:rsidRPr="00000000">
            <w:rPr>
              <w:rtl w:val="0"/>
            </w:rPr>
          </w:r>
        </w:p>
        <w:p w:rsidR="00000000" w:rsidDel="00000000" w:rsidP="00000000" w:rsidRDefault="00000000" w:rsidRPr="00000000" w14:paraId="00000078">
          <w:pPr>
            <w:widowControl w:val="0"/>
            <w:jc w:val="right"/>
            <w:rPr>
              <w:u w:val="single"/>
            </w:rPr>
          </w:pPr>
          <w:hyperlink r:id="rId3">
            <w:r w:rsidDel="00000000" w:rsidR="00000000" w:rsidRPr="00000000">
              <w:rPr>
                <w:u w:val="single"/>
                <w:rtl w:val="0"/>
              </w:rPr>
              <w:t xml:space="preserve">www.</w:t>
            </w:r>
          </w:hyperlink>
          <w:r w:rsidDel="00000000" w:rsidR="00000000" w:rsidRPr="00000000">
            <w:rPr>
              <w:u w:val="single"/>
              <w:rtl w:val="0"/>
            </w:rPr>
            <w:t xml:space="preserve">santorsofano.edu.it</w:t>
          </w:r>
        </w:p>
        <w:p w:rsidR="00000000" w:rsidDel="00000000" w:rsidP="00000000" w:rsidRDefault="00000000" w:rsidRPr="00000000" w14:paraId="00000079">
          <w:pPr>
            <w:widowControl w:val="0"/>
            <w:rPr/>
          </w:pPr>
          <w:r w:rsidDel="00000000" w:rsidR="00000000" w:rsidRPr="00000000">
            <w:rPr>
              <w:rtl w:val="0"/>
            </w:rPr>
          </w:r>
        </w:p>
      </w:tc>
    </w:tr>
  </w:tbl>
  <w:p w:rsidR="00000000" w:rsidDel="00000000" w:rsidP="00000000" w:rsidRDefault="00000000" w:rsidRPr="00000000" w14:paraId="0000007A">
    <w:pPr>
      <w:tabs>
        <w:tab w:val="center" w:pos="4819"/>
        <w:tab w:val="right" w:pos="9638"/>
      </w:tabs>
      <w:rPr>
        <w:sz w:val="16"/>
        <w:szCs w:val="16"/>
      </w:rPr>
    </w:pPr>
    <w:r w:rsidDel="00000000" w:rsidR="00000000" w:rsidRPr="00000000">
      <w:pict>
        <v:rect style="width:0.0pt;height:1.5pt" o:hr="t" o:hrstd="t" o:hralign="center" fillcolor="#A0A0A0" stroked="f"/>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pos="4819"/>
        <w:tab w:val="right"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rPr>
  </w:style>
  <w:style w:type="paragraph" w:styleId="Title">
    <w:name w:val="Title"/>
    <w:basedOn w:val="Normal"/>
    <w:next w:val="Normal"/>
    <w:pPr>
      <w:spacing w:after="300" w:lineRule="auto"/>
    </w:pPr>
    <w:rPr>
      <w:color w:val="17365d"/>
      <w:sz w:val="52"/>
      <w:szCs w:val="52"/>
    </w:rPr>
  </w:style>
  <w:style w:type="paragraph" w:styleId="Normale" w:default="1">
    <w:name w:val="Normal"/>
  </w:style>
  <w:style w:type="paragraph" w:styleId="Titolo1">
    <w:name w:val="heading 1"/>
    <w:basedOn w:val="Normale"/>
    <w:pPr>
      <w:spacing w:before="480"/>
      <w:outlineLvl w:val="0"/>
    </w:pPr>
    <w:rPr>
      <w:b w:val="1"/>
      <w:color w:val="345a8a"/>
      <w:sz w:val="32"/>
    </w:rPr>
  </w:style>
  <w:style w:type="paragraph" w:styleId="Titolo2">
    <w:name w:val="heading 2"/>
    <w:basedOn w:val="Normale"/>
    <w:pPr>
      <w:spacing w:before="200"/>
      <w:outlineLvl w:val="1"/>
    </w:pPr>
    <w:rPr>
      <w:b w:val="1"/>
      <w:color w:val="4f81bd"/>
      <w:sz w:val="26"/>
    </w:rPr>
  </w:style>
  <w:style w:type="paragraph" w:styleId="Titolo3">
    <w:name w:val="heading 3"/>
    <w:basedOn w:val="Normale"/>
    <w:pPr>
      <w:spacing w:before="200"/>
      <w:outlineLvl w:val="2"/>
    </w:pPr>
    <w:rPr>
      <w:b w:val="1"/>
      <w:color w:val="4f81bd"/>
      <w:sz w:val="24"/>
    </w:rPr>
  </w:style>
  <w:style w:type="paragraph" w:styleId="Titolo4">
    <w:name w:val="heading 4"/>
    <w:basedOn w:val="Normale"/>
    <w:next w:val="Normale"/>
    <w:uiPriority w:val="9"/>
    <w:semiHidden w:val="1"/>
    <w:unhideWhenUsed w:val="1"/>
    <w:qFormat w:val="1"/>
    <w:rsid w:val="00BB0EDB"/>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Titolo5">
    <w:name w:val="heading 5"/>
    <w:basedOn w:val="Normale"/>
    <w:next w:val="Normale"/>
    <w:uiPriority w:val="9"/>
    <w:semiHidden w:val="1"/>
    <w:unhideWhenUsed w:val="1"/>
    <w:qFormat w:val="1"/>
    <w:rsid w:val="00BB0EDB"/>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Titolo6">
    <w:name w:val="heading 6"/>
    <w:basedOn w:val="Normale"/>
    <w:next w:val="Normale"/>
    <w:uiPriority w:val="9"/>
    <w:semiHidden w:val="1"/>
    <w:unhideWhenUsed w:val="1"/>
    <w:qFormat w:val="1"/>
    <w:rsid w:val="00BB0EDB"/>
    <w:pPr>
      <w:keepNext w:val="1"/>
      <w:keepLines w:val="1"/>
      <w:pBdr>
        <w:top w:space="0" w:sz="0" w:val="nil"/>
        <w:left w:space="0" w:sz="0" w:val="nil"/>
        <w:bottom w:space="0" w:sz="0" w:val="nil"/>
        <w:right w:space="0" w:sz="0" w:val="nil"/>
        <w:between w:space="0" w:sz="0" w:val="nil"/>
      </w:pBdr>
      <w:spacing w:after="40" w:before="200"/>
      <w:outlineLvl w:val="5"/>
    </w:pPr>
    <w:rPr>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spacing w:after="300"/>
    </w:pPr>
    <w:rPr>
      <w:color w:val="17365d"/>
      <w:sz w:val="52"/>
    </w:rPr>
  </w:style>
  <w:style w:type="table" w:styleId="TableNormal0" w:customStyle="1">
    <w:name w:val="Table Normal"/>
    <w:uiPriority w:val="2"/>
    <w:qFormat w:val="1"/>
    <w:rsid w:val="00BB0EDB"/>
    <w:tblPr>
      <w:tblCellMar>
        <w:top w:w="0.0" w:type="dxa"/>
        <w:left w:w="0.0" w:type="dxa"/>
        <w:bottom w:w="0.0" w:type="dxa"/>
        <w:right w:w="0.0" w:type="dxa"/>
      </w:tblCellMar>
    </w:tblPr>
  </w:style>
  <w:style w:type="paragraph" w:styleId="Sottotitolo">
    <w:name w:val="Subtitle"/>
    <w:basedOn w:val="Normale"/>
    <w:rPr>
      <w:i w:val="1"/>
      <w:color w:val="4f81bd"/>
      <w:sz w:val="24"/>
    </w:rPr>
  </w:style>
  <w:style w:type="table" w:styleId="a" w:customStyle="1">
    <w:basedOn w:val="TableNormal0"/>
    <w:rsid w:val="00BB0EDB"/>
    <w:tblPr>
      <w:tblStyleRowBandSize w:val="1"/>
      <w:tblStyleColBandSize w:val="1"/>
      <w:tblCellMar>
        <w:left w:w="108.0" w:type="dxa"/>
        <w:right w:w="108.0" w:type="dxa"/>
      </w:tblCellMar>
    </w:tblPr>
  </w:style>
  <w:style w:type="table" w:styleId="a0" w:customStyle="1">
    <w:basedOn w:val="TableNormal0"/>
    <w:rsid w:val="00BB0EDB"/>
    <w:tblPr>
      <w:tblStyleRowBandSize w:val="1"/>
      <w:tblStyleColBandSize w:val="1"/>
      <w:tblCellMar>
        <w:top w:w="100.0" w:type="dxa"/>
        <w:left w:w="100.0" w:type="dxa"/>
        <w:bottom w:w="100.0" w:type="dxa"/>
        <w:right w:w="100.0" w:type="dxa"/>
      </w:tblCellMar>
    </w:tblPr>
  </w:style>
  <w:style w:type="table" w:styleId="a1" w:customStyle="1">
    <w:basedOn w:val="TableNormal0"/>
    <w:rsid w:val="00BB0EDB"/>
    <w:tblPr>
      <w:tblStyleRowBandSize w:val="1"/>
      <w:tblStyleColBandSize w:val="1"/>
      <w:tblCellMar>
        <w:left w:w="108.0" w:type="dxa"/>
        <w:right w:w="108.0" w:type="dxa"/>
      </w:tblCellMar>
    </w:tblPr>
  </w:style>
  <w:style w:type="table" w:styleId="a2" w:customStyle="1">
    <w:basedOn w:val="TableNormal0"/>
    <w:rsid w:val="00BB0EDB"/>
    <w:tblPr>
      <w:tblStyleRowBandSize w:val="1"/>
      <w:tblStyleColBandSize w:val="1"/>
      <w:tblCellMar>
        <w:top w:w="100.0" w:type="dxa"/>
        <w:left w:w="100.0" w:type="dxa"/>
        <w:bottom w:w="100.0" w:type="dxa"/>
        <w:right w:w="100.0" w:type="dxa"/>
      </w:tblCellMar>
    </w:tblPr>
  </w:style>
  <w:style w:type="paragraph" w:styleId="Paragrafoelenco">
    <w:name w:val="List Paragraph"/>
    <w:basedOn w:val="Normale"/>
    <w:uiPriority w:val="34"/>
    <w:qFormat w:val="1"/>
    <w:rsid w:val="009B0B3F"/>
    <w:pPr>
      <w:ind w:left="720"/>
      <w:contextualSpacing w:val="1"/>
    </w:pPr>
  </w:style>
  <w:style w:type="paragraph" w:styleId="Corpodeltesto2">
    <w:name w:val="Body Text 2"/>
    <w:basedOn w:val="Normale"/>
    <w:link w:val="Corpodeltesto2Carattere"/>
    <w:rsid w:val="00992065"/>
    <w:rPr>
      <w:rFonts w:ascii="Times New Roman" w:cs="Times New Roman" w:eastAsia="Times New Roman" w:hAnsi="Times New Roman"/>
      <w:szCs w:val="24"/>
    </w:rPr>
  </w:style>
  <w:style w:type="character" w:styleId="Corpodeltesto2Carattere" w:customStyle="1">
    <w:name w:val="Corpo del testo 2 Carattere"/>
    <w:basedOn w:val="Carpredefinitoparagrafo"/>
    <w:link w:val="Corpodeltesto2"/>
    <w:rsid w:val="00992065"/>
    <w:rPr>
      <w:rFonts w:ascii="Times New Roman" w:cs="Times New Roman" w:eastAsia="Times New Roman" w:hAnsi="Times New Roman"/>
      <w:szCs w:val="24"/>
    </w:rPr>
  </w:style>
  <w:style w:type="paragraph" w:styleId="Testofumetto">
    <w:name w:val="Balloon Text"/>
    <w:basedOn w:val="Normale"/>
    <w:link w:val="TestofumettoCarattere"/>
    <w:uiPriority w:val="99"/>
    <w:semiHidden w:val="1"/>
    <w:unhideWhenUsed w:val="1"/>
    <w:rsid w:val="00D158D5"/>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D158D5"/>
    <w:rPr>
      <w:rFonts w:ascii="Tahoma" w:cs="Tahoma" w:hAnsi="Tahoma"/>
      <w:sz w:val="16"/>
      <w:szCs w:val="16"/>
    </w:rPr>
  </w:style>
  <w:style w:type="character" w:styleId="Enfasigrassetto">
    <w:name w:val="Strong"/>
    <w:basedOn w:val="Carpredefinitoparagrafo"/>
    <w:uiPriority w:val="22"/>
    <w:qFormat w:val="1"/>
    <w:rsid w:val="00F8252D"/>
    <w:rPr>
      <w:b w:val="1"/>
      <w:bCs w:val="1"/>
    </w:rPr>
  </w:style>
  <w:style w:type="paragraph" w:styleId="NormaleWeb">
    <w:name w:val="Normal (Web)"/>
    <w:basedOn w:val="Normale"/>
    <w:uiPriority w:val="99"/>
    <w:semiHidden w:val="1"/>
    <w:unhideWhenUsed w:val="1"/>
    <w:rsid w:val="00BB6F88"/>
    <w:pPr>
      <w:spacing w:after="100" w:afterAutospacing="1" w:before="100" w:beforeAutospacing="1"/>
    </w:pPr>
    <w:rPr>
      <w:rFonts w:ascii="Times New Roman" w:cs="Times New Roman" w:eastAsia="Times New Roman" w:hAnsi="Times New Roman"/>
      <w:sz w:val="24"/>
      <w:szCs w:val="24"/>
    </w:rPr>
  </w:style>
  <w:style w:type="character" w:styleId="Collegamentoipertestuale">
    <w:name w:val="Hyperlink"/>
    <w:uiPriority w:val="99"/>
    <w:unhideWhenUsed w:val="1"/>
    <w:rsid w:val="00F70060"/>
    <w:rPr>
      <w:color w:val="0563c1"/>
      <w:u w:val="single"/>
    </w:r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paragraph" w:styleId="Corpotesto">
    <w:name w:val="Body Text"/>
    <w:basedOn w:val="Normale"/>
    <w:link w:val="CorpotestoCarattere"/>
    <w:uiPriority w:val="99"/>
    <w:semiHidden w:val="1"/>
    <w:unhideWhenUsed w:val="1"/>
    <w:rsid w:val="00075329"/>
    <w:pPr>
      <w:spacing w:after="120"/>
    </w:pPr>
  </w:style>
  <w:style w:type="character" w:styleId="CorpotestoCarattere" w:customStyle="1">
    <w:name w:val="Corpo testo Carattere"/>
    <w:basedOn w:val="Carpredefinitoparagrafo"/>
    <w:link w:val="Corpotesto"/>
    <w:uiPriority w:val="99"/>
    <w:semiHidden w:val="1"/>
    <w:rsid w:val="00075329"/>
  </w:style>
  <w:style w:type="paragraph" w:styleId="Default" w:customStyle="1">
    <w:name w:val="Default"/>
    <w:rsid w:val="00075329"/>
    <w:pPr>
      <w:autoSpaceDE w:val="0"/>
      <w:autoSpaceDN w:val="0"/>
      <w:adjustRightInd w:val="0"/>
    </w:pPr>
    <w:rPr>
      <w:rFonts w:eastAsiaTheme="minorHAnsi"/>
      <w:color w:val="000000"/>
      <w:sz w:val="24"/>
      <w:szCs w:val="24"/>
      <w:lang w:eastAsia="en-US"/>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hyperlink" Target="http://www.ddsantorso.gov.it/" TargetMode="External"/><Relationship Id="rId4" Type="http://schemas.openxmlformats.org/officeDocument/2006/relationships/hyperlink" Target="http://www.ddsantorso.gov.it/" TargetMode="External"/><Relationship Id="rId5"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hyperlink" Target="http://www.ddsantorso.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0OM2plWpj7sAtefsx8GrOA7lnA==">AMUW2mWQqj3TdrlvuNqejtTS12AxM+0leV/YYexWkwPOJ+2oGgBUb9Qcw32Utc04kpulGay7K7J5rZfz6flszaDBzmDYlZY9TpotJNKXJOUncT/TkwYVLUER7drKftq0DJKTz6mJppkc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2022-02-24T14:45:00Z</dcterms:created>
  <dc:creator>Piersanti</dc:creator>
</cp:coreProperties>
</file>