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8F" w:rsidRDefault="00776795">
      <w:pPr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n.2 – Griglia di valutazione</w:t>
      </w:r>
    </w:p>
    <w:p w:rsidR="00756D8F" w:rsidRDefault="00776795">
      <w:pPr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ESPERTO NEL PROGETTO</w:t>
      </w:r>
    </w:p>
    <w:p w:rsidR="00756D8F" w:rsidRDefault="005F11C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Calibri" w:hAnsi="Calibri" w:cs="Calibri"/>
          <w:b/>
        </w:rPr>
        <w:t>“</w:t>
      </w:r>
      <w:r w:rsidR="009F46E5">
        <w:rPr>
          <w:rFonts w:ascii="Calibri" w:eastAsia="Calibri" w:hAnsi="Calibri" w:cs="Calibri"/>
          <w:b/>
        </w:rPr>
        <w:t>il mondo nel cuore-letture animate</w:t>
      </w:r>
      <w:r>
        <w:rPr>
          <w:rFonts w:ascii="Calibri" w:eastAsia="Calibri" w:hAnsi="Calibri" w:cs="Calibri"/>
          <w:b/>
        </w:rPr>
        <w:t>”</w:t>
      </w:r>
    </w:p>
    <w:p w:rsidR="00756D8F" w:rsidRDefault="00776795">
      <w:pPr>
        <w:jc w:val="center"/>
      </w:pPr>
      <w:r>
        <w:rPr>
          <w:rFonts w:ascii="Times New Roman" w:eastAsia="Times New Roman" w:hAnsi="Times New Roman" w:cs="Times New Roman"/>
          <w:b/>
        </w:rPr>
        <w:t>A.S. 2019/2020</w:t>
      </w:r>
    </w:p>
    <w:p w:rsidR="00756D8F" w:rsidRDefault="00756D8F"/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405"/>
        <w:gridCol w:w="1590"/>
        <w:gridCol w:w="1365"/>
        <w:gridCol w:w="1665"/>
        <w:gridCol w:w="1140"/>
      </w:tblGrid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15002" w:rsidRDefault="00776795" w:rsidP="00F1500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ESPERTO </w:t>
            </w:r>
            <w:r w:rsidR="00F15002">
              <w:rPr>
                <w:rFonts w:ascii="Calibri" w:eastAsia="Calibri" w:hAnsi="Calibri" w:cs="Calibri"/>
                <w:b/>
              </w:rPr>
              <w:t>“</w:t>
            </w:r>
            <w:r w:rsidR="009F46E5">
              <w:rPr>
                <w:rFonts w:ascii="Calibri" w:eastAsia="Calibri" w:hAnsi="Calibri" w:cs="Calibri"/>
                <w:b/>
              </w:rPr>
              <w:t>il mondo nel cuore-letture animate</w:t>
            </w:r>
            <w:r w:rsidR="00F15002">
              <w:rPr>
                <w:rFonts w:ascii="Calibri" w:eastAsia="Calibri" w:hAnsi="Calibri" w:cs="Calibri"/>
                <w:b/>
              </w:rPr>
              <w:t>”</w:t>
            </w:r>
          </w:p>
          <w:p w:rsidR="00756D8F" w:rsidRDefault="00756D8F" w:rsidP="00F150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 w:rsidP="001A70C9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Master/Specializzazione/Perfezionamento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5F11C5">
            <w:pPr>
              <w:widowControl w:val="0"/>
              <w:rPr>
                <w:sz w:val="20"/>
                <w:szCs w:val="20"/>
              </w:rPr>
            </w:pPr>
            <w:r w:rsidRPr="00A52410">
              <w:rPr>
                <w:sz w:val="20"/>
                <w:szCs w:val="20"/>
              </w:rPr>
              <w:t>Corsi di formazione afferenti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punti per ogni corso certificato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Pr="00C9323B" w:rsidRDefault="009F46E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9F46E5">
              <w:rPr>
                <w:sz w:val="20"/>
                <w:szCs w:val="20"/>
              </w:rPr>
              <w:t>Attività di conduzione di laboratori di lettura espre</w:t>
            </w:r>
            <w:r>
              <w:rPr>
                <w:sz w:val="20"/>
                <w:szCs w:val="20"/>
              </w:rPr>
              <w:t>s</w:t>
            </w:r>
            <w:r w:rsidRPr="009F46E5">
              <w:rPr>
                <w:sz w:val="20"/>
                <w:szCs w:val="20"/>
              </w:rPr>
              <w:t>siva  in scuole pubbliche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9F46E5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9F46E5">
              <w:rPr>
                <w:sz w:val="20"/>
                <w:szCs w:val="20"/>
              </w:rPr>
              <w:t>Attività di conduzione di laboratori di lettura espressiva nel nostro Istituto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9F46E5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9F46E5">
              <w:rPr>
                <w:sz w:val="20"/>
                <w:szCs w:val="20"/>
              </w:rPr>
              <w:t>Esperienze certificate, nell’ambito della gestione e realizzazione di laboratori  non scolastici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9F46E5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9F46E5">
              <w:rPr>
                <w:sz w:val="20"/>
                <w:szCs w:val="20"/>
              </w:rPr>
              <w:t>Lavoro in altre strutture pubbliche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ogni anno di lavoro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esperienza inferiore ad un anno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9F46E5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9F46E5">
              <w:rPr>
                <w:sz w:val="20"/>
                <w:szCs w:val="20"/>
              </w:rPr>
              <w:t>Lavoro di lettura espressiva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ciascun evento valutabile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756D8F" w:rsidRDefault="00756D8F"/>
    <w:sectPr w:rsidR="00756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F"/>
    <w:rsid w:val="00015CC4"/>
    <w:rsid w:val="001A70C9"/>
    <w:rsid w:val="005F11C5"/>
    <w:rsid w:val="00756D8F"/>
    <w:rsid w:val="00776795"/>
    <w:rsid w:val="008E638D"/>
    <w:rsid w:val="009F46E5"/>
    <w:rsid w:val="00C9323B"/>
    <w:rsid w:val="00CB4959"/>
    <w:rsid w:val="00E450E5"/>
    <w:rsid w:val="00ED68B2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E6CF"/>
  <w15:docId w15:val="{474889F6-EEB6-4B4A-AB69-3DD8651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12</cp:revision>
  <dcterms:created xsi:type="dcterms:W3CDTF">2019-11-14T07:59:00Z</dcterms:created>
  <dcterms:modified xsi:type="dcterms:W3CDTF">2019-12-02T11:20:00Z</dcterms:modified>
</cp:coreProperties>
</file>