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647B4A">
              <w:rPr>
                <w:b/>
                <w:sz w:val="22"/>
                <w:szCs w:val="22"/>
                <w:lang w:bidi="it-IT"/>
              </w:rPr>
              <w:t>4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</w:p>
          <w:p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AD54C0" w:rsidRPr="00B657CB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Procedura negoziata di importo inferiore alla soglia comunitaria, </w:t>
            </w:r>
            <w:r w:rsidR="00F21594" w:rsidRPr="00F21594">
              <w:rPr>
                <w:rFonts w:eastAsia="Calibri"/>
                <w:b/>
                <w:sz w:val="22"/>
                <w:szCs w:val="22"/>
                <w:lang w:bidi="it-IT"/>
              </w:rPr>
              <w:t>ai sensi dell’art. 50, comma 1, lettera b), del Decreto Legislativo n. 36/2023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, per l’affidamento del “</w:t>
            </w:r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 xml:space="preserve">Servizio di </w:t>
            </w:r>
            <w:proofErr w:type="gramStart"/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 xml:space="preserve">cassa 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”</w:t>
            </w:r>
            <w:proofErr w:type="gramEnd"/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7D3CC7" w:rsidRPr="00B657CB" w:rsidRDefault="00527B3B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  <w:r w:rsidRPr="00B657CB">
        <w:rPr>
          <w:sz w:val="22"/>
          <w:szCs w:val="22"/>
        </w:rPr>
        <w:br w:type="page"/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lastRenderedPageBreak/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con sede nel Comune </w:t>
      </w:r>
      <w:proofErr w:type="gramStart"/>
      <w:r w:rsidRPr="00B657CB">
        <w:rPr>
          <w:b/>
          <w:sz w:val="22"/>
          <w:szCs w:val="22"/>
        </w:rPr>
        <w:t>di</w:t>
      </w:r>
      <w:r w:rsidRPr="00B657CB">
        <w:rPr>
          <w:sz w:val="22"/>
          <w:szCs w:val="22"/>
        </w:rPr>
        <w:t>:_</w:t>
      </w:r>
      <w:proofErr w:type="gramEnd"/>
      <w:r w:rsidRPr="00B657CB">
        <w:rPr>
          <w:sz w:val="22"/>
          <w:szCs w:val="22"/>
        </w:rPr>
        <w:t xml:space="preserve">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cassa 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 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procedura MAV bancario e postale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procedura RID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procedura RIBA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incasso domiciliato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bollettino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Acquiring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647B4A" w:rsidRPr="00B657CB" w:rsidRDefault="00647B4A" w:rsidP="00647B4A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i valori offerti sono omnicomprensivi di quanto previsto negli atti della procedura e, comunque, i corrispettivi spettanti in caso di affidamento del servizio rispettano le disposizioni vigenti in materia di costo del lavoro e della sicurezza;</w:t>
      </w:r>
    </w:p>
    <w:p w:rsidR="00647B4A" w:rsidRPr="00B657CB" w:rsidRDefault="00647B4A" w:rsidP="00647B4A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 detta offerta non vincolerà in alcun modo la Stazione Appaltante;</w:t>
      </w:r>
    </w:p>
    <w:p w:rsidR="00647B4A" w:rsidRPr="00B657CB" w:rsidRDefault="00647B4A" w:rsidP="00647B4A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647B4A" w:rsidRDefault="00647B4A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647B4A" w:rsidRDefault="00647B4A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647B4A" w:rsidRDefault="00647B4A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sectPr w:rsidR="00F37A98" w:rsidRPr="00B657CB" w:rsidSect="007D75F5">
      <w:footerReference w:type="default" r:id="rId8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C91" w:rsidRDefault="00501C91">
      <w:r>
        <w:separator/>
      </w:r>
    </w:p>
  </w:endnote>
  <w:endnote w:type="continuationSeparator" w:id="0">
    <w:p w:rsidR="00501C91" w:rsidRDefault="0050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5784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C91" w:rsidRDefault="00501C91">
      <w:r>
        <w:separator/>
      </w:r>
    </w:p>
  </w:footnote>
  <w:footnote w:type="continuationSeparator" w:id="0">
    <w:p w:rsidR="00501C91" w:rsidRDefault="0050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1C91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47B4A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75F8F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1594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5BF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5981B-2730-47C1-A39F-FFE74383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2026-02-17T13:20:00Z</dcterms:created>
  <dcterms:modified xsi:type="dcterms:W3CDTF">2026-02-18T15:21:00Z</dcterms:modified>
</cp:coreProperties>
</file>