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05" w:rsidRPr="003567EE" w:rsidRDefault="00C23806" w:rsidP="003567EE">
      <w:pPr>
        <w:pStyle w:val="Corpotesto"/>
        <w:tabs>
          <w:tab w:val="left" w:pos="4581"/>
          <w:tab w:val="center" w:pos="4819"/>
          <w:tab w:val="right" w:pos="9638"/>
        </w:tabs>
        <w:rPr>
          <w:rFonts w:ascii="Verdana" w:hAnsi="Verdana"/>
          <w:sz w:val="20"/>
          <w:szCs w:val="20"/>
        </w:rPr>
      </w:pPr>
      <w:r>
        <w:rPr>
          <w:rFonts w:ascii="Verdana" w:hAnsi="Verdana"/>
          <w:sz w:val="20"/>
          <w:szCs w:val="20"/>
        </w:rPr>
        <w:t xml:space="preserve">Prot.n. 5372/1 </w:t>
      </w:r>
      <w:r w:rsidR="00C64B05" w:rsidRPr="009255BD">
        <w:rPr>
          <w:rFonts w:ascii="Verdana" w:hAnsi="Verdana"/>
          <w:sz w:val="20"/>
          <w:szCs w:val="20"/>
        </w:rPr>
        <w:t xml:space="preserve">del </w:t>
      </w:r>
      <w:r w:rsidR="001B78F3">
        <w:rPr>
          <w:rFonts w:ascii="Verdana" w:hAnsi="Verdana"/>
          <w:sz w:val="20"/>
          <w:szCs w:val="20"/>
        </w:rPr>
        <w:t>11/10</w:t>
      </w:r>
      <w:r w:rsidR="001B357F">
        <w:rPr>
          <w:rFonts w:ascii="Verdana" w:hAnsi="Verdana"/>
          <w:sz w:val="20"/>
          <w:szCs w:val="20"/>
        </w:rPr>
        <w:t>/2019</w:t>
      </w:r>
    </w:p>
    <w:p w:rsidR="003911BF" w:rsidRDefault="003911BF" w:rsidP="001B78F3">
      <w:pPr>
        <w:pStyle w:val="Paragrafoelenco"/>
        <w:spacing w:after="120" w:line="0" w:lineRule="atLeast"/>
        <w:ind w:left="0" w:right="-6"/>
        <w:jc w:val="right"/>
        <w:rPr>
          <w:rFonts w:ascii="Verdana" w:hAnsi="Verdana"/>
          <w:b/>
          <w:sz w:val="20"/>
          <w:szCs w:val="20"/>
        </w:rPr>
      </w:pPr>
      <w:r w:rsidRPr="001B78F3">
        <w:rPr>
          <w:rFonts w:ascii="Verdana" w:hAnsi="Verdana"/>
          <w:b/>
          <w:sz w:val="20"/>
          <w:szCs w:val="20"/>
        </w:rPr>
        <w:t>All’Albo On Line</w:t>
      </w:r>
    </w:p>
    <w:p w:rsidR="001B78F3" w:rsidRPr="001B78F3" w:rsidRDefault="001B78F3" w:rsidP="001B78F3">
      <w:pPr>
        <w:pStyle w:val="Paragrafoelenco"/>
        <w:spacing w:after="120" w:line="0" w:lineRule="atLeast"/>
        <w:ind w:left="0" w:right="-6"/>
        <w:jc w:val="right"/>
        <w:rPr>
          <w:rFonts w:ascii="Verdana" w:hAnsi="Verdana"/>
          <w:b/>
          <w:sz w:val="12"/>
          <w:szCs w:val="12"/>
        </w:rPr>
      </w:pPr>
    </w:p>
    <w:p w:rsidR="00C64B05" w:rsidRPr="001B78F3" w:rsidRDefault="00C64B05" w:rsidP="001B78F3">
      <w:pPr>
        <w:pStyle w:val="Paragrafoelenco"/>
        <w:spacing w:after="120" w:line="0" w:lineRule="atLeast"/>
        <w:ind w:left="0" w:right="-6"/>
        <w:jc w:val="right"/>
        <w:rPr>
          <w:rFonts w:ascii="Verdana" w:hAnsi="Verdana"/>
          <w:b/>
          <w:sz w:val="20"/>
          <w:szCs w:val="20"/>
        </w:rPr>
      </w:pPr>
      <w:r w:rsidRPr="001B78F3">
        <w:rPr>
          <w:rFonts w:ascii="Verdana" w:hAnsi="Verdana"/>
          <w:b/>
          <w:sz w:val="20"/>
          <w:szCs w:val="20"/>
        </w:rPr>
        <w:t>Al Sito Web</w:t>
      </w:r>
    </w:p>
    <w:p w:rsidR="00315FB8" w:rsidRPr="001B78F3" w:rsidRDefault="00315FB8" w:rsidP="00315FB8">
      <w:pPr>
        <w:autoSpaceDE w:val="0"/>
        <w:autoSpaceDN w:val="0"/>
        <w:adjustRightInd w:val="0"/>
        <w:jc w:val="right"/>
        <w:rPr>
          <w:rFonts w:ascii="Verdana" w:hAnsi="Verdana" w:cs="Verdana"/>
          <w:b/>
          <w:sz w:val="20"/>
          <w:szCs w:val="20"/>
        </w:rPr>
      </w:pPr>
      <w:r w:rsidRPr="001B78F3">
        <w:rPr>
          <w:rFonts w:ascii="Verdana" w:hAnsi="Verdana" w:cs="Verdana"/>
          <w:b/>
          <w:sz w:val="20"/>
          <w:szCs w:val="20"/>
        </w:rPr>
        <w:t>Agli atti</w:t>
      </w:r>
    </w:p>
    <w:p w:rsidR="00315FB8" w:rsidRPr="00C64B05" w:rsidRDefault="00315FB8" w:rsidP="00315FB8">
      <w:pPr>
        <w:pStyle w:val="Paragrafoelenco"/>
        <w:spacing w:line="0" w:lineRule="atLeast"/>
        <w:ind w:left="0" w:right="-6"/>
        <w:jc w:val="right"/>
        <w:rPr>
          <w:rFonts w:ascii="Verdana" w:hAnsi="Verdana"/>
          <w:sz w:val="20"/>
          <w:szCs w:val="20"/>
        </w:rPr>
      </w:pPr>
    </w:p>
    <w:p w:rsidR="00C64B05" w:rsidRPr="00C64B05" w:rsidRDefault="00C64B05" w:rsidP="00C64B05">
      <w:pPr>
        <w:spacing w:line="281" w:lineRule="exact"/>
        <w:ind w:left="3969" w:right="-6" w:hanging="567"/>
        <w:rPr>
          <w:rFonts w:ascii="Verdana" w:hAnsi="Verdana"/>
          <w:sz w:val="20"/>
          <w:szCs w:val="20"/>
        </w:rPr>
      </w:pPr>
    </w:p>
    <w:p w:rsidR="00D95E51" w:rsidRDefault="00C64B05" w:rsidP="00277A82">
      <w:pPr>
        <w:ind w:left="1134" w:hanging="1134"/>
        <w:rPr>
          <w:rFonts w:ascii="Verdana" w:hAnsi="Verdana"/>
          <w:b/>
          <w:sz w:val="20"/>
          <w:szCs w:val="20"/>
        </w:rPr>
      </w:pPr>
      <w:r w:rsidRPr="00C64B05">
        <w:rPr>
          <w:rFonts w:ascii="Verdana" w:hAnsi="Verdana"/>
          <w:b/>
          <w:sz w:val="20"/>
          <w:szCs w:val="20"/>
        </w:rPr>
        <w:t>Oggetto:</w:t>
      </w:r>
      <w:r w:rsidR="009255BD">
        <w:rPr>
          <w:rFonts w:ascii="Verdana" w:hAnsi="Verdana"/>
          <w:b/>
          <w:sz w:val="20"/>
          <w:szCs w:val="20"/>
        </w:rPr>
        <w:tab/>
      </w:r>
      <w:r w:rsidR="00B26EA9">
        <w:rPr>
          <w:rFonts w:ascii="Verdana" w:hAnsi="Verdana"/>
          <w:b/>
          <w:sz w:val="20"/>
          <w:szCs w:val="20"/>
        </w:rPr>
        <w:t>DECRETO DI SUPERAMENTO DEL PRINCIPIO DI ROTAZIONE.</w:t>
      </w:r>
    </w:p>
    <w:p w:rsidR="00CC45E2" w:rsidRPr="00277A82" w:rsidRDefault="00D95E51" w:rsidP="00D95E51">
      <w:pPr>
        <w:ind w:left="1134"/>
        <w:rPr>
          <w:rFonts w:ascii="Verdana" w:hAnsi="Verdana"/>
          <w:b/>
          <w:sz w:val="20"/>
          <w:szCs w:val="20"/>
        </w:rPr>
      </w:pPr>
      <w:r w:rsidRPr="00367C89">
        <w:rPr>
          <w:rFonts w:ascii="Verdana" w:hAnsi="Verdana"/>
          <w:sz w:val="20"/>
          <w:szCs w:val="20"/>
        </w:rPr>
        <w:t>Fondi Strutturali Europei – Programma Operativo Nazionale “Per la scuola, competenze e ambienti per l’apprendimento” 2014-2020. Asse I – Istruzione – Fondo Sociale Europeo (FSE)</w:t>
      </w:r>
      <w:r w:rsidR="00CC45E2" w:rsidRPr="00C27119">
        <w:rPr>
          <w:rFonts w:ascii="Verdana" w:hAnsi="Verdana"/>
          <w:sz w:val="20"/>
          <w:szCs w:val="20"/>
        </w:rPr>
        <w:t xml:space="preserve"> Obiettivo Specifico 10.2 Miglioramento delle competenze chiave degli allievi - </w:t>
      </w:r>
      <w:r w:rsidR="00CC45E2" w:rsidRPr="00F6780E">
        <w:rPr>
          <w:rFonts w:ascii="Verdana" w:hAnsi="Verdana"/>
          <w:b/>
          <w:sz w:val="20"/>
          <w:szCs w:val="20"/>
        </w:rPr>
        <w:t>Azione 10.2.5 Azioni volte allo sviluppo delle competenze trasversali</w:t>
      </w:r>
      <w:r w:rsidR="00CC45E2" w:rsidRPr="00C27119">
        <w:rPr>
          <w:rFonts w:ascii="Verdana" w:hAnsi="Verdana"/>
          <w:sz w:val="20"/>
          <w:szCs w:val="20"/>
        </w:rPr>
        <w:t>Sottoazione 10.2.5.A Competenze trasversali</w:t>
      </w:r>
    </w:p>
    <w:p w:rsidR="00CC45E2" w:rsidRDefault="00CC45E2" w:rsidP="00CC45E2">
      <w:pPr>
        <w:pStyle w:val="Corpotesto"/>
        <w:tabs>
          <w:tab w:val="right" w:pos="9638"/>
        </w:tabs>
        <w:spacing w:after="0"/>
        <w:ind w:left="1134"/>
        <w:jc w:val="both"/>
        <w:rPr>
          <w:rFonts w:ascii="Verdana" w:hAnsi="Verdana"/>
          <w:b/>
          <w:sz w:val="20"/>
          <w:szCs w:val="20"/>
        </w:rPr>
      </w:pPr>
      <w:r w:rsidRPr="00FF54F6">
        <w:rPr>
          <w:rFonts w:ascii="Verdana" w:hAnsi="Verdana"/>
          <w:b/>
          <w:sz w:val="20"/>
          <w:szCs w:val="20"/>
        </w:rPr>
        <w:t>Avviso Prot. N. AOODGEFID/3340 del 23/03/2017 “Potenziamento delle competenze di cittadinanza globale”</w:t>
      </w:r>
    </w:p>
    <w:p w:rsidR="00CC45E2" w:rsidRDefault="00CC45E2" w:rsidP="00CC45E2">
      <w:pPr>
        <w:ind w:left="1134"/>
        <w:jc w:val="both"/>
        <w:rPr>
          <w:rFonts w:ascii="Verdana" w:hAnsi="Verdana"/>
          <w:b/>
          <w:sz w:val="20"/>
          <w:szCs w:val="20"/>
        </w:rPr>
      </w:pPr>
      <w:r>
        <w:rPr>
          <w:rFonts w:ascii="Verdana" w:hAnsi="Verdana"/>
          <w:b/>
          <w:sz w:val="20"/>
          <w:szCs w:val="20"/>
        </w:rPr>
        <w:t>CUP H87I18000730007</w:t>
      </w:r>
    </w:p>
    <w:p w:rsidR="00D95E51" w:rsidRDefault="00D95E51" w:rsidP="00D95E51">
      <w:pPr>
        <w:pStyle w:val="Corpotesto"/>
        <w:tabs>
          <w:tab w:val="right" w:pos="9638"/>
        </w:tabs>
        <w:spacing w:after="0"/>
        <w:ind w:left="1134"/>
        <w:jc w:val="both"/>
        <w:rPr>
          <w:rFonts w:ascii="Verdana" w:hAnsi="Verdana"/>
          <w:b/>
          <w:sz w:val="20"/>
          <w:szCs w:val="20"/>
        </w:rPr>
      </w:pPr>
      <w:r w:rsidRPr="00277A82">
        <w:rPr>
          <w:rFonts w:ascii="Verdana" w:hAnsi="Verdana"/>
          <w:b/>
          <w:sz w:val="20"/>
          <w:szCs w:val="20"/>
        </w:rPr>
        <w:t>CIG.Z5A2A23C68</w:t>
      </w:r>
    </w:p>
    <w:p w:rsidR="00D95E51" w:rsidRPr="00090D0C" w:rsidRDefault="00D95E51" w:rsidP="00CC45E2">
      <w:pPr>
        <w:ind w:left="1134"/>
        <w:jc w:val="both"/>
        <w:rPr>
          <w:rFonts w:ascii="Verdana" w:hAnsi="Verdana"/>
          <w:b/>
          <w:sz w:val="20"/>
          <w:szCs w:val="20"/>
        </w:rPr>
      </w:pPr>
    </w:p>
    <w:p w:rsidR="00CC45E2" w:rsidRPr="00C64B05" w:rsidRDefault="00CC45E2" w:rsidP="00CC45E2">
      <w:pPr>
        <w:spacing w:line="194" w:lineRule="exact"/>
        <w:rPr>
          <w:rFonts w:ascii="Verdana" w:hAnsi="Verdana"/>
          <w:sz w:val="20"/>
          <w:szCs w:val="20"/>
        </w:rPr>
      </w:pPr>
    </w:p>
    <w:p w:rsidR="00CC45E2" w:rsidRPr="009255BD" w:rsidRDefault="00CC45E2" w:rsidP="00CC45E2">
      <w:pPr>
        <w:spacing w:line="0" w:lineRule="atLeast"/>
        <w:jc w:val="center"/>
        <w:rPr>
          <w:rFonts w:ascii="Verdana" w:hAnsi="Verdana"/>
          <w:b/>
          <w:sz w:val="22"/>
          <w:szCs w:val="22"/>
        </w:rPr>
      </w:pPr>
      <w:r w:rsidRPr="009255BD">
        <w:rPr>
          <w:rFonts w:ascii="Verdana" w:hAnsi="Verdana"/>
          <w:b/>
          <w:sz w:val="22"/>
          <w:szCs w:val="22"/>
        </w:rPr>
        <w:t>IL DIRIGENTE SCOLASTICO</w:t>
      </w:r>
    </w:p>
    <w:p w:rsidR="00CC45E2" w:rsidRDefault="00CC45E2" w:rsidP="00CC45E2">
      <w:pPr>
        <w:spacing w:line="228" w:lineRule="exact"/>
        <w:rPr>
          <w:rFonts w:ascii="Verdana" w:hAnsi="Verdana"/>
          <w:sz w:val="20"/>
          <w:szCs w:val="20"/>
        </w:rPr>
      </w:pPr>
    </w:p>
    <w:p w:rsidR="00CC45E2" w:rsidRDefault="00277A82" w:rsidP="00976595">
      <w:pPr>
        <w:jc w:val="both"/>
        <w:rPr>
          <w:rFonts w:ascii="Verdana" w:hAnsi="Verdana"/>
          <w:sz w:val="20"/>
          <w:szCs w:val="20"/>
        </w:rPr>
      </w:pPr>
      <w:r w:rsidRPr="00277A82">
        <w:rPr>
          <w:rFonts w:ascii="Verdana" w:hAnsi="Verdana"/>
          <w:b/>
          <w:sz w:val="20"/>
          <w:szCs w:val="20"/>
        </w:rPr>
        <w:t>VISTO</w:t>
      </w:r>
      <w:r w:rsidR="00B617C4">
        <w:rPr>
          <w:rFonts w:ascii="Verdana" w:hAnsi="Verdana"/>
          <w:b/>
          <w:sz w:val="20"/>
          <w:szCs w:val="20"/>
        </w:rPr>
        <w:t xml:space="preserve"> </w:t>
      </w:r>
      <w:r w:rsidRPr="00277A82">
        <w:rPr>
          <w:rFonts w:ascii="Verdana" w:hAnsi="Verdana"/>
          <w:sz w:val="20"/>
          <w:szCs w:val="20"/>
        </w:rPr>
        <w:t>il R.D.18 novembre 1923, n. 2440, concernente l’amministrazione del Patrimonio e la Contabilità Generale dello Stato ed il relativo regolamento approvato con R.D. 23 maggio 1924, n. 827 e ss.mm. ii;</w:t>
      </w:r>
    </w:p>
    <w:p w:rsidR="00277A82" w:rsidRPr="00277A82" w:rsidRDefault="00277A82" w:rsidP="00976595">
      <w:pPr>
        <w:jc w:val="both"/>
        <w:rPr>
          <w:rFonts w:ascii="Verdana" w:hAnsi="Verdana"/>
          <w:sz w:val="10"/>
          <w:szCs w:val="10"/>
        </w:rPr>
      </w:pPr>
    </w:p>
    <w:p w:rsidR="00CC45E2" w:rsidRPr="00734B08" w:rsidRDefault="00CC45E2" w:rsidP="00976595">
      <w:pPr>
        <w:pStyle w:val="Default"/>
        <w:jc w:val="both"/>
        <w:rPr>
          <w:rFonts w:ascii="Verdana" w:eastAsia="Arial" w:hAnsi="Verdana" w:cs="Arial"/>
          <w:color w:val="auto"/>
          <w:kern w:val="0"/>
          <w:sz w:val="20"/>
          <w:szCs w:val="20"/>
          <w:lang w:eastAsia="it-IT" w:bidi="it-IT"/>
        </w:rPr>
      </w:pPr>
      <w:r w:rsidRPr="00C64B05">
        <w:rPr>
          <w:rFonts w:ascii="Verdana" w:hAnsi="Verdana"/>
          <w:b/>
          <w:sz w:val="20"/>
          <w:szCs w:val="20"/>
        </w:rPr>
        <w:t>VISTA</w:t>
      </w:r>
      <w:r w:rsidRPr="00734B08">
        <w:rPr>
          <w:rFonts w:ascii="Verdana" w:eastAsia="Arial" w:hAnsi="Verdana" w:cs="Arial"/>
          <w:color w:val="auto"/>
          <w:kern w:val="0"/>
          <w:sz w:val="20"/>
          <w:szCs w:val="20"/>
          <w:lang w:eastAsia="it-IT" w:bidi="it-IT"/>
        </w:rPr>
        <w:t xml:space="preserve"> la legge 7 agosto 1990, n. 241 “Nuove n</w:t>
      </w:r>
      <w:r w:rsidR="001B78F3">
        <w:rPr>
          <w:rFonts w:ascii="Verdana" w:eastAsia="Arial" w:hAnsi="Verdana" w:cs="Arial"/>
          <w:color w:val="auto"/>
          <w:kern w:val="0"/>
          <w:sz w:val="20"/>
          <w:szCs w:val="20"/>
          <w:lang w:eastAsia="it-IT" w:bidi="it-IT"/>
        </w:rPr>
        <w:t xml:space="preserve">orme in materia di procedimento </w:t>
      </w:r>
      <w:r w:rsidRPr="00734B08">
        <w:rPr>
          <w:rFonts w:ascii="Verdana" w:eastAsia="Arial" w:hAnsi="Verdana" w:cs="Arial"/>
          <w:color w:val="auto"/>
          <w:kern w:val="0"/>
          <w:sz w:val="20"/>
          <w:szCs w:val="20"/>
          <w:lang w:eastAsia="it-IT" w:bidi="it-IT"/>
        </w:rPr>
        <w:t xml:space="preserve">amministrativo e di diritto di accesso ai documenti amministrativi” e ss.mm.ii.; </w:t>
      </w:r>
    </w:p>
    <w:p w:rsidR="00CC45E2" w:rsidRPr="00247F09" w:rsidRDefault="00CC45E2" w:rsidP="00976595">
      <w:pPr>
        <w:jc w:val="both"/>
        <w:rPr>
          <w:rFonts w:ascii="Verdana" w:hAnsi="Verdana"/>
          <w:sz w:val="10"/>
          <w:szCs w:val="10"/>
        </w:rPr>
      </w:pPr>
    </w:p>
    <w:p w:rsidR="004665AC" w:rsidRPr="00367C89" w:rsidRDefault="004665AC" w:rsidP="00976595">
      <w:pPr>
        <w:autoSpaceDE w:val="0"/>
        <w:autoSpaceDN w:val="0"/>
        <w:adjustRightInd w:val="0"/>
        <w:jc w:val="both"/>
        <w:rPr>
          <w:rFonts w:ascii="Verdana" w:hAnsi="Verdana" w:cs="Times-Roman"/>
          <w:color w:val="000000"/>
          <w:sz w:val="20"/>
          <w:szCs w:val="20"/>
        </w:rPr>
      </w:pPr>
      <w:r w:rsidRPr="00367C89">
        <w:rPr>
          <w:rFonts w:ascii="Verdana" w:hAnsi="Verdana" w:cs="Times-Bold"/>
          <w:b/>
          <w:bCs/>
          <w:color w:val="000000"/>
          <w:sz w:val="20"/>
          <w:szCs w:val="20"/>
        </w:rPr>
        <w:t xml:space="preserve">VISTA </w:t>
      </w:r>
      <w:r w:rsidRPr="00367C89">
        <w:rPr>
          <w:rFonts w:ascii="Verdana" w:hAnsi="Verdana" w:cs="Times-Roman"/>
          <w:color w:val="000000"/>
          <w:sz w:val="20"/>
          <w:szCs w:val="20"/>
        </w:rPr>
        <w:t>la legge 15 marzo 1997 n. 59, concernente “Delega al Governo per il conferimento di funzioni e compiti alle regioni ed enti locali, per la riforma della Pubblica Amministrazione e per la semplificazione amministrativa";</w:t>
      </w:r>
    </w:p>
    <w:p w:rsidR="004665AC" w:rsidRPr="00367C89" w:rsidRDefault="004665AC" w:rsidP="00976595">
      <w:pPr>
        <w:jc w:val="both"/>
        <w:rPr>
          <w:rFonts w:ascii="Verdana" w:hAnsi="Verdana"/>
          <w:sz w:val="10"/>
          <w:szCs w:val="10"/>
        </w:rPr>
      </w:pPr>
    </w:p>
    <w:p w:rsidR="00CC45E2" w:rsidRPr="00734B08" w:rsidRDefault="00CC45E2" w:rsidP="00976595">
      <w:pPr>
        <w:pStyle w:val="Default"/>
        <w:jc w:val="both"/>
        <w:rPr>
          <w:rFonts w:ascii="Verdana" w:eastAsia="Arial" w:hAnsi="Verdana" w:cs="Arial"/>
          <w:color w:val="auto"/>
          <w:kern w:val="0"/>
          <w:sz w:val="20"/>
          <w:szCs w:val="20"/>
          <w:lang w:eastAsia="it-IT" w:bidi="it-IT"/>
        </w:rPr>
      </w:pPr>
      <w:r>
        <w:rPr>
          <w:rFonts w:ascii="Verdana" w:hAnsi="Verdana"/>
          <w:b/>
          <w:sz w:val="20"/>
          <w:szCs w:val="20"/>
        </w:rPr>
        <w:t>VISTO</w:t>
      </w:r>
      <w:r w:rsidRPr="00734B08">
        <w:rPr>
          <w:rFonts w:ascii="Verdana" w:eastAsia="Arial" w:hAnsi="Verdana" w:cs="Arial"/>
          <w:color w:val="auto"/>
          <w:kern w:val="0"/>
          <w:sz w:val="20"/>
          <w:szCs w:val="20"/>
          <w:lang w:eastAsia="it-IT" w:bidi="it-IT"/>
        </w:rPr>
        <w:t xml:space="preserve"> il D.P.R. 275/1999 relativo al Regolamento recante norme in materia di autonomia delle Istituzioni Scolastiche, ai sensi della legge n. 59/1997; </w:t>
      </w:r>
    </w:p>
    <w:p w:rsidR="00D95E51" w:rsidRPr="00367C89" w:rsidRDefault="00D95E51" w:rsidP="00976595">
      <w:pPr>
        <w:jc w:val="both"/>
        <w:rPr>
          <w:rFonts w:ascii="Verdana" w:hAnsi="Verdana"/>
          <w:sz w:val="10"/>
          <w:szCs w:val="10"/>
        </w:rPr>
      </w:pPr>
    </w:p>
    <w:p w:rsidR="00D95E51" w:rsidRPr="00367C89" w:rsidRDefault="00D95E51" w:rsidP="00976595">
      <w:pPr>
        <w:pStyle w:val="Default"/>
        <w:jc w:val="both"/>
        <w:rPr>
          <w:rFonts w:ascii="Verdana" w:eastAsia="Arial" w:hAnsi="Verdana" w:cs="Arial"/>
          <w:color w:val="auto"/>
          <w:kern w:val="0"/>
          <w:sz w:val="20"/>
          <w:szCs w:val="20"/>
          <w:lang w:eastAsia="it-IT" w:bidi="it-IT"/>
        </w:rPr>
      </w:pPr>
      <w:r w:rsidRPr="00367C89">
        <w:rPr>
          <w:rFonts w:ascii="Verdana" w:hAnsi="Verdana"/>
          <w:b/>
          <w:sz w:val="20"/>
          <w:szCs w:val="20"/>
        </w:rPr>
        <w:t>VISTO</w:t>
      </w:r>
      <w:r w:rsidRPr="00367C89">
        <w:rPr>
          <w:rFonts w:ascii="Verdana" w:eastAsia="Arial" w:hAnsi="Verdana" w:cs="Arial"/>
          <w:color w:val="auto"/>
          <w:kern w:val="0"/>
          <w:sz w:val="20"/>
          <w:szCs w:val="20"/>
          <w:lang w:eastAsia="it-IT" w:bidi="it-IT"/>
        </w:rPr>
        <w:t xml:space="preserve"> il D.Lgs.165/2001, rubricato “Norme generali sull’ordinamento del lavoro alle dipendenze della Pubblica Amministrazione”; </w:t>
      </w:r>
    </w:p>
    <w:p w:rsidR="00D95E51" w:rsidRPr="00367C89" w:rsidRDefault="00D95E51" w:rsidP="00976595">
      <w:pPr>
        <w:jc w:val="both"/>
        <w:rPr>
          <w:rFonts w:ascii="Verdana" w:hAnsi="Verdana"/>
          <w:sz w:val="10"/>
          <w:szCs w:val="10"/>
        </w:rPr>
      </w:pPr>
    </w:p>
    <w:p w:rsidR="00D95E51" w:rsidRPr="00367C89" w:rsidRDefault="00D95E51" w:rsidP="00976595">
      <w:pPr>
        <w:jc w:val="both"/>
        <w:rPr>
          <w:rFonts w:ascii="Verdana" w:hAnsi="Verdana"/>
          <w:sz w:val="20"/>
          <w:szCs w:val="20"/>
        </w:rPr>
      </w:pPr>
      <w:r w:rsidRPr="00367C89">
        <w:rPr>
          <w:rFonts w:ascii="Verdana" w:hAnsi="Verdana"/>
          <w:b/>
          <w:sz w:val="20"/>
          <w:szCs w:val="20"/>
        </w:rPr>
        <w:t>VISTO</w:t>
      </w:r>
      <w:r w:rsidR="00B617C4">
        <w:rPr>
          <w:rFonts w:ascii="Verdana" w:hAnsi="Verdana"/>
          <w:b/>
          <w:sz w:val="20"/>
          <w:szCs w:val="20"/>
        </w:rPr>
        <w:t xml:space="preserve"> </w:t>
      </w:r>
      <w:r w:rsidRPr="00367C89">
        <w:rPr>
          <w:rFonts w:ascii="Verdana" w:hAnsi="Verdana"/>
          <w:sz w:val="20"/>
          <w:szCs w:val="20"/>
        </w:rPr>
        <w:t>il D.Lgs. n. 50 del 18/04/2016, in particolare l’art.36, e ss.mm.ii. D.Lgs. 56 del 19/4/2017 art. 25;</w:t>
      </w:r>
    </w:p>
    <w:p w:rsidR="00D95E51" w:rsidRPr="00B617C4" w:rsidRDefault="00D95E51" w:rsidP="00976595">
      <w:pPr>
        <w:jc w:val="both"/>
        <w:rPr>
          <w:rFonts w:ascii="Verdana" w:hAnsi="Verdana"/>
          <w:sz w:val="10"/>
          <w:szCs w:val="10"/>
        </w:rPr>
      </w:pPr>
    </w:p>
    <w:p w:rsidR="00D95E51" w:rsidRPr="00B617C4" w:rsidRDefault="00D95E51" w:rsidP="00976595">
      <w:pPr>
        <w:jc w:val="both"/>
        <w:rPr>
          <w:rFonts w:ascii="Verdana" w:hAnsi="Verdana"/>
          <w:bCs/>
          <w:sz w:val="20"/>
          <w:szCs w:val="20"/>
        </w:rPr>
      </w:pPr>
      <w:r w:rsidRPr="00B617C4">
        <w:rPr>
          <w:rFonts w:ascii="Verdana" w:hAnsi="Verdana"/>
          <w:b/>
          <w:bCs/>
          <w:sz w:val="20"/>
          <w:szCs w:val="20"/>
        </w:rPr>
        <w:t xml:space="preserve">VISTE </w:t>
      </w:r>
      <w:r w:rsidRPr="00B617C4">
        <w:rPr>
          <w:rFonts w:ascii="Verdana" w:hAnsi="Verdana"/>
          <w:bCs/>
          <w:sz w:val="20"/>
          <w:szCs w:val="20"/>
        </w:rPr>
        <w:t>le Linee Guida ANAC n. 4, in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e aggiornate al Decreto Legislativo 19 aprile 2017, n. 56 con delibera del Consiglio n. 206 del 1 marzo 2018;</w:t>
      </w:r>
    </w:p>
    <w:p w:rsidR="00146C50" w:rsidRPr="00B617C4" w:rsidRDefault="00146C50" w:rsidP="00976595">
      <w:pPr>
        <w:jc w:val="both"/>
        <w:rPr>
          <w:rFonts w:ascii="Verdana" w:hAnsi="Verdana"/>
          <w:sz w:val="10"/>
          <w:szCs w:val="10"/>
        </w:rPr>
      </w:pPr>
    </w:p>
    <w:p w:rsidR="00146C50" w:rsidRPr="00B617C4" w:rsidRDefault="00146C50" w:rsidP="00976595">
      <w:pPr>
        <w:jc w:val="both"/>
        <w:rPr>
          <w:rFonts w:ascii="Verdana" w:hAnsi="Verdana"/>
          <w:sz w:val="20"/>
          <w:szCs w:val="20"/>
        </w:rPr>
      </w:pPr>
      <w:r w:rsidRPr="00B617C4">
        <w:rPr>
          <w:rFonts w:ascii="Verdana" w:hAnsi="Verdana"/>
          <w:b/>
          <w:sz w:val="20"/>
          <w:szCs w:val="20"/>
        </w:rPr>
        <w:t>VISTO</w:t>
      </w:r>
      <w:r w:rsidR="00B617C4" w:rsidRPr="00B617C4">
        <w:rPr>
          <w:rFonts w:ascii="Verdana" w:hAnsi="Verdana"/>
          <w:sz w:val="20"/>
          <w:szCs w:val="20"/>
        </w:rPr>
        <w:t xml:space="preserve"> </w:t>
      </w:r>
      <w:r w:rsidRPr="00B617C4">
        <w:rPr>
          <w:rFonts w:ascii="Verdana" w:hAnsi="Verdana"/>
          <w:sz w:val="20"/>
          <w:szCs w:val="20"/>
        </w:rPr>
        <w:t>in particolare l’art. 3 comma 3.7 che, in merito al superamento del principio di rotazione cita espressamente “</w:t>
      </w:r>
      <w:r w:rsidRPr="00B617C4">
        <w:rPr>
          <w:rFonts w:ascii="Verdana" w:hAnsi="Verdana"/>
          <w:b/>
          <w:sz w:val="20"/>
          <w:szCs w:val="20"/>
        </w:rPr>
        <w:t>La stazione appaltante motiva tale scelta in considerazione della particolare struttura del mercato e della riscontrata effettiva assenza di alternative</w:t>
      </w:r>
      <w:r w:rsidRPr="00B617C4">
        <w:rPr>
          <w:rFonts w:ascii="Verdana" w:hAnsi="Verdana"/>
          <w:sz w:val="20"/>
          <w:szCs w:val="20"/>
        </w:rPr>
        <w:t xml:space="preserve">, tenuto altresì conto del grado di soddisfazione maturato a conclusione del precedente rapporto contrattuale (esecuzione a regola d’arte e qualità della </w:t>
      </w:r>
      <w:r w:rsidRPr="00B617C4">
        <w:rPr>
          <w:rFonts w:ascii="Verdana" w:hAnsi="Verdana"/>
          <w:sz w:val="20"/>
          <w:szCs w:val="20"/>
        </w:rPr>
        <w:lastRenderedPageBreak/>
        <w:t>prestazione, nel rispetto dei tempi e dei costi pattuiti) e della competitività del prezzo offerto rispetto alla media dei prezzi praticati nel settore di mercato di riferimento”</w:t>
      </w:r>
      <w:r w:rsidR="00B617C4" w:rsidRPr="00B617C4">
        <w:rPr>
          <w:rFonts w:ascii="Verdana" w:hAnsi="Verdana"/>
          <w:sz w:val="20"/>
          <w:szCs w:val="20"/>
        </w:rPr>
        <w:t>;</w:t>
      </w:r>
    </w:p>
    <w:p w:rsidR="00D95E51" w:rsidRPr="00B617C4" w:rsidRDefault="00D95E51" w:rsidP="00976595">
      <w:pPr>
        <w:jc w:val="both"/>
        <w:rPr>
          <w:rFonts w:ascii="Verdana" w:hAnsi="Verdana"/>
          <w:sz w:val="10"/>
          <w:szCs w:val="10"/>
        </w:rPr>
      </w:pPr>
    </w:p>
    <w:p w:rsidR="00D95E51" w:rsidRPr="00367C89" w:rsidRDefault="00D95E51" w:rsidP="00976595">
      <w:pPr>
        <w:autoSpaceDE w:val="0"/>
        <w:autoSpaceDN w:val="0"/>
        <w:adjustRightInd w:val="0"/>
        <w:jc w:val="both"/>
        <w:rPr>
          <w:rFonts w:ascii="Verdana" w:hAnsi="Verdana" w:cs="Times-Roman"/>
          <w:color w:val="000000"/>
          <w:sz w:val="20"/>
          <w:szCs w:val="20"/>
        </w:rPr>
      </w:pPr>
      <w:r w:rsidRPr="00B617C4">
        <w:rPr>
          <w:rFonts w:ascii="Verdana" w:hAnsi="Verdana" w:cs="Times-Bold"/>
          <w:b/>
          <w:bCs/>
          <w:color w:val="000000"/>
          <w:sz w:val="20"/>
          <w:szCs w:val="20"/>
        </w:rPr>
        <w:t xml:space="preserve">VISTO </w:t>
      </w:r>
      <w:r w:rsidRPr="00B617C4">
        <w:rPr>
          <w:rFonts w:ascii="Verdana" w:hAnsi="Verdana" w:cs="Times-Roman"/>
          <w:color w:val="000000"/>
          <w:sz w:val="20"/>
          <w:szCs w:val="20"/>
        </w:rPr>
        <w:t>il Regolamento di esecuzione del Codice dei Contratti Pubblici (D.P.R. 5 ottobre 2010,</w:t>
      </w:r>
      <w:r w:rsidRPr="00367C89">
        <w:rPr>
          <w:rFonts w:ascii="Verdana" w:hAnsi="Verdana" w:cs="Times-Roman"/>
          <w:color w:val="000000"/>
          <w:sz w:val="20"/>
          <w:szCs w:val="20"/>
        </w:rPr>
        <w:t xml:space="preserve"> n. 207), per le parti ancora in vigore;</w:t>
      </w:r>
    </w:p>
    <w:p w:rsidR="00D95E51" w:rsidRPr="00367C89" w:rsidRDefault="00D95E51" w:rsidP="00976595">
      <w:pPr>
        <w:jc w:val="both"/>
        <w:rPr>
          <w:rFonts w:ascii="Verdana" w:hAnsi="Verdana"/>
          <w:sz w:val="10"/>
          <w:szCs w:val="10"/>
        </w:rPr>
      </w:pPr>
    </w:p>
    <w:p w:rsidR="00CC45E2" w:rsidRDefault="00CC45E2" w:rsidP="00976595">
      <w:pPr>
        <w:jc w:val="both"/>
        <w:rPr>
          <w:rFonts w:ascii="Verdana" w:eastAsia="Arial" w:hAnsi="Verdana" w:cs="Arial"/>
          <w:sz w:val="20"/>
          <w:szCs w:val="20"/>
          <w:lang w:bidi="it-IT"/>
        </w:rPr>
      </w:pPr>
      <w:r>
        <w:rPr>
          <w:rFonts w:ascii="Verdana" w:hAnsi="Verdana"/>
          <w:b/>
          <w:sz w:val="20"/>
          <w:szCs w:val="20"/>
        </w:rPr>
        <w:t>VISTO</w:t>
      </w:r>
      <w:r w:rsidRPr="00734B08">
        <w:rPr>
          <w:rFonts w:ascii="Verdana" w:eastAsia="Arial" w:hAnsi="Verdana" w:cs="Arial"/>
          <w:sz w:val="20"/>
          <w:szCs w:val="20"/>
          <w:lang w:bidi="it-IT"/>
        </w:rPr>
        <w:t xml:space="preserve"> il Decreto Interministeriale n. </w:t>
      </w:r>
      <w:r>
        <w:rPr>
          <w:rFonts w:ascii="Verdana" w:eastAsia="Arial" w:hAnsi="Verdana" w:cs="Arial"/>
          <w:sz w:val="20"/>
          <w:szCs w:val="20"/>
          <w:lang w:bidi="it-IT"/>
        </w:rPr>
        <w:t>129/2018</w:t>
      </w:r>
      <w:r w:rsidRPr="00734B08">
        <w:rPr>
          <w:rFonts w:ascii="Verdana" w:eastAsia="Arial" w:hAnsi="Verdana" w:cs="Arial"/>
          <w:sz w:val="20"/>
          <w:szCs w:val="20"/>
          <w:lang w:bidi="it-IT"/>
        </w:rPr>
        <w:t>, rubricato “</w:t>
      </w:r>
      <w:r w:rsidRPr="000B5ACC">
        <w:rPr>
          <w:rFonts w:ascii="Verdana" w:eastAsia="Arial" w:hAnsi="Verdana" w:cs="Arial"/>
          <w:sz w:val="20"/>
          <w:szCs w:val="20"/>
          <w:lang w:bidi="it-IT"/>
        </w:rPr>
        <w:t xml:space="preserve">Regolamento recante istruzioni generali sulla gestione amministrativo-contabile delle istituzioni scolastiche, ai sensi </w:t>
      </w:r>
      <w:r w:rsidRPr="008C7C89">
        <w:rPr>
          <w:rFonts w:ascii="Verdana" w:eastAsia="Arial" w:hAnsi="Verdana" w:cs="Arial"/>
          <w:sz w:val="20"/>
          <w:szCs w:val="20"/>
          <w:lang w:bidi="it-IT"/>
        </w:rPr>
        <w:t>dell’articolo 1, comma 143, della legge 13 luglio 2015, n. 107</w:t>
      </w:r>
      <w:r>
        <w:rPr>
          <w:rFonts w:ascii="Verdana" w:eastAsia="Arial" w:hAnsi="Verdana" w:cs="Arial"/>
          <w:sz w:val="20"/>
          <w:szCs w:val="20"/>
          <w:lang w:bidi="it-IT"/>
        </w:rPr>
        <w:t>;</w:t>
      </w:r>
    </w:p>
    <w:p w:rsidR="00976595" w:rsidRPr="0028055B" w:rsidRDefault="00976595" w:rsidP="00976595">
      <w:pPr>
        <w:jc w:val="both"/>
        <w:rPr>
          <w:rFonts w:ascii="Verdana" w:eastAsia="Arial" w:hAnsi="Verdana" w:cs="Arial"/>
          <w:sz w:val="12"/>
          <w:szCs w:val="12"/>
          <w:lang w:bidi="it-IT"/>
        </w:rPr>
      </w:pPr>
    </w:p>
    <w:p w:rsidR="00976595" w:rsidRDefault="00976595" w:rsidP="00976595">
      <w:pPr>
        <w:jc w:val="both"/>
        <w:rPr>
          <w:rFonts w:ascii="Verdana" w:eastAsia="Arial" w:hAnsi="Verdana" w:cs="Arial"/>
          <w:sz w:val="20"/>
          <w:szCs w:val="20"/>
          <w:lang w:bidi="it-IT"/>
        </w:rPr>
      </w:pPr>
      <w:r w:rsidRPr="00976595">
        <w:rPr>
          <w:rFonts w:ascii="Verdana" w:eastAsia="Arial" w:hAnsi="Verdana" w:cs="Arial"/>
          <w:b/>
          <w:sz w:val="20"/>
          <w:szCs w:val="20"/>
          <w:lang w:bidi="it-IT"/>
        </w:rPr>
        <w:t>TENUTO CONTO</w:t>
      </w:r>
      <w:r>
        <w:rPr>
          <w:rFonts w:ascii="Verdana" w:eastAsia="Arial" w:hAnsi="Verdana" w:cs="Arial"/>
          <w:sz w:val="20"/>
          <w:szCs w:val="20"/>
          <w:lang w:bidi="it-IT"/>
        </w:rPr>
        <w:t xml:space="preserve"> delle funzioni e dei poteri del Dirigente Scolastico in materia negoziale, come definiti dall’articolo 25, comma 2, del decreto legislativo 30 marzo 2001, n.165, dall’articolo 1, comma 78, della legge n.107 del 2015 e dagli articoli 3 e 44 del succitato D.I. 129/2018;</w:t>
      </w:r>
    </w:p>
    <w:p w:rsidR="00CC45E2" w:rsidRPr="00FB5170" w:rsidRDefault="00CC45E2" w:rsidP="00976595">
      <w:pPr>
        <w:jc w:val="both"/>
        <w:rPr>
          <w:rFonts w:ascii="Verdana" w:hAnsi="Verdana"/>
          <w:sz w:val="10"/>
          <w:szCs w:val="10"/>
        </w:rPr>
      </w:pPr>
    </w:p>
    <w:p w:rsidR="00CC45E2" w:rsidRPr="00C64B05" w:rsidRDefault="00CC45E2" w:rsidP="00976595">
      <w:pPr>
        <w:spacing w:line="240" w:lineRule="exact"/>
        <w:jc w:val="both"/>
        <w:rPr>
          <w:rFonts w:ascii="Verdana" w:hAnsi="Verdana"/>
          <w:sz w:val="20"/>
          <w:szCs w:val="20"/>
        </w:rPr>
      </w:pPr>
      <w:r w:rsidRPr="00C64B05">
        <w:rPr>
          <w:rFonts w:ascii="Verdana" w:hAnsi="Verdana"/>
          <w:b/>
          <w:sz w:val="20"/>
          <w:szCs w:val="20"/>
        </w:rPr>
        <w:t xml:space="preserve">VISTI </w:t>
      </w:r>
      <w:r w:rsidRPr="00C64B05">
        <w:rPr>
          <w:rFonts w:ascii="Verdana" w:hAnsi="Verdana"/>
          <w:sz w:val="20"/>
          <w:szCs w:val="20"/>
        </w:rPr>
        <w:t>i Regolamenti UE</w:t>
      </w:r>
      <w:r>
        <w:rPr>
          <w:rFonts w:ascii="Verdana" w:hAnsi="Verdana"/>
          <w:sz w:val="20"/>
          <w:szCs w:val="20"/>
        </w:rPr>
        <w:t xml:space="preserve">, in particolare </w:t>
      </w:r>
      <w:r w:rsidRPr="0082112A">
        <w:rPr>
          <w:rFonts w:ascii="Verdana" w:eastAsia="Arial" w:hAnsi="Verdana" w:cs="Arial"/>
          <w:sz w:val="20"/>
          <w:szCs w:val="20"/>
          <w:lang w:bidi="it-IT"/>
        </w:rPr>
        <w:t>n. 1303/2013 recante disposizioni comuni sul Fondo europeo di sviluppo regionale e sul Fondo sociale europeo; n. 1301/2013 relativo al Fondo europeo di sviluppo regionale (FESR) e n. 1304/2013 relativo al Fondo sociale europeo (FSE)</w:t>
      </w:r>
      <w:r w:rsidRPr="00C64B05">
        <w:rPr>
          <w:rFonts w:ascii="Verdana" w:hAnsi="Verdana"/>
          <w:sz w:val="20"/>
          <w:szCs w:val="20"/>
        </w:rPr>
        <w:t xml:space="preserve"> e tutta la normativa di riferimento per la realizzazione dei suddetti progetti;</w:t>
      </w:r>
    </w:p>
    <w:p w:rsidR="00CC45E2" w:rsidRPr="00247F09" w:rsidRDefault="00CC45E2" w:rsidP="00976595">
      <w:pPr>
        <w:jc w:val="both"/>
        <w:rPr>
          <w:rFonts w:ascii="Verdana" w:hAnsi="Verdana"/>
          <w:sz w:val="10"/>
          <w:szCs w:val="10"/>
        </w:rPr>
      </w:pPr>
    </w:p>
    <w:p w:rsidR="00CC45E2" w:rsidRDefault="00CC45E2" w:rsidP="00976595">
      <w:pPr>
        <w:jc w:val="both"/>
        <w:rPr>
          <w:rFonts w:ascii="Verdana" w:hAnsi="Verdana"/>
          <w:sz w:val="20"/>
          <w:szCs w:val="20"/>
        </w:rPr>
      </w:pPr>
      <w:r w:rsidRPr="004A071E">
        <w:rPr>
          <w:rFonts w:ascii="Verdana" w:hAnsi="Verdana"/>
          <w:b/>
          <w:sz w:val="20"/>
          <w:szCs w:val="20"/>
        </w:rPr>
        <w:t xml:space="preserve">VISTA </w:t>
      </w:r>
      <w:r w:rsidRPr="004A071E">
        <w:rPr>
          <w:rFonts w:ascii="Verdana" w:hAnsi="Verdana"/>
          <w:sz w:val="20"/>
          <w:szCs w:val="20"/>
        </w:rPr>
        <w:t>la nota Prot. n. MIUR.AOODGEFID.REGISTRO UFFICIALE(U). 000</w:t>
      </w:r>
      <w:r>
        <w:rPr>
          <w:rFonts w:ascii="Verdana" w:hAnsi="Verdana"/>
          <w:sz w:val="20"/>
          <w:szCs w:val="20"/>
        </w:rPr>
        <w:t>3340</w:t>
      </w:r>
      <w:r w:rsidRPr="004A071E">
        <w:rPr>
          <w:rFonts w:ascii="Verdana" w:hAnsi="Verdana"/>
          <w:sz w:val="20"/>
          <w:szCs w:val="20"/>
        </w:rPr>
        <w:t>.</w:t>
      </w:r>
      <w:r>
        <w:rPr>
          <w:rFonts w:ascii="Verdana" w:hAnsi="Verdana"/>
          <w:sz w:val="20"/>
          <w:szCs w:val="20"/>
        </w:rPr>
        <w:t>23-03</w:t>
      </w:r>
      <w:r w:rsidRPr="004A071E">
        <w:rPr>
          <w:rFonts w:ascii="Verdana" w:hAnsi="Verdana"/>
          <w:sz w:val="20"/>
          <w:szCs w:val="20"/>
        </w:rPr>
        <w:t xml:space="preserve">-2017, rivolta alle Istituzioni Scolastiche Statali, Fondi Strutturali Europei, Programma Operativo Nazionale "Per la scuola, competenze e ambienti per l'apprendimento" 2014-2020 </w:t>
      </w:r>
      <w:r w:rsidRPr="00C27119">
        <w:rPr>
          <w:rFonts w:ascii="Verdana" w:hAnsi="Verdana"/>
          <w:sz w:val="20"/>
          <w:szCs w:val="20"/>
        </w:rPr>
        <w:t>- Avviso pubblico per la realizzazione di progetti di potenziamento delle com</w:t>
      </w:r>
      <w:r>
        <w:rPr>
          <w:rFonts w:ascii="Verdana" w:hAnsi="Verdana"/>
          <w:sz w:val="20"/>
          <w:szCs w:val="20"/>
        </w:rPr>
        <w:t xml:space="preserve">petenze di cittadinanza globale. </w:t>
      </w:r>
      <w:r w:rsidRPr="000E7003">
        <w:rPr>
          <w:rFonts w:ascii="Verdana" w:hAnsi="Verdana"/>
          <w:sz w:val="20"/>
          <w:szCs w:val="20"/>
        </w:rPr>
        <w:t>- Fondi Strutturali Europei – Programma Operativo Nazionale</w:t>
      </w:r>
      <w:r w:rsidRPr="004A071E">
        <w:rPr>
          <w:rFonts w:ascii="Verdana" w:hAnsi="Verdana"/>
          <w:sz w:val="20"/>
          <w:szCs w:val="20"/>
        </w:rPr>
        <w:t xml:space="preserve"> “Per la scuola, competenze ed ambienti per l’apprendimento” 2014-2020</w:t>
      </w:r>
      <w:r w:rsidRPr="00C27119">
        <w:rPr>
          <w:rFonts w:ascii="Verdana" w:hAnsi="Verdana"/>
          <w:sz w:val="20"/>
          <w:szCs w:val="20"/>
        </w:rPr>
        <w:t>Asse I – Istruzione – Fondo Sociale Europeo (FSE). Obiettivo Specifico 10.2 Miglioramento delle competenze chiave degli allievi - Azione 10.2.5 Azioni volte allo sviluppo delle competenze trasversali Sottoazione 10.2.5.A Competenze trasversali</w:t>
      </w:r>
      <w:r>
        <w:rPr>
          <w:rFonts w:ascii="Verdana" w:hAnsi="Verdana"/>
          <w:sz w:val="20"/>
          <w:szCs w:val="20"/>
        </w:rPr>
        <w:t>;</w:t>
      </w:r>
    </w:p>
    <w:p w:rsidR="00CC45E2" w:rsidRPr="009255BD" w:rsidRDefault="00CC45E2" w:rsidP="00976595">
      <w:pPr>
        <w:jc w:val="both"/>
        <w:rPr>
          <w:rFonts w:ascii="Verdana" w:hAnsi="Verdana"/>
          <w:sz w:val="10"/>
          <w:szCs w:val="10"/>
        </w:rPr>
      </w:pPr>
    </w:p>
    <w:p w:rsidR="00CC45E2" w:rsidRDefault="00CC45E2" w:rsidP="00976595">
      <w:pPr>
        <w:jc w:val="both"/>
        <w:rPr>
          <w:rFonts w:ascii="Verdana" w:hAnsi="Verdana"/>
          <w:sz w:val="20"/>
          <w:szCs w:val="20"/>
        </w:rPr>
      </w:pPr>
      <w:r w:rsidRPr="002F0C7A">
        <w:rPr>
          <w:rFonts w:ascii="Verdana" w:hAnsi="Verdana"/>
          <w:b/>
          <w:sz w:val="20"/>
          <w:szCs w:val="20"/>
        </w:rPr>
        <w:t>VISTE</w:t>
      </w:r>
      <w:r w:rsidRPr="002F0C7A">
        <w:rPr>
          <w:rFonts w:ascii="Verdana" w:hAnsi="Verdana"/>
          <w:sz w:val="20"/>
          <w:szCs w:val="20"/>
        </w:rPr>
        <w:t xml:space="preserve"> le delibere n </w:t>
      </w:r>
      <w:r>
        <w:rPr>
          <w:rFonts w:ascii="Verdana" w:hAnsi="Verdana"/>
          <w:sz w:val="20"/>
          <w:szCs w:val="20"/>
        </w:rPr>
        <w:t>3</w:t>
      </w:r>
      <w:r w:rsidRPr="002F0C7A">
        <w:rPr>
          <w:rFonts w:ascii="Verdana" w:hAnsi="Verdana"/>
          <w:sz w:val="20"/>
          <w:szCs w:val="20"/>
        </w:rPr>
        <w:t xml:space="preserve"> del Collegio Docenti del </w:t>
      </w:r>
      <w:r>
        <w:rPr>
          <w:rFonts w:ascii="Verdana" w:hAnsi="Verdana"/>
          <w:sz w:val="20"/>
          <w:szCs w:val="20"/>
        </w:rPr>
        <w:t>05/04</w:t>
      </w:r>
      <w:r w:rsidRPr="002F0C7A">
        <w:rPr>
          <w:rFonts w:ascii="Verdana" w:hAnsi="Verdana"/>
          <w:sz w:val="20"/>
          <w:szCs w:val="20"/>
        </w:rPr>
        <w:t>/2017 e n. 21 del Consiglio di Istituto del 26/04/2017, nella quale gli stessi esprimono parere favorevole ed approvano la partecipazione all’avviso prot. AOODGEFID</w:t>
      </w:r>
      <w:r>
        <w:rPr>
          <w:rFonts w:ascii="Verdana" w:hAnsi="Verdana"/>
          <w:sz w:val="20"/>
          <w:szCs w:val="20"/>
        </w:rPr>
        <w:t>/</w:t>
      </w:r>
      <w:r w:rsidRPr="002F0C7A">
        <w:rPr>
          <w:rFonts w:ascii="Verdana" w:hAnsi="Verdana"/>
          <w:sz w:val="20"/>
          <w:szCs w:val="20"/>
        </w:rPr>
        <w:t>3340 del 23/03/2017, rivolta alle Istituzioni Scolastiche Statali, Fondi Strutturali Europei, Programma Operativo Nazionale "Per la scuola, competenze e ambienti per l'apprendimento" 2014-2020;</w:t>
      </w:r>
    </w:p>
    <w:p w:rsidR="00CC45E2" w:rsidRPr="009255BD" w:rsidRDefault="00CC45E2" w:rsidP="00976595">
      <w:pPr>
        <w:jc w:val="both"/>
        <w:rPr>
          <w:rFonts w:ascii="Verdana" w:hAnsi="Verdana"/>
          <w:sz w:val="10"/>
          <w:szCs w:val="10"/>
        </w:rPr>
      </w:pPr>
    </w:p>
    <w:p w:rsidR="00CC45E2" w:rsidRPr="004A071E" w:rsidRDefault="00CC45E2" w:rsidP="00976595">
      <w:pPr>
        <w:jc w:val="both"/>
        <w:rPr>
          <w:rFonts w:ascii="Verdana" w:hAnsi="Verdana"/>
          <w:sz w:val="20"/>
          <w:szCs w:val="20"/>
        </w:rPr>
      </w:pPr>
      <w:r w:rsidRPr="004A071E">
        <w:rPr>
          <w:rFonts w:ascii="Verdana" w:hAnsi="Verdana"/>
          <w:b/>
          <w:sz w:val="20"/>
          <w:szCs w:val="20"/>
        </w:rPr>
        <w:t>VIST</w:t>
      </w:r>
      <w:r>
        <w:rPr>
          <w:rFonts w:ascii="Verdana" w:hAnsi="Verdana"/>
          <w:b/>
          <w:sz w:val="20"/>
          <w:szCs w:val="20"/>
        </w:rPr>
        <w:t xml:space="preserve">O </w:t>
      </w:r>
      <w:r>
        <w:rPr>
          <w:rFonts w:ascii="Verdana" w:hAnsi="Verdana"/>
          <w:sz w:val="20"/>
          <w:szCs w:val="20"/>
        </w:rPr>
        <w:t>il Piano presentato da questo istituto ed acquisito dal sistema MIUR con candidatura n. 46676 in data 13/06/2017;</w:t>
      </w:r>
    </w:p>
    <w:p w:rsidR="00CC45E2" w:rsidRPr="00EC4914" w:rsidRDefault="00CC45E2" w:rsidP="00976595">
      <w:pPr>
        <w:jc w:val="both"/>
        <w:rPr>
          <w:rFonts w:ascii="Verdana" w:hAnsi="Verdana"/>
          <w:sz w:val="10"/>
          <w:szCs w:val="10"/>
        </w:rPr>
      </w:pPr>
    </w:p>
    <w:p w:rsidR="00CC45E2" w:rsidRPr="001D050A" w:rsidRDefault="00CC45E2" w:rsidP="00976595">
      <w:pPr>
        <w:jc w:val="both"/>
        <w:rPr>
          <w:rFonts w:ascii="Verdana" w:hAnsi="Verdana"/>
          <w:sz w:val="20"/>
          <w:szCs w:val="20"/>
        </w:rPr>
      </w:pPr>
      <w:r w:rsidRPr="001D050A">
        <w:rPr>
          <w:rFonts w:ascii="Verdana" w:hAnsi="Verdana"/>
          <w:b/>
          <w:sz w:val="20"/>
          <w:szCs w:val="20"/>
        </w:rPr>
        <w:t xml:space="preserve">VISTA </w:t>
      </w:r>
      <w:r w:rsidRPr="001D050A">
        <w:rPr>
          <w:rFonts w:ascii="Verdana" w:hAnsi="Verdana"/>
          <w:sz w:val="20"/>
          <w:szCs w:val="20"/>
        </w:rPr>
        <w:t>la Nota autorizzativa M.I.U.R. Prot. n. AOODGEFID/</w:t>
      </w:r>
      <w:r>
        <w:rPr>
          <w:rFonts w:ascii="Verdana" w:hAnsi="Verdana"/>
          <w:sz w:val="20"/>
          <w:szCs w:val="20"/>
        </w:rPr>
        <w:t>23575</w:t>
      </w:r>
      <w:r w:rsidRPr="001D050A">
        <w:rPr>
          <w:rFonts w:ascii="Verdana" w:hAnsi="Verdana"/>
          <w:sz w:val="20"/>
          <w:szCs w:val="20"/>
        </w:rPr>
        <w:t xml:space="preserve"> del </w:t>
      </w:r>
      <w:r>
        <w:rPr>
          <w:rFonts w:ascii="Verdana" w:hAnsi="Verdana"/>
          <w:sz w:val="20"/>
          <w:szCs w:val="20"/>
        </w:rPr>
        <w:t>23 luglio</w:t>
      </w:r>
      <w:r w:rsidRPr="001D050A">
        <w:rPr>
          <w:rFonts w:ascii="Verdana" w:hAnsi="Verdana"/>
          <w:sz w:val="20"/>
          <w:szCs w:val="20"/>
        </w:rPr>
        <w:t xml:space="preserve"> 2018, con oggetto Fondi Strutturali Europei – Programma Operativo Nazionale “Per la scuola, competenze e ambienti per l’apprendimento” 2014-2020. Avviso Prot. AOODGEFID/3340 del 23/03/2017 “Potenziamento delle competenze di cittadinanza globale”. Asse I – Istruzione – Fondo Sociale Europeo (FSE). Obiettivo Specifico 10.2 Miglioramento delle competenze chiave degli allievi - Azione 10.2.5 Azioni volte allo sviluppo delle competenze trasversali Sottoazione 10.2.5.A Competenze trasversali. Autorizzazione progetto codice 10.2.5A-FSEPON-EM-2018-188</w:t>
      </w:r>
      <w:r>
        <w:rPr>
          <w:rFonts w:ascii="Verdana" w:hAnsi="Verdana"/>
          <w:sz w:val="20"/>
          <w:szCs w:val="20"/>
        </w:rPr>
        <w:t>;</w:t>
      </w:r>
    </w:p>
    <w:p w:rsidR="00CC45E2" w:rsidRPr="009255BD" w:rsidRDefault="00CC45E2" w:rsidP="00976595">
      <w:pPr>
        <w:jc w:val="both"/>
        <w:rPr>
          <w:rFonts w:ascii="Verdana" w:hAnsi="Verdana"/>
          <w:sz w:val="10"/>
          <w:szCs w:val="10"/>
        </w:rPr>
      </w:pPr>
    </w:p>
    <w:p w:rsidR="00CC45E2" w:rsidRDefault="00CC45E2" w:rsidP="00976595">
      <w:pPr>
        <w:spacing w:line="240" w:lineRule="exact"/>
        <w:jc w:val="both"/>
        <w:rPr>
          <w:rFonts w:ascii="Verdana" w:hAnsi="Verdana"/>
          <w:sz w:val="20"/>
          <w:szCs w:val="20"/>
        </w:rPr>
      </w:pPr>
      <w:r w:rsidRPr="00C64B05">
        <w:rPr>
          <w:rFonts w:ascii="Verdana" w:hAnsi="Verdana"/>
          <w:b/>
          <w:sz w:val="20"/>
          <w:szCs w:val="20"/>
        </w:rPr>
        <w:t>VIST</w:t>
      </w:r>
      <w:r>
        <w:rPr>
          <w:rFonts w:ascii="Verdana" w:hAnsi="Verdana"/>
          <w:b/>
          <w:sz w:val="20"/>
          <w:szCs w:val="20"/>
        </w:rPr>
        <w:t xml:space="preserve">E </w:t>
      </w:r>
      <w:r w:rsidRPr="00C64B05">
        <w:rPr>
          <w:rFonts w:ascii="Verdana" w:hAnsi="Verdana"/>
          <w:sz w:val="20"/>
          <w:szCs w:val="20"/>
        </w:rPr>
        <w:t>le indicazioni MIUR</w:t>
      </w:r>
      <w:r>
        <w:rPr>
          <w:rFonts w:ascii="Verdana" w:hAnsi="Verdana"/>
          <w:sz w:val="20"/>
          <w:szCs w:val="20"/>
        </w:rPr>
        <w:t xml:space="preserve">, tutta la normativa di riferimento e i manuali operativi </w:t>
      </w:r>
      <w:r w:rsidRPr="00C64B05">
        <w:rPr>
          <w:rFonts w:ascii="Verdana" w:hAnsi="Verdana"/>
          <w:sz w:val="20"/>
          <w:szCs w:val="20"/>
        </w:rPr>
        <w:t>per la realizzazione di tali progetti</w:t>
      </w:r>
      <w:r>
        <w:rPr>
          <w:rFonts w:ascii="Verdana" w:hAnsi="Verdana"/>
          <w:sz w:val="20"/>
          <w:szCs w:val="20"/>
        </w:rPr>
        <w:t>;</w:t>
      </w:r>
    </w:p>
    <w:p w:rsidR="00CC45E2" w:rsidRPr="00247F09" w:rsidRDefault="00CC45E2" w:rsidP="00976595">
      <w:pPr>
        <w:jc w:val="both"/>
        <w:rPr>
          <w:rFonts w:ascii="Verdana" w:hAnsi="Verdana"/>
          <w:sz w:val="10"/>
          <w:szCs w:val="10"/>
        </w:rPr>
      </w:pPr>
    </w:p>
    <w:p w:rsidR="00D95E51" w:rsidRPr="00367C89" w:rsidRDefault="00D95E51" w:rsidP="00976595">
      <w:pPr>
        <w:jc w:val="both"/>
        <w:outlineLvl w:val="0"/>
        <w:rPr>
          <w:rFonts w:ascii="Verdana" w:hAnsi="Verdana"/>
          <w:sz w:val="20"/>
          <w:szCs w:val="20"/>
        </w:rPr>
      </w:pPr>
      <w:r w:rsidRPr="00367C89">
        <w:rPr>
          <w:rFonts w:ascii="Verdana" w:hAnsi="Verdana"/>
          <w:b/>
          <w:sz w:val="20"/>
          <w:szCs w:val="20"/>
        </w:rPr>
        <w:t>VISTE</w:t>
      </w:r>
      <w:r w:rsidR="00B617C4">
        <w:rPr>
          <w:rFonts w:ascii="Verdana" w:hAnsi="Verdana"/>
          <w:b/>
          <w:sz w:val="20"/>
          <w:szCs w:val="20"/>
        </w:rPr>
        <w:t xml:space="preserve"> </w:t>
      </w:r>
      <w:r w:rsidRPr="00367C89">
        <w:rPr>
          <w:rFonts w:ascii="Verdana" w:hAnsi="Verdana"/>
          <w:sz w:val="20"/>
          <w:szCs w:val="20"/>
        </w:rPr>
        <w:t>le note</w:t>
      </w:r>
      <w:r w:rsidR="00B617C4">
        <w:rPr>
          <w:rFonts w:ascii="Verdana" w:hAnsi="Verdana"/>
          <w:sz w:val="20"/>
          <w:szCs w:val="20"/>
        </w:rPr>
        <w:t xml:space="preserve"> </w:t>
      </w:r>
      <w:r w:rsidRPr="00367C89">
        <w:rPr>
          <w:rFonts w:ascii="Verdana" w:hAnsi="Verdana"/>
          <w:sz w:val="20"/>
          <w:szCs w:val="20"/>
        </w:rPr>
        <w:t>dell’Autorità di Gestione e in particolare</w:t>
      </w:r>
    </w:p>
    <w:p w:rsidR="00D95E51" w:rsidRPr="00367C89" w:rsidRDefault="00D95E51" w:rsidP="00976595">
      <w:pPr>
        <w:pStyle w:val="Paragrafoelenco"/>
        <w:numPr>
          <w:ilvl w:val="0"/>
          <w:numId w:val="14"/>
        </w:numPr>
        <w:ind w:left="426" w:hanging="426"/>
        <w:jc w:val="both"/>
        <w:outlineLvl w:val="0"/>
        <w:rPr>
          <w:rFonts w:ascii="Verdana" w:hAnsi="Verdana"/>
          <w:sz w:val="20"/>
          <w:szCs w:val="20"/>
        </w:rPr>
      </w:pPr>
      <w:r w:rsidRPr="00367C89">
        <w:rPr>
          <w:rFonts w:ascii="Verdana" w:hAnsi="Verdana"/>
          <w:sz w:val="20"/>
          <w:szCs w:val="20"/>
        </w:rPr>
        <w:t>Nota 1588 del 13/01/2016 dell’Autorità di Gestione per l’affidamento dei contratti pubblici di servizi e forniture di importo inferiore alla soglia comunitaria” e relativi allegati;</w:t>
      </w:r>
    </w:p>
    <w:p w:rsidR="00D95E51" w:rsidRDefault="00D95E51" w:rsidP="00976595">
      <w:pPr>
        <w:pStyle w:val="Paragrafoelenco"/>
        <w:numPr>
          <w:ilvl w:val="0"/>
          <w:numId w:val="14"/>
        </w:numPr>
        <w:ind w:left="426" w:hanging="426"/>
        <w:jc w:val="both"/>
        <w:outlineLvl w:val="0"/>
        <w:rPr>
          <w:rFonts w:ascii="Verdana" w:hAnsi="Verdana"/>
          <w:sz w:val="20"/>
          <w:szCs w:val="20"/>
        </w:rPr>
      </w:pPr>
      <w:r w:rsidRPr="00367C89">
        <w:rPr>
          <w:rFonts w:ascii="Verdana" w:hAnsi="Verdana"/>
          <w:sz w:val="20"/>
          <w:szCs w:val="20"/>
        </w:rPr>
        <w:t>nota 487 del 24/01/2018 e relativi allegati (Manuale Operativo Funzione – Procedure di gara servizi e forniture)</w:t>
      </w:r>
      <w:r>
        <w:rPr>
          <w:rFonts w:ascii="Verdana" w:hAnsi="Verdana"/>
          <w:sz w:val="20"/>
          <w:szCs w:val="20"/>
        </w:rPr>
        <w:t>;</w:t>
      </w:r>
    </w:p>
    <w:p w:rsidR="00D95E51" w:rsidRPr="00062D65" w:rsidRDefault="00D95E51" w:rsidP="00976595">
      <w:pPr>
        <w:jc w:val="both"/>
        <w:rPr>
          <w:rFonts w:ascii="Verdana" w:hAnsi="Verdana"/>
          <w:sz w:val="10"/>
          <w:szCs w:val="10"/>
        </w:rPr>
      </w:pPr>
    </w:p>
    <w:p w:rsidR="00D95E51" w:rsidRPr="00062D65" w:rsidRDefault="00D95E51" w:rsidP="00976595">
      <w:pPr>
        <w:jc w:val="both"/>
        <w:outlineLvl w:val="0"/>
        <w:rPr>
          <w:rFonts w:ascii="Verdana" w:hAnsi="Verdana"/>
          <w:sz w:val="20"/>
          <w:szCs w:val="20"/>
        </w:rPr>
      </w:pPr>
      <w:r w:rsidRPr="00367C89">
        <w:rPr>
          <w:rFonts w:ascii="Verdana" w:hAnsi="Verdana"/>
          <w:b/>
          <w:sz w:val="20"/>
          <w:szCs w:val="20"/>
        </w:rPr>
        <w:t>VIST</w:t>
      </w:r>
      <w:r>
        <w:rPr>
          <w:rFonts w:ascii="Verdana" w:hAnsi="Verdana"/>
          <w:b/>
          <w:sz w:val="20"/>
          <w:szCs w:val="20"/>
        </w:rPr>
        <w:t>E</w:t>
      </w:r>
      <w:r w:rsidRPr="00062D65">
        <w:rPr>
          <w:rFonts w:ascii="Verdana" w:hAnsi="Verdana"/>
          <w:sz w:val="20"/>
          <w:szCs w:val="20"/>
        </w:rPr>
        <w:t xml:space="preserve"> le indicazioni MIUR per la realizzazione </w:t>
      </w:r>
      <w:r>
        <w:rPr>
          <w:rFonts w:ascii="Verdana" w:hAnsi="Verdana"/>
          <w:sz w:val="20"/>
          <w:szCs w:val="20"/>
        </w:rPr>
        <w:t>dei</w:t>
      </w:r>
      <w:r w:rsidRPr="00062D65">
        <w:rPr>
          <w:rFonts w:ascii="Verdana" w:hAnsi="Verdana"/>
          <w:sz w:val="20"/>
          <w:szCs w:val="20"/>
        </w:rPr>
        <w:t xml:space="preserve"> progetti </w:t>
      </w:r>
      <w:r>
        <w:rPr>
          <w:rFonts w:ascii="Verdana" w:hAnsi="Verdana"/>
          <w:sz w:val="20"/>
          <w:szCs w:val="20"/>
        </w:rPr>
        <w:t xml:space="preserve">PON </w:t>
      </w:r>
      <w:r w:rsidRPr="00062D65">
        <w:rPr>
          <w:rFonts w:ascii="Verdana" w:hAnsi="Verdana"/>
          <w:sz w:val="20"/>
          <w:szCs w:val="20"/>
        </w:rPr>
        <w:t xml:space="preserve">e, in particolare, le note MIUR.AOODGEFID n. 11805 del 13/10/2016 e n. 3131 del 16/03/2017 in materia di pubblicizzazione degli interventi; </w:t>
      </w:r>
    </w:p>
    <w:p w:rsidR="00CC45E2" w:rsidRPr="00247F09" w:rsidRDefault="00CC45E2" w:rsidP="00976595">
      <w:pPr>
        <w:jc w:val="both"/>
        <w:rPr>
          <w:rFonts w:ascii="Verdana" w:hAnsi="Verdana"/>
          <w:sz w:val="10"/>
          <w:szCs w:val="10"/>
        </w:rPr>
      </w:pPr>
    </w:p>
    <w:p w:rsidR="00CC45E2" w:rsidRPr="00FE7F60" w:rsidRDefault="00CC45E2" w:rsidP="00976595">
      <w:pPr>
        <w:jc w:val="both"/>
        <w:rPr>
          <w:rFonts w:ascii="Verdana" w:hAnsi="Verdana"/>
          <w:b/>
          <w:sz w:val="20"/>
          <w:szCs w:val="20"/>
        </w:rPr>
      </w:pPr>
      <w:r w:rsidRPr="00FC4683">
        <w:rPr>
          <w:rFonts w:ascii="Verdana" w:hAnsi="Verdana"/>
          <w:b/>
          <w:sz w:val="20"/>
          <w:szCs w:val="20"/>
        </w:rPr>
        <w:t xml:space="preserve">VISTA </w:t>
      </w:r>
      <w:r w:rsidRPr="00FC4683">
        <w:rPr>
          <w:rFonts w:ascii="Verdana" w:hAnsi="Verdana"/>
          <w:sz w:val="20"/>
          <w:szCs w:val="20"/>
        </w:rPr>
        <w:t>la delibera n. 15 del Consiglio di Istituto del 18/12/2018 con la quale lo stesso autorizza l’assunzione a bilancio del relativo impegno di spesa per la realizzazione delle attività previste all’interno del progetto PON autorizzato con la suddetta nota (</w:t>
      </w:r>
      <w:r w:rsidRPr="00FC4683">
        <w:rPr>
          <w:rFonts w:ascii="Verdana" w:hAnsi="Verdana"/>
          <w:b/>
          <w:sz w:val="20"/>
          <w:szCs w:val="20"/>
        </w:rPr>
        <w:t>Codice Identificativo 10.2.5A.FSEPON-EM-2018-188);</w:t>
      </w:r>
    </w:p>
    <w:p w:rsidR="00CC45E2" w:rsidRPr="00247F09" w:rsidRDefault="00CC45E2" w:rsidP="00976595">
      <w:pPr>
        <w:jc w:val="both"/>
        <w:rPr>
          <w:rFonts w:ascii="Verdana" w:hAnsi="Verdana"/>
          <w:sz w:val="10"/>
          <w:szCs w:val="10"/>
        </w:rPr>
      </w:pPr>
    </w:p>
    <w:p w:rsidR="00CC45E2" w:rsidRDefault="00CC45E2" w:rsidP="00976595">
      <w:pPr>
        <w:pStyle w:val="Default"/>
        <w:jc w:val="both"/>
        <w:rPr>
          <w:rFonts w:ascii="Verdana" w:hAnsi="Verdana"/>
          <w:sz w:val="20"/>
          <w:szCs w:val="20"/>
        </w:rPr>
      </w:pPr>
      <w:r w:rsidRPr="002731BC">
        <w:rPr>
          <w:rFonts w:ascii="Verdana" w:hAnsi="Verdana"/>
          <w:b/>
          <w:sz w:val="20"/>
          <w:szCs w:val="20"/>
        </w:rPr>
        <w:lastRenderedPageBreak/>
        <w:t xml:space="preserve">VISTO </w:t>
      </w:r>
      <w:r w:rsidRPr="002731BC">
        <w:rPr>
          <w:rFonts w:ascii="Verdana" w:hAnsi="Verdana"/>
          <w:sz w:val="20"/>
          <w:szCs w:val="20"/>
        </w:rPr>
        <w:t>il proprio decreto di assunzione a bilancio degli impegni organizzativi e finanziari connessi al PON in oggetto, ivi compresa la variazione al Programma Annuale 2018, emesso dal Dirigente Scolastico prot. n. 6292 del 18/12/2018;</w:t>
      </w:r>
    </w:p>
    <w:p w:rsidR="00CC45E2" w:rsidRPr="00247F09" w:rsidRDefault="00CC45E2" w:rsidP="00976595">
      <w:pPr>
        <w:jc w:val="both"/>
        <w:rPr>
          <w:rFonts w:ascii="Verdana" w:hAnsi="Verdana"/>
          <w:sz w:val="10"/>
          <w:szCs w:val="10"/>
        </w:rPr>
      </w:pPr>
    </w:p>
    <w:p w:rsidR="00CC45E2" w:rsidRDefault="00CC45E2" w:rsidP="00976595">
      <w:pPr>
        <w:autoSpaceDE w:val="0"/>
        <w:autoSpaceDN w:val="0"/>
        <w:adjustRightInd w:val="0"/>
        <w:jc w:val="both"/>
        <w:rPr>
          <w:rFonts w:ascii="Verdana" w:hAnsi="Verdana" w:cs="Calibri"/>
          <w:color w:val="000000"/>
          <w:sz w:val="20"/>
          <w:szCs w:val="20"/>
        </w:rPr>
      </w:pPr>
      <w:r w:rsidRPr="00FB5170">
        <w:rPr>
          <w:rFonts w:ascii="Verdana" w:hAnsi="Verdana" w:cs="Calibri"/>
          <w:b/>
          <w:bCs/>
          <w:color w:val="000000"/>
          <w:sz w:val="20"/>
          <w:szCs w:val="20"/>
        </w:rPr>
        <w:t>V</w:t>
      </w:r>
      <w:r>
        <w:rPr>
          <w:rFonts w:ascii="Verdana" w:hAnsi="Verdana" w:cs="Calibri"/>
          <w:b/>
          <w:bCs/>
          <w:color w:val="000000"/>
          <w:sz w:val="20"/>
          <w:szCs w:val="20"/>
        </w:rPr>
        <w:t>ISTO</w:t>
      </w:r>
      <w:r w:rsidR="00B617C4">
        <w:rPr>
          <w:rFonts w:ascii="Verdana" w:hAnsi="Verdana" w:cs="Calibri"/>
          <w:b/>
          <w:bCs/>
          <w:color w:val="000000"/>
          <w:sz w:val="20"/>
          <w:szCs w:val="20"/>
        </w:rPr>
        <w:t xml:space="preserve"> </w:t>
      </w:r>
      <w:r w:rsidR="004A1C39">
        <w:rPr>
          <w:rFonts w:ascii="Verdana" w:hAnsi="Verdana" w:cs="Calibri"/>
          <w:color w:val="000000"/>
          <w:sz w:val="20"/>
          <w:szCs w:val="20"/>
        </w:rPr>
        <w:t>il Regolamento di i</w:t>
      </w:r>
      <w:r w:rsidRPr="00FB5170">
        <w:rPr>
          <w:rFonts w:ascii="Verdana" w:hAnsi="Verdana" w:cs="Calibri"/>
          <w:color w:val="000000"/>
          <w:sz w:val="20"/>
          <w:szCs w:val="20"/>
        </w:rPr>
        <w:t>stituto</w:t>
      </w:r>
      <w:r w:rsidR="004A1C39">
        <w:rPr>
          <w:rFonts w:ascii="Verdana" w:hAnsi="Verdana" w:cs="Calibri"/>
          <w:color w:val="000000"/>
          <w:sz w:val="20"/>
          <w:szCs w:val="20"/>
        </w:rPr>
        <w:t xml:space="preserve"> approvato con delibera n.22 del 17/05/2018, rubricato “Regolamento d’istituto per l’attività negoziale e l’acquisizione in economia di lavori, servizi e forniture”,</w:t>
      </w:r>
      <w:r w:rsidR="00FB6736">
        <w:rPr>
          <w:rFonts w:ascii="Verdana" w:hAnsi="Verdana" w:cs="Calibri"/>
          <w:color w:val="000000"/>
          <w:sz w:val="20"/>
          <w:szCs w:val="20"/>
        </w:rPr>
        <w:t xml:space="preserve"> </w:t>
      </w:r>
      <w:r w:rsidR="004A1C39">
        <w:rPr>
          <w:rFonts w:ascii="Verdana" w:hAnsi="Verdana" w:cs="Calibri"/>
          <w:color w:val="000000"/>
          <w:sz w:val="20"/>
          <w:szCs w:val="20"/>
        </w:rPr>
        <w:t>redatto ai sensi dell’art.30, commi 1, 36,37 e art.38 del D.Lgs.18 aprile 2016, n.50 così come novellato dal D.Lgs. 19 aprile 2017 n.56 e successive li</w:t>
      </w:r>
      <w:r w:rsidR="00146C50">
        <w:rPr>
          <w:rFonts w:ascii="Verdana" w:hAnsi="Verdana" w:cs="Calibri"/>
          <w:color w:val="000000"/>
          <w:sz w:val="20"/>
          <w:szCs w:val="20"/>
        </w:rPr>
        <w:t>nee guida ANAC e ai sensi dell’</w:t>
      </w:r>
      <w:r w:rsidR="004A1C39">
        <w:rPr>
          <w:rFonts w:ascii="Verdana" w:hAnsi="Verdana" w:cs="Calibri"/>
          <w:color w:val="000000"/>
          <w:sz w:val="20"/>
          <w:szCs w:val="20"/>
        </w:rPr>
        <w:t xml:space="preserve">art.34 del </w:t>
      </w:r>
      <w:r w:rsidR="00C37BD6">
        <w:rPr>
          <w:rFonts w:ascii="Verdana" w:hAnsi="Verdana" w:cs="Calibri"/>
          <w:color w:val="000000"/>
          <w:sz w:val="20"/>
          <w:szCs w:val="20"/>
        </w:rPr>
        <w:t>D.I. 44/2001 che disciplina le modalità di attuazione delle procedure, ivi compresi quelle relative ai Progetti PON “Per la Scuola, competenze e ambienti per l’apprendimento” 2014-2020;</w:t>
      </w:r>
    </w:p>
    <w:p w:rsidR="005378AC" w:rsidRPr="005378AC" w:rsidRDefault="005378AC" w:rsidP="00976595">
      <w:pPr>
        <w:autoSpaceDE w:val="0"/>
        <w:autoSpaceDN w:val="0"/>
        <w:adjustRightInd w:val="0"/>
        <w:jc w:val="both"/>
        <w:rPr>
          <w:rFonts w:ascii="Verdana" w:hAnsi="Verdana" w:cs="Calibri"/>
          <w:color w:val="000000"/>
          <w:sz w:val="10"/>
          <w:szCs w:val="10"/>
        </w:rPr>
      </w:pPr>
    </w:p>
    <w:p w:rsidR="005378AC" w:rsidRDefault="005378AC" w:rsidP="00976595">
      <w:pPr>
        <w:autoSpaceDE w:val="0"/>
        <w:autoSpaceDN w:val="0"/>
        <w:adjustRightInd w:val="0"/>
        <w:jc w:val="both"/>
        <w:rPr>
          <w:rFonts w:ascii="Verdana" w:hAnsi="Verdana" w:cs="Calibri"/>
          <w:color w:val="000000"/>
          <w:sz w:val="20"/>
          <w:szCs w:val="20"/>
        </w:rPr>
      </w:pPr>
      <w:r w:rsidRPr="005378AC">
        <w:rPr>
          <w:rFonts w:ascii="Verdana" w:hAnsi="Verdana" w:cs="Calibri"/>
          <w:b/>
          <w:color w:val="000000"/>
          <w:sz w:val="20"/>
          <w:szCs w:val="20"/>
        </w:rPr>
        <w:t>CONSIDERATO</w:t>
      </w:r>
      <w:r>
        <w:rPr>
          <w:rFonts w:ascii="Verdana" w:hAnsi="Verdana" w:cs="Calibri"/>
          <w:color w:val="000000"/>
          <w:sz w:val="20"/>
          <w:szCs w:val="20"/>
        </w:rPr>
        <w:t xml:space="preserve"> che nel Piano Finanziario del progetto </w:t>
      </w:r>
      <w:r w:rsidRPr="005378AC">
        <w:rPr>
          <w:rFonts w:ascii="Verdana" w:hAnsi="Verdana" w:cs="Calibri"/>
          <w:color w:val="000000"/>
          <w:sz w:val="20"/>
          <w:szCs w:val="20"/>
        </w:rPr>
        <w:t>PON</w:t>
      </w:r>
      <w:r>
        <w:rPr>
          <w:rFonts w:ascii="Verdana" w:hAnsi="Verdana" w:cs="Calibri"/>
          <w:color w:val="000000"/>
          <w:sz w:val="20"/>
          <w:szCs w:val="20"/>
        </w:rPr>
        <w:t xml:space="preserve"> 10.2.5A-FSEPON-EM-2018-188 sono previsti fondi per le spese di pubblicità;</w:t>
      </w:r>
    </w:p>
    <w:p w:rsidR="006D13E7" w:rsidRPr="006D13E7" w:rsidRDefault="006D13E7" w:rsidP="00976595">
      <w:pPr>
        <w:autoSpaceDE w:val="0"/>
        <w:autoSpaceDN w:val="0"/>
        <w:adjustRightInd w:val="0"/>
        <w:jc w:val="both"/>
        <w:rPr>
          <w:rFonts w:ascii="Verdana" w:hAnsi="Verdana" w:cs="Calibri"/>
          <w:color w:val="000000"/>
          <w:sz w:val="10"/>
          <w:szCs w:val="10"/>
        </w:rPr>
      </w:pPr>
    </w:p>
    <w:p w:rsidR="00D95E51" w:rsidRPr="00367C89" w:rsidRDefault="00D95E51" w:rsidP="00976595">
      <w:pPr>
        <w:jc w:val="both"/>
        <w:outlineLvl w:val="0"/>
        <w:rPr>
          <w:rFonts w:ascii="Verdana" w:hAnsi="Verdana"/>
          <w:sz w:val="20"/>
          <w:szCs w:val="20"/>
        </w:rPr>
      </w:pPr>
      <w:r w:rsidRPr="006F438A">
        <w:rPr>
          <w:rFonts w:ascii="Verdana" w:hAnsi="Verdana"/>
          <w:b/>
          <w:sz w:val="20"/>
          <w:szCs w:val="20"/>
        </w:rPr>
        <w:t xml:space="preserve">RAVVISATA </w:t>
      </w:r>
      <w:r w:rsidRPr="006F438A">
        <w:rPr>
          <w:rFonts w:ascii="Verdana" w:hAnsi="Verdana"/>
          <w:sz w:val="20"/>
          <w:szCs w:val="20"/>
        </w:rPr>
        <w:t>la necessità di acquistare n. 1</w:t>
      </w:r>
      <w:r w:rsidR="006F438A" w:rsidRPr="006F438A">
        <w:rPr>
          <w:rFonts w:ascii="Verdana" w:hAnsi="Verdana"/>
          <w:sz w:val="20"/>
          <w:szCs w:val="20"/>
        </w:rPr>
        <w:t xml:space="preserve"> targa</w:t>
      </w:r>
      <w:r w:rsidRPr="006F438A">
        <w:rPr>
          <w:rFonts w:ascii="Verdana" w:hAnsi="Verdana"/>
          <w:sz w:val="20"/>
          <w:szCs w:val="20"/>
        </w:rPr>
        <w:t xml:space="preserve"> per la pubblicizzazione dell’Azione </w:t>
      </w:r>
      <w:r w:rsidR="006F438A" w:rsidRPr="006F438A">
        <w:rPr>
          <w:rFonts w:ascii="Verdana" w:hAnsi="Verdana"/>
          <w:sz w:val="20"/>
          <w:szCs w:val="20"/>
        </w:rPr>
        <w:t>10.2.5 Azioni volte allo sviluppo delle competenze trasversali Sottoazione 10.2.5.A Competenze trasversali</w:t>
      </w:r>
      <w:r w:rsidRPr="006F438A">
        <w:rPr>
          <w:rFonts w:ascii="Verdana" w:hAnsi="Verdana"/>
          <w:sz w:val="20"/>
          <w:szCs w:val="20"/>
        </w:rPr>
        <w:t xml:space="preserve">, </w:t>
      </w:r>
      <w:r w:rsidR="006F438A">
        <w:rPr>
          <w:rFonts w:ascii="Verdana" w:hAnsi="Verdana"/>
          <w:sz w:val="20"/>
          <w:szCs w:val="20"/>
        </w:rPr>
        <w:t>nella</w:t>
      </w:r>
      <w:r w:rsidR="006F438A" w:rsidRPr="006F438A">
        <w:rPr>
          <w:rFonts w:ascii="Verdana" w:hAnsi="Verdana"/>
          <w:sz w:val="20"/>
          <w:szCs w:val="20"/>
        </w:rPr>
        <w:t xml:space="preserve"> sede di</w:t>
      </w:r>
      <w:r w:rsidRPr="006F438A">
        <w:rPr>
          <w:rFonts w:ascii="Verdana" w:hAnsi="Verdana"/>
          <w:sz w:val="20"/>
          <w:szCs w:val="20"/>
        </w:rPr>
        <w:t xml:space="preserve"> effettiva realizzazione;</w:t>
      </w:r>
    </w:p>
    <w:p w:rsidR="00D95E51" w:rsidRPr="00367C89" w:rsidRDefault="00D95E51" w:rsidP="00976595">
      <w:pPr>
        <w:jc w:val="both"/>
        <w:rPr>
          <w:rFonts w:ascii="Verdana" w:hAnsi="Verdana"/>
          <w:sz w:val="10"/>
          <w:szCs w:val="10"/>
        </w:rPr>
      </w:pPr>
    </w:p>
    <w:p w:rsidR="00D95E51" w:rsidRPr="00367C89" w:rsidRDefault="00D95E51" w:rsidP="00976595">
      <w:pPr>
        <w:autoSpaceDE w:val="0"/>
        <w:autoSpaceDN w:val="0"/>
        <w:adjustRightInd w:val="0"/>
        <w:jc w:val="both"/>
        <w:rPr>
          <w:rFonts w:ascii="Verdana" w:hAnsi="Verdana" w:cs="Times-Roman"/>
          <w:color w:val="000000"/>
          <w:sz w:val="20"/>
          <w:szCs w:val="20"/>
        </w:rPr>
      </w:pPr>
      <w:r w:rsidRPr="00367C89">
        <w:rPr>
          <w:rFonts w:ascii="Verdana" w:hAnsi="Verdana" w:cs="Times-Roman"/>
          <w:b/>
          <w:color w:val="000000"/>
          <w:sz w:val="20"/>
          <w:szCs w:val="20"/>
        </w:rPr>
        <w:t xml:space="preserve">RILEVATA </w:t>
      </w:r>
      <w:r w:rsidRPr="00367C89">
        <w:rPr>
          <w:rFonts w:ascii="Verdana" w:hAnsi="Verdana" w:cs="Times-Roman"/>
          <w:color w:val="000000"/>
          <w:sz w:val="20"/>
          <w:szCs w:val="20"/>
        </w:rPr>
        <w:t xml:space="preserve">l’assenza di Convenzioni CONSIP attive aventi ad oggetto la fornitura di beni comparabile con quella che si intende acquisire, e </w:t>
      </w:r>
      <w:r>
        <w:rPr>
          <w:rFonts w:ascii="Verdana" w:hAnsi="Verdana"/>
          <w:sz w:val="20"/>
          <w:szCs w:val="20"/>
        </w:rPr>
        <w:t>le peculiarità</w:t>
      </w:r>
      <w:r w:rsidRPr="00367C89">
        <w:rPr>
          <w:rFonts w:ascii="Verdana" w:hAnsi="Verdana"/>
          <w:sz w:val="20"/>
          <w:szCs w:val="20"/>
        </w:rPr>
        <w:t xml:space="preserve"> della fornitura dei beni richiesti</w:t>
      </w:r>
      <w:r w:rsidRPr="00367C89">
        <w:rPr>
          <w:rFonts w:ascii="Verdana" w:hAnsi="Verdana" w:cs="Times-Roman"/>
          <w:color w:val="000000"/>
          <w:sz w:val="20"/>
          <w:szCs w:val="20"/>
        </w:rPr>
        <w:t>;</w:t>
      </w:r>
    </w:p>
    <w:p w:rsidR="00D95E51" w:rsidRPr="00367C89" w:rsidRDefault="00D95E51" w:rsidP="00976595">
      <w:pPr>
        <w:jc w:val="both"/>
        <w:rPr>
          <w:rFonts w:ascii="Verdana" w:hAnsi="Verdana"/>
          <w:sz w:val="10"/>
          <w:szCs w:val="10"/>
        </w:rPr>
      </w:pPr>
    </w:p>
    <w:p w:rsidR="00D95E51" w:rsidRDefault="00D95E51" w:rsidP="00976595">
      <w:pPr>
        <w:jc w:val="both"/>
        <w:rPr>
          <w:rFonts w:ascii="Verdana" w:hAnsi="Verdana"/>
          <w:sz w:val="20"/>
          <w:szCs w:val="20"/>
        </w:rPr>
      </w:pPr>
      <w:r w:rsidRPr="00367C89">
        <w:rPr>
          <w:rFonts w:ascii="Verdana" w:hAnsi="Verdana" w:cs="Times-Bold"/>
          <w:b/>
          <w:bCs/>
          <w:sz w:val="20"/>
          <w:szCs w:val="20"/>
        </w:rPr>
        <w:t xml:space="preserve">RILEVATA </w:t>
      </w:r>
      <w:r w:rsidRPr="00367C89">
        <w:rPr>
          <w:rFonts w:ascii="Verdana" w:hAnsi="Verdana" w:cs="Times-Roman"/>
          <w:sz w:val="20"/>
          <w:szCs w:val="20"/>
        </w:rPr>
        <w:t xml:space="preserve">l’esigenza di indire, in relazione all’importo finanziario disponibile, la procedura per l’acquisizione di forniture con le modalità previste dall’art. 36 del D. Lgs. 50 del 18/04/2016 </w:t>
      </w:r>
      <w:r w:rsidRPr="00367C89">
        <w:rPr>
          <w:rFonts w:ascii="Verdana" w:hAnsi="Verdana"/>
          <w:sz w:val="20"/>
          <w:szCs w:val="20"/>
        </w:rPr>
        <w:t>e ss.mm.ii. D.Lgs</w:t>
      </w:r>
      <w:r>
        <w:rPr>
          <w:rFonts w:ascii="Verdana" w:hAnsi="Verdana"/>
          <w:sz w:val="20"/>
          <w:szCs w:val="20"/>
        </w:rPr>
        <w:t>.</w:t>
      </w:r>
      <w:r w:rsidRPr="00367C89">
        <w:rPr>
          <w:rFonts w:ascii="Verdana" w:hAnsi="Verdana"/>
          <w:sz w:val="20"/>
          <w:szCs w:val="20"/>
        </w:rPr>
        <w:t xml:space="preserve"> 56 del 19/4/2017 art. 25 </w:t>
      </w:r>
      <w:r w:rsidRPr="00367C89">
        <w:rPr>
          <w:rFonts w:ascii="Verdana" w:hAnsi="Verdana" w:cs="Times-Italic"/>
          <w:iCs/>
          <w:sz w:val="20"/>
          <w:szCs w:val="20"/>
        </w:rPr>
        <w:t>tramite TRATTATIVA DIRETTA su MEPA</w:t>
      </w:r>
      <w:r w:rsidR="00B617C4">
        <w:rPr>
          <w:rFonts w:ascii="Verdana" w:hAnsi="Verdana" w:cs="Times-Italic"/>
          <w:iCs/>
          <w:sz w:val="20"/>
          <w:szCs w:val="20"/>
        </w:rPr>
        <w:t xml:space="preserve"> </w:t>
      </w:r>
      <w:r w:rsidRPr="00367C89">
        <w:rPr>
          <w:rFonts w:ascii="Verdana" w:hAnsi="Verdana"/>
          <w:sz w:val="20"/>
          <w:szCs w:val="20"/>
        </w:rPr>
        <w:t xml:space="preserve">previa indagine di mercato effettuata </w:t>
      </w:r>
      <w:r>
        <w:rPr>
          <w:rFonts w:ascii="Verdana" w:hAnsi="Verdana"/>
          <w:sz w:val="20"/>
          <w:szCs w:val="20"/>
        </w:rPr>
        <w:t>a scopo esclu</w:t>
      </w:r>
      <w:bookmarkStart w:id="0" w:name="_GoBack"/>
      <w:bookmarkEnd w:id="0"/>
      <w:r>
        <w:rPr>
          <w:rFonts w:ascii="Verdana" w:hAnsi="Verdana"/>
          <w:sz w:val="20"/>
          <w:szCs w:val="20"/>
        </w:rPr>
        <w:t>sivamente esplorativo</w:t>
      </w:r>
      <w:r w:rsidRPr="00367C89">
        <w:rPr>
          <w:rFonts w:ascii="Verdana" w:hAnsi="Verdana"/>
          <w:sz w:val="20"/>
          <w:szCs w:val="20"/>
        </w:rPr>
        <w:t xml:space="preserve">, nel rispetto della garanzia del principio di </w:t>
      </w:r>
      <w:r w:rsidRPr="00E91E9D">
        <w:rPr>
          <w:rFonts w:ascii="Verdana" w:hAnsi="Verdana"/>
          <w:sz w:val="20"/>
          <w:szCs w:val="20"/>
        </w:rPr>
        <w:t>economicità, efficienza, efficacia,</w:t>
      </w:r>
      <w:r w:rsidRPr="00367C89">
        <w:rPr>
          <w:rFonts w:ascii="Verdana" w:hAnsi="Verdana"/>
          <w:sz w:val="20"/>
          <w:szCs w:val="20"/>
        </w:rPr>
        <w:t xml:space="preserve"> rotazione, trasparenza</w:t>
      </w:r>
      <w:r>
        <w:rPr>
          <w:rFonts w:ascii="Verdana" w:hAnsi="Verdana"/>
          <w:sz w:val="20"/>
          <w:szCs w:val="20"/>
        </w:rPr>
        <w:t>, imparzialità,</w:t>
      </w:r>
      <w:r w:rsidRPr="00367C89">
        <w:rPr>
          <w:rFonts w:ascii="Verdana" w:hAnsi="Verdana"/>
          <w:sz w:val="20"/>
          <w:szCs w:val="20"/>
        </w:rPr>
        <w:t xml:space="preserve"> parità di trattamento</w:t>
      </w:r>
      <w:r>
        <w:rPr>
          <w:rFonts w:ascii="Verdana" w:hAnsi="Verdana"/>
          <w:sz w:val="20"/>
          <w:szCs w:val="20"/>
        </w:rPr>
        <w:t xml:space="preserve"> e non discriminazione</w:t>
      </w:r>
      <w:r w:rsidRPr="00E91E9D">
        <w:rPr>
          <w:rFonts w:ascii="Verdana" w:hAnsi="Verdana"/>
          <w:sz w:val="20"/>
          <w:szCs w:val="20"/>
        </w:rPr>
        <w:t>;</w:t>
      </w:r>
    </w:p>
    <w:p w:rsidR="00D46F21" w:rsidRPr="00D46F21" w:rsidRDefault="00D46F21" w:rsidP="00976595">
      <w:pPr>
        <w:jc w:val="both"/>
        <w:rPr>
          <w:rFonts w:ascii="Verdana" w:hAnsi="Verdana"/>
          <w:sz w:val="12"/>
          <w:szCs w:val="12"/>
        </w:rPr>
      </w:pPr>
    </w:p>
    <w:p w:rsidR="00D46F21" w:rsidRPr="0028055B" w:rsidRDefault="00D46F21" w:rsidP="0028055B">
      <w:pPr>
        <w:autoSpaceDE w:val="0"/>
        <w:autoSpaceDN w:val="0"/>
        <w:adjustRightInd w:val="0"/>
        <w:jc w:val="both"/>
        <w:rPr>
          <w:rFonts w:ascii="Verdana" w:hAnsi="Verdana" w:cs="Calibri"/>
          <w:bCs/>
          <w:sz w:val="20"/>
          <w:szCs w:val="20"/>
        </w:rPr>
      </w:pPr>
      <w:r w:rsidRPr="009B4BE4">
        <w:rPr>
          <w:rFonts w:ascii="Verdana" w:eastAsiaTheme="minorEastAsia" w:hAnsi="Verdana"/>
          <w:b/>
          <w:noProof/>
          <w:sz w:val="20"/>
          <w:szCs w:val="20"/>
        </w:rPr>
        <w:t>CONSIDERATO</w:t>
      </w:r>
      <w:r w:rsidR="00B617C4">
        <w:rPr>
          <w:rFonts w:ascii="Verdana" w:eastAsiaTheme="minorEastAsia" w:hAnsi="Verdana"/>
          <w:b/>
          <w:noProof/>
          <w:sz w:val="20"/>
          <w:szCs w:val="20"/>
        </w:rPr>
        <w:t xml:space="preserve"> </w:t>
      </w:r>
      <w:r w:rsidRPr="009B4BE4">
        <w:rPr>
          <w:rFonts w:ascii="Verdana" w:eastAsiaTheme="minorEastAsia" w:hAnsi="Verdana"/>
          <w:noProof/>
          <w:sz w:val="20"/>
          <w:szCs w:val="20"/>
        </w:rPr>
        <w:t>che, a seguito di una indagine di mercato condotta mediante consultazione di elenchi sul portale Consi</w:t>
      </w:r>
      <w:r>
        <w:rPr>
          <w:rFonts w:ascii="Verdana" w:eastAsiaTheme="minorEastAsia" w:hAnsi="Verdana"/>
          <w:noProof/>
          <w:sz w:val="20"/>
          <w:szCs w:val="20"/>
        </w:rPr>
        <w:t xml:space="preserve">p Acquistinretepa, la fornitura </w:t>
      </w:r>
      <w:r w:rsidRPr="009B4BE4">
        <w:rPr>
          <w:rFonts w:ascii="Verdana" w:eastAsiaTheme="minorEastAsia" w:hAnsi="Verdana"/>
          <w:noProof/>
          <w:sz w:val="20"/>
          <w:szCs w:val="20"/>
        </w:rPr>
        <w:t xml:space="preserve">maggiormente rispondenti ai fabbisogni dell’Istituto </w:t>
      </w:r>
      <w:r>
        <w:rPr>
          <w:rFonts w:ascii="Verdana" w:eastAsiaTheme="minorEastAsia" w:hAnsi="Verdana"/>
          <w:noProof/>
          <w:sz w:val="20"/>
          <w:szCs w:val="20"/>
        </w:rPr>
        <w:t>è risultata essere quella</w:t>
      </w:r>
      <w:r w:rsidRPr="009B4BE4">
        <w:rPr>
          <w:rFonts w:ascii="Verdana" w:eastAsiaTheme="minorEastAsia" w:hAnsi="Verdana"/>
          <w:noProof/>
          <w:sz w:val="20"/>
          <w:szCs w:val="20"/>
        </w:rPr>
        <w:t xml:space="preserve"> dell’operatore</w:t>
      </w:r>
      <w:r>
        <w:rPr>
          <w:rFonts w:ascii="Verdana" w:eastAsiaTheme="minorEastAsia" w:hAnsi="Verdana"/>
          <w:noProof/>
          <w:sz w:val="20"/>
          <w:szCs w:val="20"/>
        </w:rPr>
        <w:t xml:space="preserve"> economico </w:t>
      </w:r>
      <w:r w:rsidR="0028055B">
        <w:rPr>
          <w:rFonts w:ascii="Verdana" w:hAnsi="Verdana"/>
          <w:color w:val="000000"/>
          <w:sz w:val="20"/>
          <w:szCs w:val="20"/>
        </w:rPr>
        <w:t>GRUPPO SPAGGIARI con sede a Parma (PR)</w:t>
      </w:r>
      <w:r w:rsidR="0028055B" w:rsidRPr="00367C89">
        <w:rPr>
          <w:rFonts w:ascii="Verdana" w:hAnsi="Verdana"/>
          <w:color w:val="000000"/>
          <w:sz w:val="20"/>
          <w:szCs w:val="20"/>
        </w:rPr>
        <w:t xml:space="preserve"> Via </w:t>
      </w:r>
      <w:r w:rsidR="0028055B">
        <w:rPr>
          <w:rFonts w:ascii="Verdana" w:hAnsi="Verdana"/>
          <w:color w:val="000000"/>
          <w:sz w:val="20"/>
          <w:szCs w:val="20"/>
        </w:rPr>
        <w:t>Antonio Bernini 22A43126</w:t>
      </w:r>
      <w:r w:rsidR="0028055B" w:rsidRPr="00367C89">
        <w:rPr>
          <w:rFonts w:ascii="Verdana" w:hAnsi="Verdana"/>
          <w:color w:val="000000"/>
          <w:sz w:val="20"/>
          <w:szCs w:val="20"/>
        </w:rPr>
        <w:t xml:space="preserve"> P. IVA </w:t>
      </w:r>
      <w:r w:rsidR="0028055B" w:rsidRPr="009815F8">
        <w:rPr>
          <w:rFonts w:ascii="Verdana" w:hAnsi="Verdana" w:cs="CIDFont+F1"/>
          <w:sz w:val="20"/>
          <w:szCs w:val="20"/>
        </w:rPr>
        <w:t>00150470342</w:t>
      </w:r>
      <w:r w:rsidR="00B617C4" w:rsidRPr="00C23806">
        <w:rPr>
          <w:rFonts w:ascii="Verdana" w:hAnsi="Verdana" w:cs="CIDFont+F1"/>
          <w:sz w:val="20"/>
          <w:szCs w:val="20"/>
        </w:rPr>
        <w:t>, tenuto conto dell’opportunità di esporre prodotti con caratteristiche omogenee, trattandosi di progetti PON realizzati nello stesso periodo di tempo e con gli stessi alunni</w:t>
      </w:r>
      <w:r w:rsidR="0028436E" w:rsidRPr="00C23806">
        <w:rPr>
          <w:rFonts w:ascii="Verdana" w:hAnsi="Verdana" w:cs="CIDFont+F1"/>
          <w:sz w:val="20"/>
          <w:szCs w:val="20"/>
        </w:rPr>
        <w:t>, caratteristiche peraltro già definite, fatto che consente un ottimale utilizzo anche delle risorse umane impegnate nell’azione PON</w:t>
      </w:r>
      <w:r w:rsidRPr="00C23806">
        <w:rPr>
          <w:rFonts w:ascii="Verdana" w:eastAsiaTheme="minorEastAsia" w:hAnsi="Verdana"/>
          <w:noProof/>
          <w:sz w:val="20"/>
          <w:szCs w:val="20"/>
        </w:rPr>
        <w:t>;</w:t>
      </w:r>
    </w:p>
    <w:p w:rsidR="00146C50" w:rsidRPr="0028055B" w:rsidRDefault="00146C50" w:rsidP="00D46F21">
      <w:pPr>
        <w:tabs>
          <w:tab w:val="left" w:pos="6237"/>
        </w:tabs>
        <w:jc w:val="both"/>
        <w:rPr>
          <w:rFonts w:ascii="Verdana" w:eastAsiaTheme="minorEastAsia" w:hAnsi="Verdana"/>
          <w:noProof/>
          <w:sz w:val="12"/>
          <w:szCs w:val="12"/>
        </w:rPr>
      </w:pPr>
    </w:p>
    <w:p w:rsidR="00146C50" w:rsidRDefault="00146C50" w:rsidP="00D46F21">
      <w:pPr>
        <w:tabs>
          <w:tab w:val="left" w:pos="6237"/>
        </w:tabs>
        <w:jc w:val="both"/>
        <w:rPr>
          <w:rFonts w:ascii="Verdana" w:eastAsiaTheme="minorEastAsia" w:hAnsi="Verdana"/>
          <w:noProof/>
          <w:sz w:val="20"/>
          <w:szCs w:val="20"/>
        </w:rPr>
      </w:pPr>
      <w:r w:rsidRPr="00146C50">
        <w:rPr>
          <w:rFonts w:ascii="Verdana" w:eastAsiaTheme="minorEastAsia" w:hAnsi="Verdana"/>
          <w:b/>
          <w:noProof/>
          <w:sz w:val="20"/>
          <w:szCs w:val="20"/>
        </w:rPr>
        <w:t>PRESO ATTO</w:t>
      </w:r>
      <w:r w:rsidR="00B617C4">
        <w:rPr>
          <w:rFonts w:ascii="Verdana" w:eastAsiaTheme="minorEastAsia" w:hAnsi="Verdana"/>
          <w:b/>
          <w:noProof/>
          <w:sz w:val="20"/>
          <w:szCs w:val="20"/>
        </w:rPr>
        <w:t xml:space="preserve"> </w:t>
      </w:r>
      <w:r w:rsidRPr="00146C50">
        <w:rPr>
          <w:rFonts w:ascii="Verdana" w:eastAsiaTheme="minorEastAsia" w:hAnsi="Verdana"/>
          <w:noProof/>
          <w:sz w:val="20"/>
          <w:szCs w:val="20"/>
        </w:rPr>
        <w:t>che l’operatore economico che espone in listino i prodotti di interesse della scuola con consegna immediata risulta essere l’affidatario uscente per la stessa area merceologica e la stessa fascia di costo</w:t>
      </w:r>
      <w:r>
        <w:rPr>
          <w:rFonts w:ascii="Verdana" w:eastAsiaTheme="minorEastAsia" w:hAnsi="Verdana"/>
          <w:noProof/>
          <w:sz w:val="20"/>
          <w:szCs w:val="20"/>
        </w:rPr>
        <w:t>;</w:t>
      </w:r>
    </w:p>
    <w:p w:rsidR="00146C50" w:rsidRPr="0028055B" w:rsidRDefault="00146C50" w:rsidP="00D46F21">
      <w:pPr>
        <w:tabs>
          <w:tab w:val="left" w:pos="6237"/>
        </w:tabs>
        <w:jc w:val="both"/>
        <w:rPr>
          <w:rFonts w:ascii="Verdana" w:eastAsiaTheme="minorEastAsia" w:hAnsi="Verdana"/>
          <w:noProof/>
          <w:sz w:val="12"/>
          <w:szCs w:val="12"/>
        </w:rPr>
      </w:pPr>
    </w:p>
    <w:p w:rsidR="00146C50" w:rsidRPr="00146C50" w:rsidRDefault="00146C50" w:rsidP="00146C50">
      <w:pPr>
        <w:tabs>
          <w:tab w:val="left" w:pos="6237"/>
        </w:tabs>
        <w:jc w:val="both"/>
        <w:rPr>
          <w:rFonts w:ascii="Verdana" w:eastAsiaTheme="minorEastAsia" w:hAnsi="Verdana"/>
          <w:noProof/>
          <w:sz w:val="20"/>
          <w:szCs w:val="20"/>
        </w:rPr>
      </w:pPr>
      <w:r w:rsidRPr="00146C50">
        <w:rPr>
          <w:rFonts w:ascii="Verdana" w:eastAsiaTheme="minorEastAsia" w:hAnsi="Verdana"/>
          <w:b/>
          <w:noProof/>
          <w:sz w:val="20"/>
          <w:szCs w:val="20"/>
        </w:rPr>
        <w:t>CONSIDERATO</w:t>
      </w:r>
      <w:r w:rsidR="00B617C4">
        <w:rPr>
          <w:rFonts w:ascii="Verdana" w:eastAsiaTheme="minorEastAsia" w:hAnsi="Verdana"/>
          <w:b/>
          <w:noProof/>
          <w:sz w:val="20"/>
          <w:szCs w:val="20"/>
        </w:rPr>
        <w:t xml:space="preserve"> </w:t>
      </w:r>
      <w:r w:rsidRPr="00146C50">
        <w:rPr>
          <w:rFonts w:ascii="Verdana" w:eastAsiaTheme="minorEastAsia" w:hAnsi="Verdana"/>
          <w:noProof/>
          <w:sz w:val="20"/>
          <w:szCs w:val="20"/>
        </w:rPr>
        <w:t>che l’operatore economico uscente risponde in pieno a tutto quanto testualmente riportato nelle linee guida ANAC citate in precedenza in quanto:</w:t>
      </w:r>
    </w:p>
    <w:p w:rsidR="00146C50" w:rsidRPr="00146C50" w:rsidRDefault="00146C50" w:rsidP="00146C50">
      <w:pPr>
        <w:numPr>
          <w:ilvl w:val="0"/>
          <w:numId w:val="15"/>
        </w:numPr>
        <w:tabs>
          <w:tab w:val="left" w:pos="6237"/>
        </w:tabs>
        <w:ind w:left="426"/>
        <w:jc w:val="both"/>
        <w:rPr>
          <w:rFonts w:ascii="Verdana" w:eastAsiaTheme="minorEastAsia" w:hAnsi="Verdana"/>
          <w:noProof/>
          <w:sz w:val="20"/>
          <w:szCs w:val="20"/>
        </w:rPr>
      </w:pPr>
      <w:r w:rsidRPr="00146C50">
        <w:rPr>
          <w:rFonts w:ascii="Verdana" w:eastAsiaTheme="minorEastAsia" w:hAnsi="Verdana"/>
          <w:noProof/>
          <w:sz w:val="20"/>
          <w:szCs w:val="20"/>
        </w:rPr>
        <w:t>l’attuale struttura del mercato non consente di avere una disponibilità immediata di prodotti di interesse della scuola</w:t>
      </w:r>
    </w:p>
    <w:p w:rsidR="00146C50" w:rsidRPr="00C23806" w:rsidRDefault="00146C50" w:rsidP="00146C50">
      <w:pPr>
        <w:numPr>
          <w:ilvl w:val="0"/>
          <w:numId w:val="15"/>
        </w:numPr>
        <w:tabs>
          <w:tab w:val="left" w:pos="6237"/>
        </w:tabs>
        <w:ind w:left="426"/>
        <w:jc w:val="both"/>
        <w:rPr>
          <w:rFonts w:ascii="Verdana" w:eastAsiaTheme="minorEastAsia" w:hAnsi="Verdana"/>
          <w:noProof/>
          <w:sz w:val="20"/>
          <w:szCs w:val="20"/>
        </w:rPr>
      </w:pPr>
      <w:r w:rsidRPr="00146C50">
        <w:rPr>
          <w:rFonts w:ascii="Verdana" w:eastAsiaTheme="minorEastAsia" w:hAnsi="Verdana"/>
          <w:noProof/>
          <w:sz w:val="20"/>
          <w:szCs w:val="20"/>
        </w:rPr>
        <w:t xml:space="preserve">l’operatore economico affidatario uscente è in </w:t>
      </w:r>
      <w:r w:rsidR="00B617C4" w:rsidRPr="00C23806">
        <w:rPr>
          <w:rFonts w:ascii="Verdana" w:eastAsiaTheme="minorEastAsia" w:hAnsi="Verdana"/>
          <w:noProof/>
          <w:sz w:val="20"/>
          <w:szCs w:val="20"/>
        </w:rPr>
        <w:t xml:space="preserve">condizioni di garantire </w:t>
      </w:r>
      <w:r w:rsidRPr="00C23806">
        <w:rPr>
          <w:rFonts w:ascii="Verdana" w:eastAsiaTheme="minorEastAsia" w:hAnsi="Verdana"/>
          <w:noProof/>
          <w:sz w:val="20"/>
          <w:szCs w:val="20"/>
        </w:rPr>
        <w:t>consegna immediata dei prodotti di interesse della scuola</w:t>
      </w:r>
    </w:p>
    <w:p w:rsidR="00146C50" w:rsidRDefault="00146C50" w:rsidP="00146C50">
      <w:pPr>
        <w:numPr>
          <w:ilvl w:val="0"/>
          <w:numId w:val="15"/>
        </w:numPr>
        <w:tabs>
          <w:tab w:val="left" w:pos="6237"/>
        </w:tabs>
        <w:ind w:left="426"/>
        <w:jc w:val="both"/>
        <w:rPr>
          <w:rFonts w:ascii="Verdana" w:eastAsiaTheme="minorEastAsia" w:hAnsi="Verdana"/>
          <w:noProof/>
          <w:sz w:val="20"/>
          <w:szCs w:val="20"/>
        </w:rPr>
      </w:pPr>
      <w:r w:rsidRPr="00146C50">
        <w:rPr>
          <w:rFonts w:ascii="Verdana" w:eastAsiaTheme="minorEastAsia" w:hAnsi="Verdana"/>
          <w:noProof/>
          <w:sz w:val="20"/>
          <w:szCs w:val="20"/>
        </w:rPr>
        <w:t>il precedente rapporto contrattuale si è chiuso con elevato grado di soddisfazione per la competenza la precisione e la professionalità dimostrata</w:t>
      </w:r>
    </w:p>
    <w:p w:rsidR="00146C50" w:rsidRPr="00146C50" w:rsidRDefault="00146C50" w:rsidP="00D46F21">
      <w:pPr>
        <w:numPr>
          <w:ilvl w:val="0"/>
          <w:numId w:val="15"/>
        </w:numPr>
        <w:tabs>
          <w:tab w:val="left" w:pos="6237"/>
        </w:tabs>
        <w:ind w:left="426"/>
        <w:jc w:val="both"/>
        <w:rPr>
          <w:rFonts w:ascii="Verdana" w:eastAsiaTheme="minorEastAsia" w:hAnsi="Verdana"/>
          <w:noProof/>
          <w:sz w:val="20"/>
          <w:szCs w:val="20"/>
        </w:rPr>
      </w:pPr>
      <w:r w:rsidRPr="00146C50">
        <w:rPr>
          <w:rFonts w:ascii="Verdana" w:eastAsiaTheme="minorEastAsia" w:hAnsi="Verdana"/>
          <w:noProof/>
          <w:sz w:val="20"/>
          <w:szCs w:val="20"/>
        </w:rPr>
        <w:t>il prezzo praticato risulta competitivo con la media dei prezzi di mercato proposti su MEPA</w:t>
      </w:r>
    </w:p>
    <w:p w:rsidR="00D95E51" w:rsidRPr="00367C89" w:rsidRDefault="00D95E51" w:rsidP="00976595">
      <w:pPr>
        <w:jc w:val="both"/>
        <w:rPr>
          <w:rFonts w:ascii="Verdana" w:hAnsi="Verdana"/>
          <w:sz w:val="10"/>
          <w:szCs w:val="10"/>
        </w:rPr>
      </w:pPr>
    </w:p>
    <w:p w:rsidR="00D95E51" w:rsidRDefault="00D95E51" w:rsidP="00976595">
      <w:pPr>
        <w:autoSpaceDE w:val="0"/>
        <w:autoSpaceDN w:val="0"/>
        <w:adjustRightInd w:val="0"/>
        <w:jc w:val="both"/>
        <w:rPr>
          <w:rFonts w:ascii="Verdana" w:hAnsi="Verdana"/>
          <w:sz w:val="20"/>
          <w:szCs w:val="20"/>
        </w:rPr>
      </w:pPr>
      <w:r w:rsidRPr="00367C89">
        <w:rPr>
          <w:rFonts w:ascii="Verdana" w:hAnsi="Verdana"/>
          <w:b/>
          <w:sz w:val="20"/>
          <w:szCs w:val="20"/>
        </w:rPr>
        <w:lastRenderedPageBreak/>
        <w:t>ATTESO</w:t>
      </w:r>
      <w:r w:rsidRPr="00367C89">
        <w:rPr>
          <w:rFonts w:ascii="Verdana" w:hAnsi="Verdana"/>
          <w:sz w:val="20"/>
          <w:szCs w:val="20"/>
        </w:rPr>
        <w:t xml:space="preserve"> che la determinazione della spesa massima stanziata per la fornitura del servizio richiesto risulta finanziariamente compatibile con l’effettiva capienza del relativo Progetto </w:t>
      </w:r>
      <w:r w:rsidRPr="00E91E9D">
        <w:rPr>
          <w:rFonts w:ascii="Verdana" w:hAnsi="Verdana"/>
          <w:sz w:val="20"/>
          <w:szCs w:val="20"/>
        </w:rPr>
        <w:t>(P.02.01</w:t>
      </w:r>
      <w:r>
        <w:rPr>
          <w:rFonts w:ascii="Verdana" w:hAnsi="Verdana"/>
          <w:sz w:val="20"/>
          <w:szCs w:val="20"/>
        </w:rPr>
        <w:t>8</w:t>
      </w:r>
      <w:r w:rsidRPr="00E91E9D">
        <w:rPr>
          <w:rFonts w:ascii="Verdana" w:hAnsi="Verdana"/>
          <w:sz w:val="20"/>
          <w:szCs w:val="20"/>
        </w:rPr>
        <w:t>)</w:t>
      </w:r>
      <w:r w:rsidR="00B617C4">
        <w:rPr>
          <w:rFonts w:ascii="Verdana" w:hAnsi="Verdana"/>
          <w:sz w:val="20"/>
          <w:szCs w:val="20"/>
        </w:rPr>
        <w:t xml:space="preserve"> </w:t>
      </w:r>
      <w:r w:rsidRPr="00367C89">
        <w:rPr>
          <w:rFonts w:ascii="Verdana" w:hAnsi="Verdana"/>
          <w:sz w:val="20"/>
          <w:szCs w:val="20"/>
        </w:rPr>
        <w:t>iscritto nel Bilancio dell’Istituto;</w:t>
      </w:r>
    </w:p>
    <w:p w:rsidR="00146C50" w:rsidRPr="0028055B" w:rsidRDefault="00146C50" w:rsidP="00976595">
      <w:pPr>
        <w:autoSpaceDE w:val="0"/>
        <w:autoSpaceDN w:val="0"/>
        <w:adjustRightInd w:val="0"/>
        <w:jc w:val="both"/>
        <w:rPr>
          <w:rFonts w:ascii="Verdana" w:hAnsi="Verdana"/>
          <w:sz w:val="12"/>
          <w:szCs w:val="12"/>
        </w:rPr>
      </w:pPr>
    </w:p>
    <w:p w:rsidR="00146C50" w:rsidRDefault="00146C50" w:rsidP="00976595">
      <w:pPr>
        <w:autoSpaceDE w:val="0"/>
        <w:autoSpaceDN w:val="0"/>
        <w:adjustRightInd w:val="0"/>
        <w:jc w:val="both"/>
        <w:rPr>
          <w:rFonts w:ascii="Verdana" w:hAnsi="Verdana"/>
          <w:sz w:val="20"/>
          <w:szCs w:val="20"/>
        </w:rPr>
      </w:pPr>
      <w:r w:rsidRPr="00146C50">
        <w:rPr>
          <w:rFonts w:ascii="Verdana" w:hAnsi="Verdana"/>
          <w:b/>
          <w:sz w:val="20"/>
          <w:szCs w:val="20"/>
        </w:rPr>
        <w:t>RILEVATO</w:t>
      </w:r>
      <w:r w:rsidR="00B617C4">
        <w:rPr>
          <w:rFonts w:ascii="Verdana" w:hAnsi="Verdana"/>
          <w:b/>
          <w:sz w:val="20"/>
          <w:szCs w:val="20"/>
        </w:rPr>
        <w:t xml:space="preserve"> </w:t>
      </w:r>
      <w:r w:rsidRPr="00146C50">
        <w:rPr>
          <w:rFonts w:ascii="Verdana" w:hAnsi="Verdana"/>
          <w:sz w:val="20"/>
          <w:szCs w:val="20"/>
        </w:rPr>
        <w:t xml:space="preserve">che l’importo della </w:t>
      </w:r>
      <w:r>
        <w:rPr>
          <w:rFonts w:ascii="Verdana" w:hAnsi="Verdana"/>
          <w:sz w:val="20"/>
          <w:szCs w:val="20"/>
        </w:rPr>
        <w:t>spesa</w:t>
      </w:r>
      <w:r w:rsidR="00B617C4" w:rsidRPr="00C23806">
        <w:rPr>
          <w:rFonts w:ascii="Verdana" w:hAnsi="Verdana"/>
          <w:sz w:val="20"/>
          <w:szCs w:val="20"/>
        </w:rPr>
        <w:t>, assolutamente irrisoria,</w:t>
      </w:r>
      <w:r>
        <w:rPr>
          <w:rFonts w:ascii="Verdana" w:hAnsi="Verdana"/>
          <w:sz w:val="20"/>
          <w:szCs w:val="20"/>
        </w:rPr>
        <w:t xml:space="preserve"> rimane </w:t>
      </w:r>
      <w:r w:rsidRPr="00146C50">
        <w:rPr>
          <w:rFonts w:ascii="Verdana" w:hAnsi="Verdana"/>
          <w:sz w:val="20"/>
          <w:szCs w:val="20"/>
        </w:rPr>
        <w:t>in quello di competenza del Diri</w:t>
      </w:r>
      <w:r>
        <w:rPr>
          <w:rFonts w:ascii="Verdana" w:hAnsi="Verdana"/>
          <w:sz w:val="20"/>
          <w:szCs w:val="20"/>
        </w:rPr>
        <w:t>gente Scolastico previsto dall’a</w:t>
      </w:r>
      <w:r w:rsidRPr="00146C50">
        <w:rPr>
          <w:rFonts w:ascii="Verdana" w:hAnsi="Verdana"/>
          <w:sz w:val="20"/>
          <w:szCs w:val="20"/>
        </w:rPr>
        <w:t xml:space="preserve">rt. 45 c. 2 lett. a) D.I. </w:t>
      </w:r>
      <w:r w:rsidRPr="00146C50">
        <w:rPr>
          <w:rFonts w:ascii="Verdana" w:hAnsi="Verdana"/>
          <w:bCs/>
          <w:sz w:val="20"/>
          <w:szCs w:val="20"/>
        </w:rPr>
        <w:t>28 agosto 2018, n. 129</w:t>
      </w:r>
      <w:r w:rsidR="00B617C4">
        <w:rPr>
          <w:rFonts w:ascii="Verdana" w:hAnsi="Verdana"/>
          <w:bCs/>
          <w:sz w:val="20"/>
          <w:szCs w:val="20"/>
        </w:rPr>
        <w:t xml:space="preserve"> </w:t>
      </w:r>
      <w:r w:rsidRPr="00146C50">
        <w:rPr>
          <w:rFonts w:ascii="Verdana" w:hAnsi="Verdana"/>
          <w:sz w:val="20"/>
          <w:szCs w:val="20"/>
        </w:rPr>
        <w:t>“</w:t>
      </w:r>
      <w:r w:rsidRPr="00146C50">
        <w:rPr>
          <w:rFonts w:ascii="Verdana" w:hAnsi="Verdana"/>
          <w:i/>
          <w:sz w:val="20"/>
          <w:szCs w:val="20"/>
        </w:rPr>
        <w:t xml:space="preserve">determinazione dei criteri e </w:t>
      </w:r>
      <w:r>
        <w:rPr>
          <w:rFonts w:ascii="Verdana" w:hAnsi="Verdana"/>
          <w:i/>
          <w:sz w:val="20"/>
          <w:szCs w:val="20"/>
        </w:rPr>
        <w:t xml:space="preserve">dei limiti per lo svolgimento, da parte del Dirigente Scolastico, </w:t>
      </w:r>
      <w:r w:rsidRPr="00146C50">
        <w:rPr>
          <w:rFonts w:ascii="Verdana" w:hAnsi="Verdana"/>
          <w:i/>
          <w:sz w:val="20"/>
          <w:szCs w:val="20"/>
        </w:rPr>
        <w:t>affidamenti di lavori, servi</w:t>
      </w:r>
      <w:r>
        <w:rPr>
          <w:rFonts w:ascii="Verdana" w:hAnsi="Verdana"/>
          <w:i/>
          <w:sz w:val="20"/>
          <w:szCs w:val="20"/>
        </w:rPr>
        <w:t xml:space="preserve">zi e forniture “inferiore a </w:t>
      </w:r>
      <w:r w:rsidRPr="00146C50">
        <w:rPr>
          <w:rFonts w:ascii="Verdana" w:hAnsi="Verdana"/>
          <w:i/>
          <w:sz w:val="20"/>
          <w:szCs w:val="20"/>
        </w:rPr>
        <w:t>10.000,00 euro</w:t>
      </w:r>
      <w:r w:rsidRPr="00146C50">
        <w:rPr>
          <w:rFonts w:ascii="Verdana" w:hAnsi="Verdana"/>
          <w:sz w:val="20"/>
          <w:szCs w:val="20"/>
        </w:rPr>
        <w:t>”</w:t>
      </w:r>
      <w:r w:rsidR="00B617C4">
        <w:rPr>
          <w:rFonts w:ascii="Verdana" w:hAnsi="Verdana"/>
          <w:sz w:val="20"/>
          <w:szCs w:val="20"/>
        </w:rPr>
        <w:t>”</w:t>
      </w:r>
      <w:r w:rsidR="008E4319">
        <w:rPr>
          <w:rFonts w:ascii="Verdana" w:hAnsi="Verdana"/>
          <w:sz w:val="20"/>
          <w:szCs w:val="20"/>
        </w:rPr>
        <w:t>;</w:t>
      </w:r>
    </w:p>
    <w:p w:rsidR="008E4319" w:rsidRPr="0028055B" w:rsidRDefault="008E4319" w:rsidP="00976595">
      <w:pPr>
        <w:autoSpaceDE w:val="0"/>
        <w:autoSpaceDN w:val="0"/>
        <w:adjustRightInd w:val="0"/>
        <w:jc w:val="both"/>
        <w:rPr>
          <w:rFonts w:ascii="Verdana" w:hAnsi="Verdana"/>
          <w:sz w:val="12"/>
          <w:szCs w:val="12"/>
        </w:rPr>
      </w:pPr>
    </w:p>
    <w:p w:rsidR="008E4319" w:rsidRDefault="008E4319" w:rsidP="008E4319">
      <w:pPr>
        <w:autoSpaceDE w:val="0"/>
        <w:autoSpaceDN w:val="0"/>
        <w:adjustRightInd w:val="0"/>
        <w:jc w:val="both"/>
        <w:rPr>
          <w:rFonts w:ascii="Verdana" w:hAnsi="Verdana"/>
          <w:sz w:val="20"/>
          <w:szCs w:val="20"/>
        </w:rPr>
      </w:pPr>
      <w:r w:rsidRPr="008E4319">
        <w:rPr>
          <w:rFonts w:ascii="Verdana" w:hAnsi="Verdana"/>
          <w:b/>
          <w:sz w:val="20"/>
          <w:szCs w:val="20"/>
        </w:rPr>
        <w:t>CONSIDERATA</w:t>
      </w:r>
      <w:r w:rsidRPr="008E4319">
        <w:rPr>
          <w:rFonts w:ascii="Verdana" w:hAnsi="Verdana"/>
          <w:sz w:val="20"/>
          <w:szCs w:val="20"/>
        </w:rPr>
        <w:t xml:space="preserve"> l’opportunità di procedere in deroga al principio di rotazione ai sensi del par. 3.7 delle Linee Guida ANAC n. 4 aggiornate al D.Lgs. 56/2017, avuto riguardo alla peculiare struttura del mercato di riferimento, al contenuto numero di operatori attivi, alla particolare soddisfazione maturata nel precedente rapporto contrattuale ed alla relativa competitività del prezzo offerto;</w:t>
      </w:r>
    </w:p>
    <w:p w:rsidR="00F522B4" w:rsidRPr="00F522B4" w:rsidRDefault="00F522B4" w:rsidP="008E4319">
      <w:pPr>
        <w:autoSpaceDE w:val="0"/>
        <w:autoSpaceDN w:val="0"/>
        <w:adjustRightInd w:val="0"/>
        <w:jc w:val="both"/>
        <w:rPr>
          <w:rFonts w:ascii="Verdana" w:hAnsi="Verdana"/>
          <w:sz w:val="12"/>
          <w:szCs w:val="12"/>
        </w:rPr>
      </w:pPr>
    </w:p>
    <w:p w:rsidR="008E4319" w:rsidRDefault="008E4319" w:rsidP="008E4319">
      <w:pPr>
        <w:autoSpaceDE w:val="0"/>
        <w:autoSpaceDN w:val="0"/>
        <w:adjustRightInd w:val="0"/>
        <w:jc w:val="both"/>
        <w:rPr>
          <w:rFonts w:ascii="Verdana" w:hAnsi="Verdana"/>
          <w:sz w:val="20"/>
          <w:szCs w:val="20"/>
        </w:rPr>
      </w:pPr>
      <w:r w:rsidRPr="008E4319">
        <w:rPr>
          <w:rFonts w:ascii="Verdana" w:hAnsi="Verdana"/>
          <w:b/>
          <w:sz w:val="20"/>
          <w:szCs w:val="20"/>
        </w:rPr>
        <w:t>CONSIDERATO</w:t>
      </w:r>
      <w:r w:rsidRPr="008E4319">
        <w:rPr>
          <w:rFonts w:ascii="Verdana" w:hAnsi="Verdana"/>
          <w:sz w:val="20"/>
          <w:szCs w:val="20"/>
        </w:rPr>
        <w:t xml:space="preserve"> il grado di soddisfazione maturato a conclusione del precedente rapporto contrattuale con il fornitore uscente, in quanto lo stesso operatore economico ha eseguito il precedente rapporto obbligatorio a regola d’arte, nel rispetto dei tempi ed ai costi pattuiti, fornendo un servizio soddisfacente;</w:t>
      </w:r>
    </w:p>
    <w:p w:rsidR="00F522B4" w:rsidRPr="00F522B4" w:rsidRDefault="00F522B4" w:rsidP="008E4319">
      <w:pPr>
        <w:autoSpaceDE w:val="0"/>
        <w:autoSpaceDN w:val="0"/>
        <w:adjustRightInd w:val="0"/>
        <w:jc w:val="both"/>
        <w:rPr>
          <w:rFonts w:ascii="Verdana" w:hAnsi="Verdana"/>
          <w:sz w:val="12"/>
          <w:szCs w:val="12"/>
        </w:rPr>
      </w:pPr>
    </w:p>
    <w:p w:rsidR="008E4319" w:rsidRPr="00146C50" w:rsidRDefault="00F522B4" w:rsidP="00976595">
      <w:pPr>
        <w:autoSpaceDE w:val="0"/>
        <w:autoSpaceDN w:val="0"/>
        <w:adjustRightInd w:val="0"/>
        <w:jc w:val="both"/>
        <w:rPr>
          <w:rFonts w:ascii="Verdana" w:hAnsi="Verdana"/>
          <w:sz w:val="20"/>
          <w:szCs w:val="20"/>
        </w:rPr>
      </w:pPr>
      <w:r w:rsidRPr="00F522B4">
        <w:rPr>
          <w:rFonts w:ascii="Verdana" w:hAnsi="Verdana"/>
          <w:b/>
          <w:sz w:val="20"/>
          <w:szCs w:val="20"/>
        </w:rPr>
        <w:t>CONSIDERATO</w:t>
      </w:r>
      <w:r>
        <w:rPr>
          <w:rFonts w:ascii="Verdana" w:hAnsi="Verdana"/>
          <w:sz w:val="20"/>
          <w:szCs w:val="20"/>
        </w:rPr>
        <w:t xml:space="preserve"> altresì che per ragioni di</w:t>
      </w:r>
      <w:r w:rsidRPr="00F522B4">
        <w:rPr>
          <w:rFonts w:ascii="Verdana" w:hAnsi="Verdana"/>
          <w:sz w:val="20"/>
          <w:szCs w:val="20"/>
        </w:rPr>
        <w:t xml:space="preserve"> efficacia, efficienza ed economicità non appare opportuno procedere ad ulteriore ricerca di mercato;</w:t>
      </w:r>
    </w:p>
    <w:p w:rsidR="00D95E51" w:rsidRPr="00367C89" w:rsidRDefault="00D95E51" w:rsidP="00976595">
      <w:pPr>
        <w:jc w:val="both"/>
        <w:rPr>
          <w:rFonts w:ascii="Verdana" w:hAnsi="Verdana"/>
          <w:sz w:val="10"/>
          <w:szCs w:val="10"/>
        </w:rPr>
      </w:pPr>
    </w:p>
    <w:p w:rsidR="00D95E51" w:rsidRPr="00367C89" w:rsidRDefault="00D95E51" w:rsidP="00976595">
      <w:pPr>
        <w:jc w:val="both"/>
        <w:rPr>
          <w:rFonts w:ascii="Verdana" w:hAnsi="Verdana"/>
          <w:sz w:val="20"/>
          <w:szCs w:val="20"/>
        </w:rPr>
      </w:pPr>
      <w:r w:rsidRPr="00367C89">
        <w:rPr>
          <w:rFonts w:ascii="Verdana" w:hAnsi="Verdana"/>
          <w:b/>
          <w:sz w:val="20"/>
          <w:szCs w:val="20"/>
        </w:rPr>
        <w:t>RITENUTO</w:t>
      </w:r>
      <w:r w:rsidRPr="00367C89">
        <w:rPr>
          <w:rFonts w:ascii="Verdana" w:hAnsi="Verdana"/>
          <w:sz w:val="20"/>
          <w:szCs w:val="20"/>
        </w:rPr>
        <w:t xml:space="preserve"> necessario procedere in merito</w:t>
      </w:r>
      <w:r>
        <w:rPr>
          <w:rFonts w:ascii="Verdana" w:hAnsi="Verdana"/>
          <w:sz w:val="20"/>
          <w:szCs w:val="20"/>
        </w:rPr>
        <w:t>;</w:t>
      </w:r>
    </w:p>
    <w:p w:rsidR="006F438A" w:rsidRPr="00367C89" w:rsidRDefault="006F438A" w:rsidP="006F438A">
      <w:pPr>
        <w:rPr>
          <w:rFonts w:ascii="Verdana" w:hAnsi="Verdana"/>
          <w:sz w:val="20"/>
          <w:szCs w:val="20"/>
        </w:rPr>
      </w:pPr>
    </w:p>
    <w:p w:rsidR="0031792E" w:rsidRDefault="001B78F3" w:rsidP="00804C1D">
      <w:pPr>
        <w:spacing w:line="0" w:lineRule="atLeast"/>
        <w:ind w:left="4180"/>
        <w:rPr>
          <w:rFonts w:ascii="Verdana" w:eastAsia="Verdana" w:hAnsi="Verdana"/>
          <w:b/>
          <w:sz w:val="20"/>
          <w:szCs w:val="20"/>
        </w:rPr>
      </w:pPr>
      <w:r>
        <w:rPr>
          <w:rFonts w:ascii="Verdana" w:eastAsia="Verdana" w:hAnsi="Verdana"/>
          <w:b/>
          <w:sz w:val="20"/>
          <w:szCs w:val="20"/>
        </w:rPr>
        <w:t>DETERMINA</w:t>
      </w:r>
    </w:p>
    <w:p w:rsidR="00D95E51" w:rsidRPr="00367C89" w:rsidRDefault="00D95E51" w:rsidP="00D95E51">
      <w:pPr>
        <w:rPr>
          <w:rFonts w:ascii="Verdana" w:hAnsi="Verdana"/>
          <w:sz w:val="20"/>
          <w:szCs w:val="20"/>
        </w:rPr>
      </w:pPr>
    </w:p>
    <w:p w:rsidR="00D95E51" w:rsidRPr="00367C89" w:rsidRDefault="00D95E51" w:rsidP="00D95E51">
      <w:pPr>
        <w:autoSpaceDE w:val="0"/>
        <w:autoSpaceDN w:val="0"/>
        <w:adjustRightInd w:val="0"/>
        <w:rPr>
          <w:rFonts w:ascii="Verdana" w:hAnsi="Verdana"/>
          <w:color w:val="000000"/>
          <w:sz w:val="20"/>
          <w:szCs w:val="20"/>
        </w:rPr>
      </w:pPr>
      <w:r w:rsidRPr="00367C89">
        <w:rPr>
          <w:rFonts w:ascii="Verdana" w:hAnsi="Verdana"/>
          <w:b/>
          <w:bCs/>
          <w:color w:val="000000"/>
          <w:sz w:val="20"/>
          <w:szCs w:val="20"/>
        </w:rPr>
        <w:t xml:space="preserve">ART. 1 </w:t>
      </w:r>
    </w:p>
    <w:p w:rsidR="00D95E51" w:rsidRPr="00367C89" w:rsidRDefault="00D95E51" w:rsidP="00D95E51">
      <w:pPr>
        <w:autoSpaceDE w:val="0"/>
        <w:autoSpaceDN w:val="0"/>
        <w:adjustRightInd w:val="0"/>
        <w:rPr>
          <w:rFonts w:ascii="Verdana" w:hAnsi="Verdana" w:cs="Calibri"/>
          <w:color w:val="000000"/>
          <w:sz w:val="12"/>
          <w:szCs w:val="12"/>
        </w:rPr>
      </w:pPr>
    </w:p>
    <w:p w:rsidR="00D95E51" w:rsidRPr="00367C89" w:rsidRDefault="00D95E51" w:rsidP="00D95E51">
      <w:pPr>
        <w:rPr>
          <w:rFonts w:ascii="Verdana" w:hAnsi="Verdana"/>
          <w:sz w:val="20"/>
          <w:szCs w:val="20"/>
        </w:rPr>
      </w:pPr>
      <w:r w:rsidRPr="00367C89">
        <w:rPr>
          <w:rFonts w:ascii="Verdana" w:hAnsi="Verdana"/>
          <w:sz w:val="20"/>
          <w:szCs w:val="20"/>
        </w:rPr>
        <w:t xml:space="preserve">1. Le premesse fanno parte integrante e sostanziale del presente provvedimento. </w:t>
      </w:r>
    </w:p>
    <w:p w:rsidR="00D95E51" w:rsidRPr="00367C89" w:rsidRDefault="00D95E51" w:rsidP="00D95E51">
      <w:pPr>
        <w:rPr>
          <w:rFonts w:ascii="Verdana" w:hAnsi="Verdana"/>
          <w:sz w:val="20"/>
          <w:szCs w:val="20"/>
        </w:rPr>
      </w:pPr>
    </w:p>
    <w:p w:rsidR="00D95E51" w:rsidRDefault="00D95E51" w:rsidP="00D95E51">
      <w:pPr>
        <w:autoSpaceDE w:val="0"/>
        <w:autoSpaceDN w:val="0"/>
        <w:adjustRightInd w:val="0"/>
        <w:rPr>
          <w:rFonts w:ascii="Verdana" w:hAnsi="Verdana" w:cs="Calibri"/>
          <w:b/>
          <w:bCs/>
          <w:sz w:val="20"/>
          <w:szCs w:val="20"/>
        </w:rPr>
      </w:pPr>
      <w:r w:rsidRPr="00367C89">
        <w:rPr>
          <w:rFonts w:ascii="Verdana" w:hAnsi="Verdana" w:cs="Calibri"/>
          <w:b/>
          <w:bCs/>
          <w:sz w:val="20"/>
          <w:szCs w:val="20"/>
        </w:rPr>
        <w:t xml:space="preserve">ART. 2 </w:t>
      </w:r>
    </w:p>
    <w:p w:rsidR="00F522B4" w:rsidRPr="0028055B" w:rsidRDefault="00F522B4" w:rsidP="00D95E51">
      <w:pPr>
        <w:autoSpaceDE w:val="0"/>
        <w:autoSpaceDN w:val="0"/>
        <w:adjustRightInd w:val="0"/>
        <w:rPr>
          <w:rFonts w:ascii="Verdana" w:hAnsi="Verdana" w:cs="Calibri"/>
          <w:b/>
          <w:bCs/>
          <w:sz w:val="12"/>
          <w:szCs w:val="12"/>
        </w:rPr>
      </w:pPr>
    </w:p>
    <w:p w:rsidR="00D95E51" w:rsidRPr="009E4BF9" w:rsidRDefault="00F522B4" w:rsidP="009E4BF9">
      <w:pPr>
        <w:autoSpaceDE w:val="0"/>
        <w:autoSpaceDN w:val="0"/>
        <w:adjustRightInd w:val="0"/>
        <w:jc w:val="both"/>
        <w:rPr>
          <w:rFonts w:ascii="Verdana" w:hAnsi="Verdana"/>
          <w:bCs/>
          <w:sz w:val="20"/>
          <w:szCs w:val="20"/>
        </w:rPr>
      </w:pPr>
      <w:r w:rsidRPr="00C23806">
        <w:rPr>
          <w:rFonts w:ascii="Verdana" w:hAnsi="Verdana" w:cs="Calibri"/>
          <w:bCs/>
          <w:sz w:val="20"/>
          <w:szCs w:val="20"/>
        </w:rPr>
        <w:t>1.</w:t>
      </w:r>
      <w:r w:rsidR="00B617C4" w:rsidRPr="00C23806">
        <w:rPr>
          <w:rFonts w:ascii="Verdana" w:hAnsi="Verdana" w:cs="Calibri"/>
          <w:bCs/>
          <w:sz w:val="20"/>
          <w:szCs w:val="20"/>
        </w:rPr>
        <w:t xml:space="preserve"> </w:t>
      </w:r>
      <w:r w:rsidRPr="00C23806">
        <w:rPr>
          <w:rFonts w:ascii="Verdana" w:hAnsi="Verdana" w:cs="Calibri"/>
          <w:b/>
          <w:bCs/>
          <w:sz w:val="20"/>
          <w:szCs w:val="20"/>
        </w:rPr>
        <w:t>DI RITENERE, PER TUTTO QUANTO ESPRESSO IN PREMESSA, DI POTER SUPERARE</w:t>
      </w:r>
      <w:r w:rsidRPr="00F522B4">
        <w:rPr>
          <w:rFonts w:ascii="Verdana" w:hAnsi="Verdana" w:cs="Calibri"/>
          <w:b/>
          <w:bCs/>
          <w:sz w:val="20"/>
          <w:szCs w:val="20"/>
        </w:rPr>
        <w:t xml:space="preserve"> IL PRINCIPIO DI ROTAZIONE</w:t>
      </w:r>
      <w:r>
        <w:rPr>
          <w:rFonts w:ascii="Verdana" w:hAnsi="Verdana" w:cs="Calibri"/>
          <w:bCs/>
          <w:sz w:val="20"/>
          <w:szCs w:val="20"/>
        </w:rPr>
        <w:t xml:space="preserve"> e </w:t>
      </w:r>
      <w:r w:rsidRPr="00F522B4">
        <w:rPr>
          <w:rFonts w:ascii="Verdana" w:hAnsi="Verdana" w:cs="Calibri"/>
          <w:bCs/>
          <w:sz w:val="20"/>
          <w:szCs w:val="20"/>
        </w:rPr>
        <w:t xml:space="preserve">di procedere all’ acquisto di </w:t>
      </w:r>
      <w:r>
        <w:rPr>
          <w:rFonts w:ascii="Verdana" w:hAnsi="Verdana" w:cs="Calibri"/>
          <w:bCs/>
          <w:sz w:val="20"/>
          <w:szCs w:val="20"/>
        </w:rPr>
        <w:t>n.</w:t>
      </w:r>
      <w:r w:rsidR="00B617C4">
        <w:rPr>
          <w:rFonts w:ascii="Verdana" w:hAnsi="Verdana" w:cs="Calibri"/>
          <w:bCs/>
          <w:sz w:val="20"/>
          <w:szCs w:val="20"/>
        </w:rPr>
        <w:t xml:space="preserve"> </w:t>
      </w:r>
      <w:r w:rsidRPr="006F438A">
        <w:rPr>
          <w:rFonts w:ascii="Verdana" w:hAnsi="Verdana"/>
          <w:sz w:val="20"/>
          <w:szCs w:val="20"/>
        </w:rPr>
        <w:t xml:space="preserve">1 targa per la pubblicizzazione </w:t>
      </w:r>
      <w:r>
        <w:rPr>
          <w:rFonts w:ascii="Verdana" w:hAnsi="Verdana"/>
          <w:sz w:val="20"/>
          <w:szCs w:val="20"/>
        </w:rPr>
        <w:t xml:space="preserve">del </w:t>
      </w:r>
      <w:r w:rsidRPr="00367C89">
        <w:rPr>
          <w:rFonts w:ascii="Verdana" w:hAnsi="Verdana" w:cs="Times-Roman"/>
          <w:sz w:val="20"/>
          <w:szCs w:val="20"/>
        </w:rPr>
        <w:t xml:space="preserve">progetto PON di cui all’Avviso pubblico prot. n. </w:t>
      </w:r>
      <w:r w:rsidRPr="00367C89">
        <w:rPr>
          <w:rFonts w:ascii="Verdana" w:hAnsi="Verdana"/>
          <w:sz w:val="20"/>
          <w:szCs w:val="20"/>
        </w:rPr>
        <w:t>AOODGEFID/</w:t>
      </w:r>
      <w:r>
        <w:rPr>
          <w:rFonts w:ascii="Verdana" w:hAnsi="Verdana"/>
          <w:sz w:val="20"/>
          <w:szCs w:val="20"/>
        </w:rPr>
        <w:t>3340</w:t>
      </w:r>
      <w:r w:rsidRPr="00367C89">
        <w:rPr>
          <w:rFonts w:ascii="Verdana" w:hAnsi="Verdana"/>
          <w:sz w:val="20"/>
          <w:szCs w:val="20"/>
        </w:rPr>
        <w:t xml:space="preserve"> del </w:t>
      </w:r>
      <w:r>
        <w:rPr>
          <w:rFonts w:ascii="Verdana" w:hAnsi="Verdana"/>
          <w:sz w:val="20"/>
          <w:szCs w:val="20"/>
        </w:rPr>
        <w:t>23/03</w:t>
      </w:r>
      <w:r w:rsidRPr="00367C89">
        <w:rPr>
          <w:rFonts w:ascii="Verdana" w:hAnsi="Verdana"/>
          <w:sz w:val="20"/>
          <w:szCs w:val="20"/>
        </w:rPr>
        <w:t>/2017</w:t>
      </w:r>
      <w:r w:rsidR="009E4BF9">
        <w:rPr>
          <w:rFonts w:ascii="Verdana" w:hAnsi="Verdana"/>
          <w:sz w:val="20"/>
          <w:szCs w:val="20"/>
        </w:rPr>
        <w:t xml:space="preserve">, con procedura di affidamento diretto </w:t>
      </w:r>
      <w:r w:rsidR="009E4BF9" w:rsidRPr="009E4BF9">
        <w:rPr>
          <w:rFonts w:ascii="Verdana" w:hAnsi="Verdana"/>
          <w:sz w:val="20"/>
          <w:szCs w:val="20"/>
        </w:rPr>
        <w:t>all’operatore economico uscente GRUPPO SPAGGIARI con sede a Parma (PR) Via Antonio Bernini 22A 43126 P. IVA 00150470342</w:t>
      </w:r>
      <w:r w:rsidR="009E4BF9">
        <w:rPr>
          <w:rFonts w:ascii="Verdana" w:hAnsi="Verdana"/>
          <w:sz w:val="20"/>
          <w:szCs w:val="20"/>
        </w:rPr>
        <w:t>,</w:t>
      </w:r>
      <w:r w:rsidR="00E06723">
        <w:rPr>
          <w:rFonts w:ascii="Verdana" w:hAnsi="Verdana"/>
          <w:sz w:val="20"/>
          <w:szCs w:val="20"/>
        </w:rPr>
        <w:t xml:space="preserve"> </w:t>
      </w:r>
      <w:r w:rsidRPr="00367C89">
        <w:rPr>
          <w:rFonts w:ascii="Verdana" w:hAnsi="Verdana" w:cs="Times-Roman"/>
          <w:sz w:val="20"/>
          <w:szCs w:val="20"/>
        </w:rPr>
        <w:t>tramite TRATTATIVA DIRETTA su MEPA</w:t>
      </w:r>
      <w:r w:rsidR="00B617C4">
        <w:rPr>
          <w:rFonts w:ascii="Verdana" w:hAnsi="Verdana" w:cs="Times-Roman"/>
          <w:sz w:val="20"/>
          <w:szCs w:val="20"/>
        </w:rPr>
        <w:t xml:space="preserve"> </w:t>
      </w:r>
      <w:r>
        <w:rPr>
          <w:rFonts w:ascii="Verdana" w:hAnsi="Verdana" w:cs="Calibri"/>
          <w:bCs/>
          <w:sz w:val="20"/>
          <w:szCs w:val="20"/>
        </w:rPr>
        <w:t xml:space="preserve">ai </w:t>
      </w:r>
      <w:r w:rsidRPr="00F522B4">
        <w:rPr>
          <w:rFonts w:ascii="Verdana" w:hAnsi="Verdana" w:cs="Calibri"/>
          <w:bCs/>
          <w:sz w:val="20"/>
          <w:szCs w:val="20"/>
        </w:rPr>
        <w:t>sens</w:t>
      </w:r>
      <w:r w:rsidR="0028055B">
        <w:rPr>
          <w:rFonts w:ascii="Verdana" w:hAnsi="Verdana" w:cs="Calibri"/>
          <w:bCs/>
          <w:sz w:val="20"/>
          <w:szCs w:val="20"/>
        </w:rPr>
        <w:t xml:space="preserve">i dell’art.36 del Dlgs. 50/2016 </w:t>
      </w:r>
    </w:p>
    <w:p w:rsidR="00D95E51" w:rsidRPr="00367C89" w:rsidRDefault="00D95E51" w:rsidP="00D95E51">
      <w:pPr>
        <w:autoSpaceDE w:val="0"/>
        <w:autoSpaceDN w:val="0"/>
        <w:adjustRightInd w:val="0"/>
        <w:rPr>
          <w:rFonts w:ascii="Verdana" w:hAnsi="Verdana" w:cs="Calibri"/>
          <w:color w:val="000000"/>
          <w:sz w:val="12"/>
          <w:szCs w:val="12"/>
        </w:rPr>
      </w:pPr>
    </w:p>
    <w:p w:rsidR="00B617C4" w:rsidRDefault="00B617C4" w:rsidP="00D95E51">
      <w:pPr>
        <w:jc w:val="both"/>
        <w:outlineLvl w:val="0"/>
        <w:rPr>
          <w:rFonts w:ascii="Verdana" w:hAnsi="Verdana"/>
          <w:sz w:val="20"/>
          <w:szCs w:val="20"/>
        </w:rPr>
      </w:pPr>
    </w:p>
    <w:p w:rsidR="00D95E51" w:rsidRPr="00367C89" w:rsidRDefault="00D95E51" w:rsidP="00D95E51">
      <w:pPr>
        <w:jc w:val="both"/>
        <w:outlineLvl w:val="0"/>
        <w:rPr>
          <w:rFonts w:ascii="Verdana" w:hAnsi="Verdana"/>
          <w:sz w:val="20"/>
          <w:szCs w:val="20"/>
        </w:rPr>
      </w:pPr>
      <w:r w:rsidRPr="00367C89">
        <w:rPr>
          <w:rFonts w:ascii="Verdana" w:hAnsi="Verdana"/>
          <w:sz w:val="20"/>
          <w:szCs w:val="20"/>
        </w:rPr>
        <w:t xml:space="preserve">Il presente provvedimento è immediatamente esecutivo ed è pubblicato sul sito istituzionale dell’Istituto </w:t>
      </w:r>
      <w:hyperlink r:id="rId8" w:history="1">
        <w:r w:rsidRPr="00367C89">
          <w:rPr>
            <w:rStyle w:val="Collegamentoipertestuale"/>
            <w:rFonts w:ascii="Verdana" w:hAnsi="Verdana"/>
            <w:sz w:val="20"/>
            <w:szCs w:val="20"/>
          </w:rPr>
          <w:t>www.icdonborghi-re.gov.it</w:t>
        </w:r>
      </w:hyperlink>
      <w:r w:rsidRPr="00367C89">
        <w:rPr>
          <w:rFonts w:ascii="Verdana" w:hAnsi="Verdana"/>
          <w:sz w:val="20"/>
          <w:szCs w:val="20"/>
        </w:rPr>
        <w:t xml:space="preserve"> all’albo pretorio e nell’apposita sezione destinata ai PON 2014-2020.</w:t>
      </w:r>
    </w:p>
    <w:p w:rsidR="00D95E51" w:rsidRDefault="00D95E51" w:rsidP="00D95E51">
      <w:pPr>
        <w:spacing w:line="0" w:lineRule="atLeast"/>
        <w:ind w:left="6520"/>
        <w:rPr>
          <w:rFonts w:ascii="Verdana" w:hAnsi="Verdana"/>
          <w:sz w:val="20"/>
          <w:szCs w:val="20"/>
        </w:rPr>
      </w:pPr>
    </w:p>
    <w:p w:rsidR="00D95E51" w:rsidRPr="00367C89" w:rsidRDefault="00D95E51" w:rsidP="00D95E51">
      <w:pPr>
        <w:spacing w:line="0" w:lineRule="atLeast"/>
        <w:ind w:left="6520"/>
        <w:rPr>
          <w:rFonts w:ascii="Verdana" w:hAnsi="Verdana"/>
          <w:sz w:val="20"/>
          <w:szCs w:val="20"/>
        </w:rPr>
      </w:pPr>
    </w:p>
    <w:p w:rsidR="00D95E51" w:rsidRPr="00367C89" w:rsidRDefault="00D95E51" w:rsidP="00D95E51">
      <w:pPr>
        <w:spacing w:line="0" w:lineRule="atLeast"/>
        <w:ind w:left="6520"/>
        <w:rPr>
          <w:rFonts w:ascii="Verdana" w:hAnsi="Verdana"/>
          <w:sz w:val="20"/>
          <w:szCs w:val="20"/>
        </w:rPr>
      </w:pPr>
      <w:r w:rsidRPr="00367C89">
        <w:rPr>
          <w:rFonts w:ascii="Verdana" w:hAnsi="Verdana"/>
          <w:sz w:val="20"/>
          <w:szCs w:val="20"/>
        </w:rPr>
        <w:t>Il Dirigente Scolastico</w:t>
      </w:r>
    </w:p>
    <w:p w:rsidR="00D95E51" w:rsidRDefault="00D95E51" w:rsidP="00D95E51">
      <w:pPr>
        <w:spacing w:line="0" w:lineRule="atLeast"/>
        <w:ind w:left="6663" w:hanging="143"/>
        <w:rPr>
          <w:rFonts w:ascii="Verdana" w:hAnsi="Verdana"/>
          <w:sz w:val="20"/>
          <w:szCs w:val="20"/>
        </w:rPr>
      </w:pPr>
      <w:r w:rsidRPr="00367C89">
        <w:rPr>
          <w:rFonts w:ascii="Verdana" w:hAnsi="Verdana"/>
          <w:sz w:val="20"/>
          <w:szCs w:val="20"/>
        </w:rPr>
        <w:t>Dott.ssa Paola Campo</w:t>
      </w:r>
    </w:p>
    <w:p w:rsidR="009E4BF9" w:rsidRPr="00C64B05" w:rsidRDefault="009E4BF9" w:rsidP="00D95E51">
      <w:pPr>
        <w:spacing w:line="0" w:lineRule="atLeast"/>
        <w:ind w:left="6663" w:hanging="143"/>
        <w:rPr>
          <w:rFonts w:ascii="Verdana" w:hAnsi="Verdana"/>
          <w:sz w:val="20"/>
          <w:szCs w:val="20"/>
        </w:rPr>
      </w:pPr>
    </w:p>
    <w:p w:rsidR="001B78F3" w:rsidRPr="001B78F3" w:rsidRDefault="001B78F3" w:rsidP="00B76A52">
      <w:pPr>
        <w:spacing w:line="347" w:lineRule="exact"/>
        <w:jc w:val="both"/>
        <w:rPr>
          <w:rFonts w:ascii="Verdana" w:hAnsi="Verdana"/>
          <w:sz w:val="12"/>
          <w:szCs w:val="12"/>
        </w:rPr>
      </w:pPr>
    </w:p>
    <w:sectPr w:rsidR="001B78F3" w:rsidRPr="001B78F3" w:rsidSect="00914FF5">
      <w:headerReference w:type="default" r:id="rId9"/>
      <w:pgSz w:w="11906" w:h="16838" w:code="9"/>
      <w:pgMar w:top="1481" w:right="1134" w:bottom="1135" w:left="1134" w:header="142"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AE0" w:rsidRDefault="00152AE0">
      <w:r>
        <w:separator/>
      </w:r>
    </w:p>
  </w:endnote>
  <w:endnote w:type="continuationSeparator" w:id="0">
    <w:p w:rsidR="00152AE0" w:rsidRDefault="0015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AE0" w:rsidRDefault="00152AE0">
      <w:r>
        <w:separator/>
      </w:r>
    </w:p>
  </w:footnote>
  <w:footnote w:type="continuationSeparator" w:id="0">
    <w:p w:rsidR="00152AE0" w:rsidRDefault="0015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7C" w:rsidRDefault="0035767C" w:rsidP="00D4644A">
    <w:pPr>
      <w:pStyle w:val="Titolo"/>
      <w:tabs>
        <w:tab w:val="left" w:pos="142"/>
      </w:tabs>
      <w:rPr>
        <w:rFonts w:ascii="Comic Sans MS" w:hAnsi="Comic Sans MS"/>
      </w:rPr>
    </w:pPr>
    <w:r>
      <w:rPr>
        <w:noProof/>
      </w:rPr>
      <w:drawing>
        <wp:inline distT="0" distB="0" distL="0" distR="0">
          <wp:extent cx="6120130" cy="984294"/>
          <wp:effectExtent l="0" t="0" r="0" b="6350"/>
          <wp:docPr id="2" name="Immagine 2" descr="Banner PON FSE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 PON FSE 2014-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84294"/>
                  </a:xfrm>
                  <a:prstGeom prst="rect">
                    <a:avLst/>
                  </a:prstGeom>
                  <a:noFill/>
                  <a:ln>
                    <a:noFill/>
                  </a:ln>
                </pic:spPr>
              </pic:pic>
            </a:graphicData>
          </a:graphic>
        </wp:inline>
      </w:drawing>
    </w: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113"/>
    </w:tblGrid>
    <w:tr w:rsidR="0035767C" w:rsidTr="00D67034">
      <w:trPr>
        <w:trHeight w:val="1113"/>
      </w:trPr>
      <w:tc>
        <w:tcPr>
          <w:tcW w:w="1526" w:type="dxa"/>
        </w:tcPr>
        <w:p w:rsidR="0035767C" w:rsidRDefault="0035767C" w:rsidP="00D4644A">
          <w:pPr>
            <w:pStyle w:val="Titolo"/>
            <w:tabs>
              <w:tab w:val="left" w:pos="142"/>
            </w:tabs>
            <w:rPr>
              <w:rFonts w:ascii="Comic Sans MS" w:hAnsi="Comic Sans MS"/>
            </w:rPr>
          </w:pPr>
          <w:r>
            <w:rPr>
              <w:noProof/>
              <w:sz w:val="20"/>
              <w:szCs w:val="20"/>
            </w:rPr>
            <w:drawing>
              <wp:inline distT="0" distB="0" distL="0" distR="0">
                <wp:extent cx="514350" cy="3905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20087" cy="394881"/>
                        </a:xfrm>
                        <a:prstGeom prst="rect">
                          <a:avLst/>
                        </a:prstGeom>
                        <a:noFill/>
                        <a:ln>
                          <a:noFill/>
                        </a:ln>
                      </pic:spPr>
                    </pic:pic>
                  </a:graphicData>
                </a:graphic>
              </wp:inline>
            </w:drawing>
          </w:r>
        </w:p>
      </w:tc>
      <w:tc>
        <w:tcPr>
          <w:tcW w:w="8113" w:type="dxa"/>
        </w:tcPr>
        <w:p w:rsidR="0035767C" w:rsidRDefault="0035767C" w:rsidP="00D67034">
          <w:pPr>
            <w:jc w:val="center"/>
            <w:rPr>
              <w:b/>
              <w:sz w:val="20"/>
              <w:szCs w:val="20"/>
            </w:rPr>
          </w:pPr>
        </w:p>
        <w:p w:rsidR="0035767C" w:rsidRPr="003F389B" w:rsidRDefault="0035767C" w:rsidP="00D67034">
          <w:pPr>
            <w:jc w:val="center"/>
            <w:rPr>
              <w:b/>
              <w:sz w:val="20"/>
              <w:szCs w:val="20"/>
            </w:rPr>
          </w:pPr>
          <w:r w:rsidRPr="003F389B">
            <w:rPr>
              <w:b/>
              <w:sz w:val="20"/>
              <w:szCs w:val="20"/>
            </w:rPr>
            <w:t>ISTITUTO COMPRENSIVO "DON P. BORGHI"</w:t>
          </w:r>
        </w:p>
        <w:p w:rsidR="0035767C" w:rsidRPr="003F389B" w:rsidRDefault="0035767C" w:rsidP="00D67034">
          <w:pPr>
            <w:jc w:val="center"/>
            <w:rPr>
              <w:sz w:val="18"/>
              <w:szCs w:val="18"/>
            </w:rPr>
          </w:pPr>
          <w:r w:rsidRPr="003F389B">
            <w:rPr>
              <w:sz w:val="18"/>
              <w:szCs w:val="18"/>
            </w:rPr>
            <w:t>Via B. Pascal, 81 42123 Rivalta - Reggio Emilia</w:t>
          </w:r>
        </w:p>
        <w:p w:rsidR="0035767C" w:rsidRPr="003F389B" w:rsidRDefault="0035767C" w:rsidP="00D67034">
          <w:pPr>
            <w:jc w:val="center"/>
            <w:rPr>
              <w:sz w:val="18"/>
              <w:szCs w:val="18"/>
            </w:rPr>
          </w:pPr>
          <w:r w:rsidRPr="003F389B">
            <w:rPr>
              <w:sz w:val="18"/>
              <w:szCs w:val="18"/>
            </w:rPr>
            <w:t>Tel.0522.585.751 Fax 0522.585.753 C.F.91088320352</w:t>
          </w:r>
        </w:p>
        <w:p w:rsidR="0035767C" w:rsidRDefault="00C23806" w:rsidP="00D67034">
          <w:pPr>
            <w:jc w:val="center"/>
            <w:rPr>
              <w:rFonts w:ascii="Comic Sans MS" w:hAnsi="Comic Sans MS"/>
            </w:rPr>
          </w:pPr>
          <w:hyperlink r:id="rId3" w:history="1">
            <w:r w:rsidR="0035767C" w:rsidRPr="00121BAA">
              <w:rPr>
                <w:rStyle w:val="Collegamentoipertestuale"/>
                <w:sz w:val="18"/>
                <w:szCs w:val="18"/>
              </w:rPr>
              <w:t>reic81400x@istruzione.it</w:t>
            </w:r>
          </w:hyperlink>
          <w:r w:rsidR="0035767C" w:rsidRPr="003F389B">
            <w:rPr>
              <w:sz w:val="18"/>
              <w:szCs w:val="18"/>
            </w:rPr>
            <w:t xml:space="preserve">Pec: </w:t>
          </w:r>
          <w:hyperlink r:id="rId4" w:history="1">
            <w:r w:rsidR="0035767C" w:rsidRPr="003F389B">
              <w:rPr>
                <w:color w:val="0000FF"/>
                <w:sz w:val="18"/>
                <w:szCs w:val="18"/>
                <w:u w:val="single"/>
              </w:rPr>
              <w:t>reic81400x@pec.istruzione.it</w:t>
            </w:r>
          </w:hyperlink>
          <w:r w:rsidR="0035767C" w:rsidRPr="003F389B">
            <w:rPr>
              <w:color w:val="0000FF"/>
              <w:sz w:val="18"/>
              <w:szCs w:val="18"/>
              <w:u w:val="single"/>
            </w:rPr>
            <w:t xml:space="preserve"> - </w:t>
          </w:r>
          <w:r w:rsidR="0035767C" w:rsidRPr="003F389B">
            <w:rPr>
              <w:sz w:val="18"/>
              <w:szCs w:val="18"/>
              <w:u w:val="single"/>
            </w:rPr>
            <w:t>Codice Univoco Ufficio UF85JZ</w:t>
          </w:r>
        </w:p>
      </w:tc>
    </w:tr>
  </w:tbl>
  <w:p w:rsidR="0035767C" w:rsidRPr="00D67034" w:rsidRDefault="0035767C" w:rsidP="00D67034">
    <w:pPr>
      <w:pStyle w:val="Titolo"/>
      <w:tabs>
        <w:tab w:val="left" w:pos="142"/>
      </w:tabs>
      <w:jc w:val="left"/>
      <w:rPr>
        <w:rFonts w:ascii="Comic Sans MS" w:hAnsi="Comic Sans M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hint="default"/>
        <w:sz w:val="22"/>
      </w:rPr>
    </w:lvl>
  </w:abstractNum>
  <w:abstractNum w:abstractNumId="1" w15:restartNumberingAfterBreak="0">
    <w:nsid w:val="0E4E7878"/>
    <w:multiLevelType w:val="hybridMultilevel"/>
    <w:tmpl w:val="715650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CA59C7"/>
    <w:multiLevelType w:val="hybridMultilevel"/>
    <w:tmpl w:val="5BA425AE"/>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B6367"/>
    <w:multiLevelType w:val="hybridMultilevel"/>
    <w:tmpl w:val="01FA5708"/>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0A2053"/>
    <w:multiLevelType w:val="hybridMultilevel"/>
    <w:tmpl w:val="A84E3F6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D3734"/>
    <w:multiLevelType w:val="hybridMultilevel"/>
    <w:tmpl w:val="953CC118"/>
    <w:lvl w:ilvl="0" w:tplc="1100B422">
      <w:start w:val="1"/>
      <w:numFmt w:val="bullet"/>
      <w:lvlText w:val="-"/>
      <w:lvlJc w:val="left"/>
      <w:pPr>
        <w:ind w:left="1287" w:hanging="360"/>
      </w:pPr>
      <w:rPr>
        <w:rFonts w:ascii="Arial" w:eastAsia="Times New Roman" w:hAnsi="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73269CF"/>
    <w:multiLevelType w:val="hybridMultilevel"/>
    <w:tmpl w:val="045814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090C64"/>
    <w:multiLevelType w:val="hybridMultilevel"/>
    <w:tmpl w:val="13EA35F4"/>
    <w:lvl w:ilvl="0" w:tplc="4C20BC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CF677D"/>
    <w:multiLevelType w:val="hybridMultilevel"/>
    <w:tmpl w:val="46A6D3D4"/>
    <w:lvl w:ilvl="0" w:tplc="0410000B">
      <w:start w:val="1"/>
      <w:numFmt w:val="bullet"/>
      <w:lvlText w:val=""/>
      <w:lvlJc w:val="left"/>
      <w:pPr>
        <w:ind w:left="720" w:hanging="360"/>
      </w:pPr>
      <w:rPr>
        <w:rFonts w:ascii="Wingdings" w:hAnsi="Wingdings" w:hint="default"/>
      </w:rPr>
    </w:lvl>
    <w:lvl w:ilvl="1" w:tplc="1D64EB18">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F12E86"/>
    <w:multiLevelType w:val="hybridMultilevel"/>
    <w:tmpl w:val="4AA03D5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1BA3DE7"/>
    <w:multiLevelType w:val="hybridMultilevel"/>
    <w:tmpl w:val="22BABA92"/>
    <w:lvl w:ilvl="0" w:tplc="F7B0C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7F10EF"/>
    <w:multiLevelType w:val="hybridMultilevel"/>
    <w:tmpl w:val="B0C640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E42A75"/>
    <w:multiLevelType w:val="hybridMultilevel"/>
    <w:tmpl w:val="B538C6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CA236C"/>
    <w:multiLevelType w:val="hybridMultilevel"/>
    <w:tmpl w:val="6B029E5A"/>
    <w:lvl w:ilvl="0" w:tplc="04100017">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4" w15:restartNumberingAfterBreak="0">
    <w:nsid w:val="709023D2"/>
    <w:multiLevelType w:val="hybridMultilevel"/>
    <w:tmpl w:val="ACE8F6B8"/>
    <w:lvl w:ilvl="0" w:tplc="0410000B">
      <w:start w:val="1"/>
      <w:numFmt w:val="bullet"/>
      <w:lvlText w:val=""/>
      <w:lvlJc w:val="left"/>
      <w:pPr>
        <w:ind w:left="720" w:hanging="360"/>
      </w:pPr>
      <w:rPr>
        <w:rFonts w:ascii="Wingdings" w:hAnsi="Wingdings" w:hint="default"/>
      </w:rPr>
    </w:lvl>
    <w:lvl w:ilvl="1" w:tplc="9E8A8D2A">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493CD5"/>
    <w:multiLevelType w:val="hybridMultilevel"/>
    <w:tmpl w:val="0952E68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4"/>
  </w:num>
  <w:num w:numId="2">
    <w:abstractNumId w:val="15"/>
  </w:num>
  <w:num w:numId="3">
    <w:abstractNumId w:val="8"/>
  </w:num>
  <w:num w:numId="4">
    <w:abstractNumId w:val="2"/>
  </w:num>
  <w:num w:numId="5">
    <w:abstractNumId w:val="3"/>
  </w:num>
  <w:num w:numId="6">
    <w:abstractNumId w:val="4"/>
  </w:num>
  <w:num w:numId="7">
    <w:abstractNumId w:val="7"/>
  </w:num>
  <w:num w:numId="8">
    <w:abstractNumId w:val="9"/>
  </w:num>
  <w:num w:numId="9">
    <w:abstractNumId w:val="6"/>
  </w:num>
  <w:num w:numId="10">
    <w:abstractNumId w:val="11"/>
  </w:num>
  <w:num w:numId="11">
    <w:abstractNumId w:val="0"/>
  </w:num>
  <w:num w:numId="12">
    <w:abstractNumId w:val="10"/>
  </w:num>
  <w:num w:numId="13">
    <w:abstractNumId w:val="12"/>
  </w:num>
  <w:num w:numId="14">
    <w:abstractNumId w:val="5"/>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oNotDisplayPageBoundaries/>
  <w:defaultTabStop w:val="708"/>
  <w:hyphenationZone w:val="283"/>
  <w:evenAndOddHeaders/>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530EC"/>
    <w:rsid w:val="00004433"/>
    <w:rsid w:val="000075C1"/>
    <w:rsid w:val="00011444"/>
    <w:rsid w:val="00012F85"/>
    <w:rsid w:val="00016C0F"/>
    <w:rsid w:val="00030295"/>
    <w:rsid w:val="00030AD4"/>
    <w:rsid w:val="0003222F"/>
    <w:rsid w:val="00034215"/>
    <w:rsid w:val="00035CAC"/>
    <w:rsid w:val="00042AE9"/>
    <w:rsid w:val="00046360"/>
    <w:rsid w:val="00051449"/>
    <w:rsid w:val="00051E1A"/>
    <w:rsid w:val="00055817"/>
    <w:rsid w:val="00056DD4"/>
    <w:rsid w:val="0005753C"/>
    <w:rsid w:val="000612BB"/>
    <w:rsid w:val="00063545"/>
    <w:rsid w:val="00092E99"/>
    <w:rsid w:val="00093934"/>
    <w:rsid w:val="000A2C79"/>
    <w:rsid w:val="000A2D5D"/>
    <w:rsid w:val="000A6D4C"/>
    <w:rsid w:val="000B001D"/>
    <w:rsid w:val="000C3119"/>
    <w:rsid w:val="000C5B77"/>
    <w:rsid w:val="000D5435"/>
    <w:rsid w:val="000D5947"/>
    <w:rsid w:val="000E75DB"/>
    <w:rsid w:val="000E7FDC"/>
    <w:rsid w:val="000F6C10"/>
    <w:rsid w:val="000F76E8"/>
    <w:rsid w:val="00100DC0"/>
    <w:rsid w:val="001067DD"/>
    <w:rsid w:val="00110815"/>
    <w:rsid w:val="001158B6"/>
    <w:rsid w:val="0012014A"/>
    <w:rsid w:val="00126783"/>
    <w:rsid w:val="00136DA8"/>
    <w:rsid w:val="00137E71"/>
    <w:rsid w:val="00146C50"/>
    <w:rsid w:val="00150499"/>
    <w:rsid w:val="00152AE0"/>
    <w:rsid w:val="00161076"/>
    <w:rsid w:val="00166963"/>
    <w:rsid w:val="00167F9C"/>
    <w:rsid w:val="0017169C"/>
    <w:rsid w:val="001A7F99"/>
    <w:rsid w:val="001B31B8"/>
    <w:rsid w:val="001B357F"/>
    <w:rsid w:val="001B78F3"/>
    <w:rsid w:val="001C2D78"/>
    <w:rsid w:val="001D3B4D"/>
    <w:rsid w:val="001E0A4D"/>
    <w:rsid w:val="001E2EEB"/>
    <w:rsid w:val="001F4A9A"/>
    <w:rsid w:val="001F6DA7"/>
    <w:rsid w:val="00200E55"/>
    <w:rsid w:val="00203379"/>
    <w:rsid w:val="00204AD8"/>
    <w:rsid w:val="0020554C"/>
    <w:rsid w:val="00205CCC"/>
    <w:rsid w:val="00215C84"/>
    <w:rsid w:val="00216EEE"/>
    <w:rsid w:val="0024363B"/>
    <w:rsid w:val="00247F09"/>
    <w:rsid w:val="00251F6C"/>
    <w:rsid w:val="00260451"/>
    <w:rsid w:val="00264820"/>
    <w:rsid w:val="00265171"/>
    <w:rsid w:val="00274594"/>
    <w:rsid w:val="00276C55"/>
    <w:rsid w:val="00277224"/>
    <w:rsid w:val="00277A82"/>
    <w:rsid w:val="0028055B"/>
    <w:rsid w:val="00280D20"/>
    <w:rsid w:val="0028436E"/>
    <w:rsid w:val="00287E25"/>
    <w:rsid w:val="002B5158"/>
    <w:rsid w:val="002C0405"/>
    <w:rsid w:val="002C1127"/>
    <w:rsid w:val="002C46C1"/>
    <w:rsid w:val="002D1EC9"/>
    <w:rsid w:val="002D31CB"/>
    <w:rsid w:val="002D7ECF"/>
    <w:rsid w:val="002E52FE"/>
    <w:rsid w:val="002F5E2F"/>
    <w:rsid w:val="00301D64"/>
    <w:rsid w:val="00303064"/>
    <w:rsid w:val="00304BA7"/>
    <w:rsid w:val="00310950"/>
    <w:rsid w:val="003127EB"/>
    <w:rsid w:val="003141E3"/>
    <w:rsid w:val="0031588C"/>
    <w:rsid w:val="00315FB8"/>
    <w:rsid w:val="0031792E"/>
    <w:rsid w:val="00326666"/>
    <w:rsid w:val="0034127E"/>
    <w:rsid w:val="00344017"/>
    <w:rsid w:val="00347B2B"/>
    <w:rsid w:val="00347E99"/>
    <w:rsid w:val="0035170B"/>
    <w:rsid w:val="00355263"/>
    <w:rsid w:val="003567EE"/>
    <w:rsid w:val="0035767C"/>
    <w:rsid w:val="00373C5D"/>
    <w:rsid w:val="00373E3D"/>
    <w:rsid w:val="003771EB"/>
    <w:rsid w:val="003911BF"/>
    <w:rsid w:val="00391B00"/>
    <w:rsid w:val="00391F3E"/>
    <w:rsid w:val="00392765"/>
    <w:rsid w:val="003928BC"/>
    <w:rsid w:val="003A097F"/>
    <w:rsid w:val="003D1541"/>
    <w:rsid w:val="003D72BB"/>
    <w:rsid w:val="003E0E68"/>
    <w:rsid w:val="003E6DE3"/>
    <w:rsid w:val="003E7266"/>
    <w:rsid w:val="003F2060"/>
    <w:rsid w:val="003F389B"/>
    <w:rsid w:val="003F5AD9"/>
    <w:rsid w:val="003F74B7"/>
    <w:rsid w:val="003F7778"/>
    <w:rsid w:val="004006D6"/>
    <w:rsid w:val="00407D43"/>
    <w:rsid w:val="00415CD4"/>
    <w:rsid w:val="004207C4"/>
    <w:rsid w:val="00444909"/>
    <w:rsid w:val="00445854"/>
    <w:rsid w:val="00446012"/>
    <w:rsid w:val="004665AC"/>
    <w:rsid w:val="00470A47"/>
    <w:rsid w:val="00470DBB"/>
    <w:rsid w:val="00475B32"/>
    <w:rsid w:val="004824AD"/>
    <w:rsid w:val="004842DB"/>
    <w:rsid w:val="00490824"/>
    <w:rsid w:val="00494941"/>
    <w:rsid w:val="0049654D"/>
    <w:rsid w:val="004A0025"/>
    <w:rsid w:val="004A0886"/>
    <w:rsid w:val="004A148B"/>
    <w:rsid w:val="004A174A"/>
    <w:rsid w:val="004A1C39"/>
    <w:rsid w:val="004A6624"/>
    <w:rsid w:val="004B06B6"/>
    <w:rsid w:val="004B1C47"/>
    <w:rsid w:val="004E5520"/>
    <w:rsid w:val="004E5C97"/>
    <w:rsid w:val="004F4F75"/>
    <w:rsid w:val="00501E0B"/>
    <w:rsid w:val="00510163"/>
    <w:rsid w:val="005109D8"/>
    <w:rsid w:val="00510C10"/>
    <w:rsid w:val="005124E2"/>
    <w:rsid w:val="00517A52"/>
    <w:rsid w:val="00521E33"/>
    <w:rsid w:val="005258F2"/>
    <w:rsid w:val="005378AC"/>
    <w:rsid w:val="005476A4"/>
    <w:rsid w:val="00551EDF"/>
    <w:rsid w:val="00552364"/>
    <w:rsid w:val="00556A3A"/>
    <w:rsid w:val="005619BB"/>
    <w:rsid w:val="0058201A"/>
    <w:rsid w:val="005838C8"/>
    <w:rsid w:val="00594D3B"/>
    <w:rsid w:val="005960A0"/>
    <w:rsid w:val="00597B89"/>
    <w:rsid w:val="005A2ED1"/>
    <w:rsid w:val="005A4C1D"/>
    <w:rsid w:val="005B4E0B"/>
    <w:rsid w:val="005C32DC"/>
    <w:rsid w:val="005C4217"/>
    <w:rsid w:val="005D140D"/>
    <w:rsid w:val="005D2341"/>
    <w:rsid w:val="005F1E3C"/>
    <w:rsid w:val="00600948"/>
    <w:rsid w:val="00606A76"/>
    <w:rsid w:val="00610B41"/>
    <w:rsid w:val="00611686"/>
    <w:rsid w:val="00615BDB"/>
    <w:rsid w:val="0061791B"/>
    <w:rsid w:val="0062201C"/>
    <w:rsid w:val="00624021"/>
    <w:rsid w:val="00630AEA"/>
    <w:rsid w:val="00631058"/>
    <w:rsid w:val="00640F13"/>
    <w:rsid w:val="006536CC"/>
    <w:rsid w:val="0068299F"/>
    <w:rsid w:val="00683616"/>
    <w:rsid w:val="00683B37"/>
    <w:rsid w:val="00687BB9"/>
    <w:rsid w:val="0069230A"/>
    <w:rsid w:val="00693DB1"/>
    <w:rsid w:val="00696D36"/>
    <w:rsid w:val="006973A3"/>
    <w:rsid w:val="006A0D2D"/>
    <w:rsid w:val="006A301C"/>
    <w:rsid w:val="006A4506"/>
    <w:rsid w:val="006A51C8"/>
    <w:rsid w:val="006B5E82"/>
    <w:rsid w:val="006C0B49"/>
    <w:rsid w:val="006D13E7"/>
    <w:rsid w:val="006D2CBE"/>
    <w:rsid w:val="006D6615"/>
    <w:rsid w:val="006D7D05"/>
    <w:rsid w:val="006F0CFC"/>
    <w:rsid w:val="006F1BCB"/>
    <w:rsid w:val="006F438A"/>
    <w:rsid w:val="006F47B9"/>
    <w:rsid w:val="006F665D"/>
    <w:rsid w:val="006F7777"/>
    <w:rsid w:val="00700A07"/>
    <w:rsid w:val="00704587"/>
    <w:rsid w:val="00706CEA"/>
    <w:rsid w:val="007160B7"/>
    <w:rsid w:val="00716505"/>
    <w:rsid w:val="00716D29"/>
    <w:rsid w:val="0072209B"/>
    <w:rsid w:val="00725E43"/>
    <w:rsid w:val="007262A5"/>
    <w:rsid w:val="007306E6"/>
    <w:rsid w:val="00731420"/>
    <w:rsid w:val="0073187B"/>
    <w:rsid w:val="00734B08"/>
    <w:rsid w:val="00745263"/>
    <w:rsid w:val="00755D28"/>
    <w:rsid w:val="00763B5A"/>
    <w:rsid w:val="007668B6"/>
    <w:rsid w:val="00773767"/>
    <w:rsid w:val="00776630"/>
    <w:rsid w:val="00777CA0"/>
    <w:rsid w:val="00784B1D"/>
    <w:rsid w:val="0079252C"/>
    <w:rsid w:val="007A4537"/>
    <w:rsid w:val="007A45C2"/>
    <w:rsid w:val="007B0F2F"/>
    <w:rsid w:val="007B7897"/>
    <w:rsid w:val="007C7411"/>
    <w:rsid w:val="007C7C53"/>
    <w:rsid w:val="007D6B3C"/>
    <w:rsid w:val="007E0095"/>
    <w:rsid w:val="007E533D"/>
    <w:rsid w:val="007F0C38"/>
    <w:rsid w:val="007F4E30"/>
    <w:rsid w:val="00804C1D"/>
    <w:rsid w:val="00804F4A"/>
    <w:rsid w:val="00807CB1"/>
    <w:rsid w:val="00812003"/>
    <w:rsid w:val="00813079"/>
    <w:rsid w:val="00816602"/>
    <w:rsid w:val="0082112A"/>
    <w:rsid w:val="00825227"/>
    <w:rsid w:val="00830E7A"/>
    <w:rsid w:val="00832F20"/>
    <w:rsid w:val="00843B6E"/>
    <w:rsid w:val="00850331"/>
    <w:rsid w:val="00854F84"/>
    <w:rsid w:val="008640A3"/>
    <w:rsid w:val="008648EA"/>
    <w:rsid w:val="00874B8D"/>
    <w:rsid w:val="00881934"/>
    <w:rsid w:val="0089078E"/>
    <w:rsid w:val="00892805"/>
    <w:rsid w:val="008A4AF0"/>
    <w:rsid w:val="008A615F"/>
    <w:rsid w:val="008A65E0"/>
    <w:rsid w:val="008A6FF8"/>
    <w:rsid w:val="008A732A"/>
    <w:rsid w:val="008A797F"/>
    <w:rsid w:val="008B24E6"/>
    <w:rsid w:val="008B4604"/>
    <w:rsid w:val="008B4E5A"/>
    <w:rsid w:val="008C5C80"/>
    <w:rsid w:val="008C6CA4"/>
    <w:rsid w:val="008E0C7D"/>
    <w:rsid w:val="008E33EB"/>
    <w:rsid w:val="008E4319"/>
    <w:rsid w:val="008F02DC"/>
    <w:rsid w:val="008F28AC"/>
    <w:rsid w:val="008F3C64"/>
    <w:rsid w:val="008F58BA"/>
    <w:rsid w:val="008F7FAD"/>
    <w:rsid w:val="0091262C"/>
    <w:rsid w:val="00914FF5"/>
    <w:rsid w:val="00915B57"/>
    <w:rsid w:val="00916AFB"/>
    <w:rsid w:val="009255BD"/>
    <w:rsid w:val="00941CFC"/>
    <w:rsid w:val="009436C1"/>
    <w:rsid w:val="00943BC5"/>
    <w:rsid w:val="0094456B"/>
    <w:rsid w:val="009642AB"/>
    <w:rsid w:val="00976595"/>
    <w:rsid w:val="009861D1"/>
    <w:rsid w:val="009864EC"/>
    <w:rsid w:val="0098659E"/>
    <w:rsid w:val="00986EC5"/>
    <w:rsid w:val="00991EC5"/>
    <w:rsid w:val="009A01BA"/>
    <w:rsid w:val="009B195E"/>
    <w:rsid w:val="009B386D"/>
    <w:rsid w:val="009B5893"/>
    <w:rsid w:val="009B65E7"/>
    <w:rsid w:val="009B76DA"/>
    <w:rsid w:val="009C3A52"/>
    <w:rsid w:val="009D5718"/>
    <w:rsid w:val="009E4BF9"/>
    <w:rsid w:val="009F2DBD"/>
    <w:rsid w:val="00A0107A"/>
    <w:rsid w:val="00A142BE"/>
    <w:rsid w:val="00A17003"/>
    <w:rsid w:val="00A17F71"/>
    <w:rsid w:val="00A20DB4"/>
    <w:rsid w:val="00A25D54"/>
    <w:rsid w:val="00A2608A"/>
    <w:rsid w:val="00A35834"/>
    <w:rsid w:val="00A37DE7"/>
    <w:rsid w:val="00A42773"/>
    <w:rsid w:val="00A434E7"/>
    <w:rsid w:val="00A437B4"/>
    <w:rsid w:val="00A525AA"/>
    <w:rsid w:val="00A52B29"/>
    <w:rsid w:val="00A5580C"/>
    <w:rsid w:val="00A5644A"/>
    <w:rsid w:val="00A56FEB"/>
    <w:rsid w:val="00A5738E"/>
    <w:rsid w:val="00A60282"/>
    <w:rsid w:val="00A60608"/>
    <w:rsid w:val="00A619BA"/>
    <w:rsid w:val="00A65957"/>
    <w:rsid w:val="00A65A73"/>
    <w:rsid w:val="00A833B9"/>
    <w:rsid w:val="00A85A09"/>
    <w:rsid w:val="00A86820"/>
    <w:rsid w:val="00A90D38"/>
    <w:rsid w:val="00AA12D2"/>
    <w:rsid w:val="00AA2772"/>
    <w:rsid w:val="00AA4D0A"/>
    <w:rsid w:val="00AA65A3"/>
    <w:rsid w:val="00AB145D"/>
    <w:rsid w:val="00AB1BDA"/>
    <w:rsid w:val="00AB6DB3"/>
    <w:rsid w:val="00AC1EB6"/>
    <w:rsid w:val="00AC2FD4"/>
    <w:rsid w:val="00AC6E9F"/>
    <w:rsid w:val="00AD2368"/>
    <w:rsid w:val="00AE268D"/>
    <w:rsid w:val="00AE6AD3"/>
    <w:rsid w:val="00AE77EA"/>
    <w:rsid w:val="00AF3943"/>
    <w:rsid w:val="00B046FD"/>
    <w:rsid w:val="00B11666"/>
    <w:rsid w:val="00B16C5C"/>
    <w:rsid w:val="00B22318"/>
    <w:rsid w:val="00B26276"/>
    <w:rsid w:val="00B26EA9"/>
    <w:rsid w:val="00B30E16"/>
    <w:rsid w:val="00B321A3"/>
    <w:rsid w:val="00B345B3"/>
    <w:rsid w:val="00B42202"/>
    <w:rsid w:val="00B429F2"/>
    <w:rsid w:val="00B437FA"/>
    <w:rsid w:val="00B43953"/>
    <w:rsid w:val="00B47206"/>
    <w:rsid w:val="00B54ECD"/>
    <w:rsid w:val="00B617C4"/>
    <w:rsid w:val="00B70C67"/>
    <w:rsid w:val="00B729F5"/>
    <w:rsid w:val="00B7585A"/>
    <w:rsid w:val="00B76A52"/>
    <w:rsid w:val="00B81A56"/>
    <w:rsid w:val="00B82E20"/>
    <w:rsid w:val="00B851FF"/>
    <w:rsid w:val="00B87945"/>
    <w:rsid w:val="00B9407E"/>
    <w:rsid w:val="00B94BD9"/>
    <w:rsid w:val="00BB5DBB"/>
    <w:rsid w:val="00BB703D"/>
    <w:rsid w:val="00BC1584"/>
    <w:rsid w:val="00BC6534"/>
    <w:rsid w:val="00BD29A8"/>
    <w:rsid w:val="00BE0046"/>
    <w:rsid w:val="00BE6AEB"/>
    <w:rsid w:val="00BF1135"/>
    <w:rsid w:val="00BF1DB9"/>
    <w:rsid w:val="00BF2A91"/>
    <w:rsid w:val="00BF4497"/>
    <w:rsid w:val="00BF4925"/>
    <w:rsid w:val="00BF772D"/>
    <w:rsid w:val="00C07583"/>
    <w:rsid w:val="00C15B69"/>
    <w:rsid w:val="00C21D2A"/>
    <w:rsid w:val="00C23806"/>
    <w:rsid w:val="00C244C4"/>
    <w:rsid w:val="00C32C01"/>
    <w:rsid w:val="00C36382"/>
    <w:rsid w:val="00C367C6"/>
    <w:rsid w:val="00C37BD6"/>
    <w:rsid w:val="00C43D40"/>
    <w:rsid w:val="00C44F04"/>
    <w:rsid w:val="00C5462F"/>
    <w:rsid w:val="00C55ECF"/>
    <w:rsid w:val="00C57BE1"/>
    <w:rsid w:val="00C64B05"/>
    <w:rsid w:val="00C6557D"/>
    <w:rsid w:val="00C65B62"/>
    <w:rsid w:val="00C734ED"/>
    <w:rsid w:val="00CA542E"/>
    <w:rsid w:val="00CA7174"/>
    <w:rsid w:val="00CC45E2"/>
    <w:rsid w:val="00CC6FF7"/>
    <w:rsid w:val="00CD053F"/>
    <w:rsid w:val="00CD41AE"/>
    <w:rsid w:val="00CE52E3"/>
    <w:rsid w:val="00CF2B61"/>
    <w:rsid w:val="00CF407B"/>
    <w:rsid w:val="00CF4319"/>
    <w:rsid w:val="00CF66BE"/>
    <w:rsid w:val="00D0151F"/>
    <w:rsid w:val="00D05B25"/>
    <w:rsid w:val="00D10ABE"/>
    <w:rsid w:val="00D15D47"/>
    <w:rsid w:val="00D20DB1"/>
    <w:rsid w:val="00D222DC"/>
    <w:rsid w:val="00D2662A"/>
    <w:rsid w:val="00D33A95"/>
    <w:rsid w:val="00D36902"/>
    <w:rsid w:val="00D37D9E"/>
    <w:rsid w:val="00D42090"/>
    <w:rsid w:val="00D460AD"/>
    <w:rsid w:val="00D461CF"/>
    <w:rsid w:val="00D4644A"/>
    <w:rsid w:val="00D46F21"/>
    <w:rsid w:val="00D50322"/>
    <w:rsid w:val="00D51226"/>
    <w:rsid w:val="00D51E6A"/>
    <w:rsid w:val="00D530EC"/>
    <w:rsid w:val="00D55457"/>
    <w:rsid w:val="00D60D50"/>
    <w:rsid w:val="00D67034"/>
    <w:rsid w:val="00D67827"/>
    <w:rsid w:val="00D723DD"/>
    <w:rsid w:val="00D72D43"/>
    <w:rsid w:val="00D833EC"/>
    <w:rsid w:val="00D83BCF"/>
    <w:rsid w:val="00D8500F"/>
    <w:rsid w:val="00D87706"/>
    <w:rsid w:val="00D9293F"/>
    <w:rsid w:val="00D95E51"/>
    <w:rsid w:val="00DA15DB"/>
    <w:rsid w:val="00DA1C2E"/>
    <w:rsid w:val="00DA7EAD"/>
    <w:rsid w:val="00DB1C04"/>
    <w:rsid w:val="00DB41BF"/>
    <w:rsid w:val="00DB7854"/>
    <w:rsid w:val="00DB7DB5"/>
    <w:rsid w:val="00DC6D10"/>
    <w:rsid w:val="00DD03B2"/>
    <w:rsid w:val="00DD15B1"/>
    <w:rsid w:val="00DE2848"/>
    <w:rsid w:val="00DF2A57"/>
    <w:rsid w:val="00DF65A4"/>
    <w:rsid w:val="00E03665"/>
    <w:rsid w:val="00E06723"/>
    <w:rsid w:val="00E12597"/>
    <w:rsid w:val="00E202FA"/>
    <w:rsid w:val="00E26752"/>
    <w:rsid w:val="00E2689E"/>
    <w:rsid w:val="00E45B39"/>
    <w:rsid w:val="00E50903"/>
    <w:rsid w:val="00E5601F"/>
    <w:rsid w:val="00E56C87"/>
    <w:rsid w:val="00E573E7"/>
    <w:rsid w:val="00E60182"/>
    <w:rsid w:val="00E6179F"/>
    <w:rsid w:val="00E61B1D"/>
    <w:rsid w:val="00E81226"/>
    <w:rsid w:val="00E81385"/>
    <w:rsid w:val="00E82ECF"/>
    <w:rsid w:val="00E87EB9"/>
    <w:rsid w:val="00E90CD1"/>
    <w:rsid w:val="00E91A1B"/>
    <w:rsid w:val="00E94697"/>
    <w:rsid w:val="00EA0768"/>
    <w:rsid w:val="00EA352D"/>
    <w:rsid w:val="00EA3595"/>
    <w:rsid w:val="00EA4BE6"/>
    <w:rsid w:val="00EA7918"/>
    <w:rsid w:val="00EB0472"/>
    <w:rsid w:val="00EB07F8"/>
    <w:rsid w:val="00EB2908"/>
    <w:rsid w:val="00EB4983"/>
    <w:rsid w:val="00EB5A4D"/>
    <w:rsid w:val="00EB6C00"/>
    <w:rsid w:val="00EC3AF1"/>
    <w:rsid w:val="00EC4914"/>
    <w:rsid w:val="00EC6657"/>
    <w:rsid w:val="00ED5E3D"/>
    <w:rsid w:val="00EE73B5"/>
    <w:rsid w:val="00EF0A05"/>
    <w:rsid w:val="00EF1243"/>
    <w:rsid w:val="00F0262F"/>
    <w:rsid w:val="00F0423F"/>
    <w:rsid w:val="00F13923"/>
    <w:rsid w:val="00F145EC"/>
    <w:rsid w:val="00F20D96"/>
    <w:rsid w:val="00F445B9"/>
    <w:rsid w:val="00F522B4"/>
    <w:rsid w:val="00F567B8"/>
    <w:rsid w:val="00F64C89"/>
    <w:rsid w:val="00F676BB"/>
    <w:rsid w:val="00F71432"/>
    <w:rsid w:val="00F743B7"/>
    <w:rsid w:val="00F74841"/>
    <w:rsid w:val="00F757E8"/>
    <w:rsid w:val="00F7583E"/>
    <w:rsid w:val="00F77F41"/>
    <w:rsid w:val="00F8051A"/>
    <w:rsid w:val="00F87E91"/>
    <w:rsid w:val="00F9233B"/>
    <w:rsid w:val="00F97B1E"/>
    <w:rsid w:val="00FB235C"/>
    <w:rsid w:val="00FB4ADF"/>
    <w:rsid w:val="00FB5170"/>
    <w:rsid w:val="00FB6355"/>
    <w:rsid w:val="00FB6736"/>
    <w:rsid w:val="00FC1877"/>
    <w:rsid w:val="00FC1B78"/>
    <w:rsid w:val="00FD32F5"/>
    <w:rsid w:val="00FE2BED"/>
    <w:rsid w:val="00FE4C30"/>
    <w:rsid w:val="00FE58AE"/>
    <w:rsid w:val="00FF37CA"/>
    <w:rsid w:val="00FF5ED4"/>
    <w:rsid w:val="00FF63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7318D986-329F-41B2-BE59-E71B3C80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D9E"/>
    <w:rPr>
      <w:sz w:val="24"/>
      <w:szCs w:val="24"/>
    </w:rPr>
  </w:style>
  <w:style w:type="paragraph" w:styleId="Titolo1">
    <w:name w:val="heading 1"/>
    <w:basedOn w:val="Normale"/>
    <w:next w:val="Normale"/>
    <w:qFormat/>
    <w:rsid w:val="00AB1BDA"/>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A0D2D"/>
    <w:pPr>
      <w:keepNext/>
      <w:spacing w:before="240" w:after="60"/>
      <w:outlineLvl w:val="1"/>
    </w:pPr>
    <w:rPr>
      <w:rFonts w:ascii="Arial" w:hAnsi="Arial" w:cs="Arial"/>
      <w:b/>
      <w:bCs/>
      <w:i/>
      <w:iCs/>
      <w:sz w:val="28"/>
      <w:szCs w:val="28"/>
    </w:rPr>
  </w:style>
  <w:style w:type="paragraph" w:styleId="Titolo3">
    <w:name w:val="heading 3"/>
    <w:basedOn w:val="Normale"/>
    <w:qFormat/>
    <w:rsid w:val="00AB1BDA"/>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46012"/>
    <w:pPr>
      <w:tabs>
        <w:tab w:val="center" w:pos="4819"/>
        <w:tab w:val="right" w:pos="9638"/>
      </w:tabs>
    </w:pPr>
  </w:style>
  <w:style w:type="paragraph" w:styleId="Pidipagina">
    <w:name w:val="footer"/>
    <w:basedOn w:val="Normale"/>
    <w:link w:val="PidipaginaCarattere"/>
    <w:uiPriority w:val="99"/>
    <w:rsid w:val="00446012"/>
    <w:pPr>
      <w:tabs>
        <w:tab w:val="center" w:pos="4819"/>
        <w:tab w:val="right" w:pos="9638"/>
      </w:tabs>
    </w:pPr>
  </w:style>
  <w:style w:type="paragraph" w:styleId="Nessunaspaziatura">
    <w:name w:val="No Spacing"/>
    <w:uiPriority w:val="1"/>
    <w:qFormat/>
    <w:rsid w:val="00FE4C30"/>
    <w:rPr>
      <w:sz w:val="24"/>
      <w:szCs w:val="24"/>
    </w:rPr>
  </w:style>
  <w:style w:type="character" w:customStyle="1" w:styleId="PidipaginaCarattere">
    <w:name w:val="Piè di pagina Carattere"/>
    <w:link w:val="Pidipagina"/>
    <w:uiPriority w:val="99"/>
    <w:rsid w:val="00F445B9"/>
    <w:rPr>
      <w:sz w:val="24"/>
      <w:szCs w:val="24"/>
    </w:rPr>
  </w:style>
  <w:style w:type="paragraph" w:styleId="Testofumetto">
    <w:name w:val="Balloon Text"/>
    <w:basedOn w:val="Normale"/>
    <w:link w:val="TestofumettoCarattere"/>
    <w:uiPriority w:val="99"/>
    <w:semiHidden/>
    <w:unhideWhenUsed/>
    <w:rsid w:val="00F445B9"/>
    <w:rPr>
      <w:rFonts w:ascii="Tahoma" w:hAnsi="Tahoma" w:cs="Tahoma"/>
      <w:sz w:val="16"/>
      <w:szCs w:val="16"/>
    </w:rPr>
  </w:style>
  <w:style w:type="character" w:customStyle="1" w:styleId="TestofumettoCarattere">
    <w:name w:val="Testo fumetto Carattere"/>
    <w:link w:val="Testofumetto"/>
    <w:uiPriority w:val="99"/>
    <w:semiHidden/>
    <w:rsid w:val="00F445B9"/>
    <w:rPr>
      <w:rFonts w:ascii="Tahoma" w:hAnsi="Tahoma" w:cs="Tahoma"/>
      <w:sz w:val="16"/>
      <w:szCs w:val="16"/>
    </w:rPr>
  </w:style>
  <w:style w:type="character" w:styleId="Collegamentoipertestuale">
    <w:name w:val="Hyperlink"/>
    <w:unhideWhenUsed/>
    <w:rsid w:val="00D723DD"/>
    <w:rPr>
      <w:color w:val="0000FF"/>
      <w:u w:val="single"/>
    </w:rPr>
  </w:style>
  <w:style w:type="table" w:styleId="Grigliatabella">
    <w:name w:val="Table Grid"/>
    <w:basedOn w:val="Tabellanormale"/>
    <w:rsid w:val="00A5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167F9C"/>
    <w:pPr>
      <w:ind w:firstLine="708"/>
      <w:jc w:val="both"/>
    </w:pPr>
    <w:rPr>
      <w:rFonts w:ascii="Bookman Old Style" w:hAnsi="Bookman Old Style"/>
    </w:rPr>
  </w:style>
  <w:style w:type="paragraph" w:styleId="NormaleWeb">
    <w:name w:val="Normal (Web)"/>
    <w:basedOn w:val="Normale"/>
    <w:rsid w:val="00A42773"/>
    <w:pPr>
      <w:spacing w:before="100" w:beforeAutospacing="1" w:after="100" w:afterAutospacing="1"/>
    </w:pPr>
  </w:style>
  <w:style w:type="character" w:customStyle="1" w:styleId="mw-headline">
    <w:name w:val="mw-headline"/>
    <w:basedOn w:val="Carpredefinitoparagrafo"/>
    <w:rsid w:val="00AB1BDA"/>
  </w:style>
  <w:style w:type="character" w:customStyle="1" w:styleId="editsection1">
    <w:name w:val="editsection1"/>
    <w:rsid w:val="00AB1BDA"/>
    <w:rPr>
      <w:b w:val="0"/>
      <w:bCs w:val="0"/>
      <w:sz w:val="20"/>
      <w:szCs w:val="20"/>
    </w:rPr>
  </w:style>
  <w:style w:type="character" w:customStyle="1" w:styleId="wuzsommario1">
    <w:name w:val="wuzsommario1"/>
    <w:rsid w:val="00AB1BDA"/>
    <w:rPr>
      <w:rFonts w:ascii="Verdana" w:hAnsi="Verdana" w:hint="default"/>
      <w:b/>
      <w:bCs/>
      <w:color w:val="103397"/>
      <w:sz w:val="21"/>
      <w:szCs w:val="21"/>
    </w:rPr>
  </w:style>
  <w:style w:type="character" w:customStyle="1" w:styleId="wuztesto1">
    <w:name w:val="wuztesto1"/>
    <w:rsid w:val="00AB1BDA"/>
    <w:rPr>
      <w:rFonts w:ascii="Verdana" w:hAnsi="Verdana" w:hint="default"/>
      <w:color w:val="4D4D4D"/>
      <w:sz w:val="21"/>
      <w:szCs w:val="21"/>
    </w:rPr>
  </w:style>
  <w:style w:type="character" w:styleId="Enfasicorsivo">
    <w:name w:val="Emphasis"/>
    <w:qFormat/>
    <w:rsid w:val="00AB1BDA"/>
    <w:rPr>
      <w:i/>
      <w:iCs/>
    </w:rPr>
  </w:style>
  <w:style w:type="character" w:styleId="Numeropagina">
    <w:name w:val="page number"/>
    <w:basedOn w:val="Carpredefinitoparagrafo"/>
    <w:rsid w:val="00F74841"/>
  </w:style>
  <w:style w:type="character" w:styleId="Enfasigrassetto">
    <w:name w:val="Strong"/>
    <w:qFormat/>
    <w:rsid w:val="00392765"/>
    <w:rPr>
      <w:b/>
      <w:bCs/>
    </w:rPr>
  </w:style>
  <w:style w:type="paragraph" w:styleId="Formuladiapertura">
    <w:name w:val="Salutation"/>
    <w:basedOn w:val="Normale"/>
    <w:next w:val="Normale"/>
    <w:rsid w:val="005960A0"/>
  </w:style>
  <w:style w:type="paragraph" w:customStyle="1" w:styleId="rteleft">
    <w:name w:val="rteleft"/>
    <w:basedOn w:val="Normale"/>
    <w:rsid w:val="006A0D2D"/>
    <w:pPr>
      <w:spacing w:after="180"/>
    </w:pPr>
  </w:style>
  <w:style w:type="paragraph" w:styleId="Iniziomodulo-z">
    <w:name w:val="HTML Top of Form"/>
    <w:basedOn w:val="Normale"/>
    <w:next w:val="Normale"/>
    <w:hidden/>
    <w:rsid w:val="006A0D2D"/>
    <w:pPr>
      <w:pBdr>
        <w:bottom w:val="single" w:sz="6" w:space="1" w:color="auto"/>
      </w:pBdr>
      <w:jc w:val="center"/>
    </w:pPr>
    <w:rPr>
      <w:rFonts w:ascii="Arial" w:hAnsi="Arial" w:cs="Arial"/>
      <w:vanish/>
      <w:sz w:val="16"/>
      <w:szCs w:val="16"/>
    </w:rPr>
  </w:style>
  <w:style w:type="paragraph" w:styleId="Finemodulo-z">
    <w:name w:val="HTML Bottom of Form"/>
    <w:basedOn w:val="Normale"/>
    <w:next w:val="Normale"/>
    <w:hidden/>
    <w:rsid w:val="006A0D2D"/>
    <w:pPr>
      <w:pBdr>
        <w:top w:val="single" w:sz="6" w:space="1" w:color="auto"/>
      </w:pBdr>
      <w:jc w:val="center"/>
    </w:pPr>
    <w:rPr>
      <w:rFonts w:ascii="Arial" w:hAnsi="Arial" w:cs="Arial"/>
      <w:vanish/>
      <w:sz w:val="16"/>
      <w:szCs w:val="16"/>
    </w:rPr>
  </w:style>
  <w:style w:type="character" w:customStyle="1" w:styleId="element-invisible1">
    <w:name w:val="element-invisible1"/>
    <w:basedOn w:val="Carpredefinitoparagrafo"/>
    <w:rsid w:val="006A0D2D"/>
  </w:style>
  <w:style w:type="paragraph" w:customStyle="1" w:styleId="leaf">
    <w:name w:val="leaf"/>
    <w:basedOn w:val="Normale"/>
    <w:rsid w:val="006A0D2D"/>
    <w:pPr>
      <w:spacing w:after="180"/>
    </w:pPr>
  </w:style>
  <w:style w:type="paragraph" w:styleId="Titolo">
    <w:name w:val="Title"/>
    <w:basedOn w:val="Normale"/>
    <w:link w:val="TitoloCarattere"/>
    <w:qFormat/>
    <w:rsid w:val="00D4644A"/>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D4644A"/>
    <w:rPr>
      <w:rFonts w:ascii="Arial" w:hAnsi="Arial" w:cs="Arial"/>
      <w:b/>
      <w:bCs/>
      <w:kern w:val="28"/>
      <w:sz w:val="32"/>
      <w:szCs w:val="32"/>
    </w:rPr>
  </w:style>
  <w:style w:type="character" w:customStyle="1" w:styleId="apple-converted-space">
    <w:name w:val="apple-converted-space"/>
    <w:basedOn w:val="Carpredefinitoparagrafo"/>
    <w:rsid w:val="00D4644A"/>
  </w:style>
  <w:style w:type="paragraph" w:styleId="Paragrafoelenco">
    <w:name w:val="List Paragraph"/>
    <w:basedOn w:val="Normale"/>
    <w:uiPriority w:val="34"/>
    <w:qFormat/>
    <w:rsid w:val="00D67034"/>
    <w:pPr>
      <w:ind w:left="720"/>
      <w:contextualSpacing/>
    </w:pPr>
  </w:style>
  <w:style w:type="paragraph" w:styleId="Corpotesto">
    <w:name w:val="Body Text"/>
    <w:basedOn w:val="Normale"/>
    <w:link w:val="CorpotestoCarattere"/>
    <w:uiPriority w:val="99"/>
    <w:unhideWhenUsed/>
    <w:rsid w:val="00C64B05"/>
    <w:pPr>
      <w:spacing w:after="120"/>
    </w:pPr>
  </w:style>
  <w:style w:type="character" w:customStyle="1" w:styleId="CorpotestoCarattere">
    <w:name w:val="Corpo testo Carattere"/>
    <w:basedOn w:val="Carpredefinitoparagrafo"/>
    <w:link w:val="Corpotesto"/>
    <w:uiPriority w:val="99"/>
    <w:rsid w:val="00C64B05"/>
    <w:rPr>
      <w:sz w:val="24"/>
      <w:szCs w:val="24"/>
    </w:rPr>
  </w:style>
  <w:style w:type="paragraph" w:customStyle="1" w:styleId="nota0a">
    <w:name w:val="nota0a"/>
    <w:basedOn w:val="Normale"/>
    <w:rsid w:val="00745263"/>
    <w:pPr>
      <w:spacing w:before="100" w:beforeAutospacing="1" w:after="100" w:afterAutospacing="1"/>
    </w:pPr>
  </w:style>
  <w:style w:type="paragraph" w:customStyle="1" w:styleId="Default">
    <w:name w:val="Default"/>
    <w:basedOn w:val="Normale"/>
    <w:rsid w:val="00247F09"/>
    <w:pPr>
      <w:widowControl w:val="0"/>
      <w:suppressAutoHyphens/>
      <w:autoSpaceDE w:val="0"/>
    </w:pPr>
    <w:rPr>
      <w:color w:val="000000"/>
      <w:kern w:val="1"/>
      <w:lang w:eastAsia="hi-IN" w:bidi="hi-IN"/>
    </w:rPr>
  </w:style>
  <w:style w:type="paragraph" w:styleId="Testonormale">
    <w:name w:val="Plain Text"/>
    <w:basedOn w:val="Normale"/>
    <w:link w:val="TestonormaleCarattere"/>
    <w:rsid w:val="00914FF5"/>
    <w:rPr>
      <w:rFonts w:ascii="Courier New" w:hAnsi="Courier New"/>
      <w:sz w:val="20"/>
      <w:szCs w:val="20"/>
    </w:rPr>
  </w:style>
  <w:style w:type="character" w:customStyle="1" w:styleId="TestonormaleCarattere">
    <w:name w:val="Testo normale Carattere"/>
    <w:basedOn w:val="Carpredefinitoparagrafo"/>
    <w:link w:val="Testonormale"/>
    <w:rsid w:val="00914FF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033">
      <w:bodyDiv w:val="1"/>
      <w:marLeft w:val="0"/>
      <w:marRight w:val="0"/>
      <w:marTop w:val="0"/>
      <w:marBottom w:val="0"/>
      <w:divBdr>
        <w:top w:val="none" w:sz="0" w:space="0" w:color="auto"/>
        <w:left w:val="none" w:sz="0" w:space="0" w:color="auto"/>
        <w:bottom w:val="none" w:sz="0" w:space="0" w:color="auto"/>
        <w:right w:val="none" w:sz="0" w:space="0" w:color="auto"/>
      </w:divBdr>
    </w:div>
    <w:div w:id="301539732">
      <w:bodyDiv w:val="1"/>
      <w:marLeft w:val="0"/>
      <w:marRight w:val="0"/>
      <w:marTop w:val="0"/>
      <w:marBottom w:val="0"/>
      <w:divBdr>
        <w:top w:val="none" w:sz="0" w:space="0" w:color="auto"/>
        <w:left w:val="none" w:sz="0" w:space="0" w:color="auto"/>
        <w:bottom w:val="none" w:sz="0" w:space="0" w:color="auto"/>
        <w:right w:val="none" w:sz="0" w:space="0" w:color="auto"/>
      </w:divBdr>
      <w:divsChild>
        <w:div w:id="571814959">
          <w:marLeft w:val="0"/>
          <w:marRight w:val="0"/>
          <w:marTop w:val="0"/>
          <w:marBottom w:val="0"/>
          <w:divBdr>
            <w:top w:val="none" w:sz="0" w:space="0" w:color="auto"/>
            <w:left w:val="none" w:sz="0" w:space="0" w:color="auto"/>
            <w:bottom w:val="none" w:sz="0" w:space="0" w:color="auto"/>
            <w:right w:val="none" w:sz="0" w:space="0" w:color="auto"/>
          </w:divBdr>
          <w:divsChild>
            <w:div w:id="390810320">
              <w:marLeft w:val="0"/>
              <w:marRight w:val="0"/>
              <w:marTop w:val="0"/>
              <w:marBottom w:val="0"/>
              <w:divBdr>
                <w:top w:val="none" w:sz="0" w:space="0" w:color="auto"/>
                <w:left w:val="none" w:sz="0" w:space="0" w:color="auto"/>
                <w:bottom w:val="none" w:sz="0" w:space="0" w:color="auto"/>
                <w:right w:val="none" w:sz="0" w:space="0" w:color="auto"/>
              </w:divBdr>
              <w:divsChild>
                <w:div w:id="788665523">
                  <w:marLeft w:val="0"/>
                  <w:marRight w:val="0"/>
                  <w:marTop w:val="0"/>
                  <w:marBottom w:val="0"/>
                  <w:divBdr>
                    <w:top w:val="none" w:sz="0" w:space="0" w:color="auto"/>
                    <w:left w:val="none" w:sz="0" w:space="0" w:color="auto"/>
                    <w:bottom w:val="none" w:sz="0" w:space="0" w:color="auto"/>
                    <w:right w:val="none" w:sz="0" w:space="0" w:color="auto"/>
                  </w:divBdr>
                  <w:divsChild>
                    <w:div w:id="1131441231">
                      <w:marLeft w:val="0"/>
                      <w:marRight w:val="0"/>
                      <w:marTop w:val="0"/>
                      <w:marBottom w:val="0"/>
                      <w:divBdr>
                        <w:top w:val="none" w:sz="0" w:space="0" w:color="auto"/>
                        <w:left w:val="none" w:sz="0" w:space="0" w:color="auto"/>
                        <w:bottom w:val="none" w:sz="0" w:space="0" w:color="auto"/>
                        <w:right w:val="none" w:sz="0" w:space="0" w:color="auto"/>
                      </w:divBdr>
                      <w:divsChild>
                        <w:div w:id="1736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1023">
      <w:bodyDiv w:val="1"/>
      <w:marLeft w:val="0"/>
      <w:marRight w:val="0"/>
      <w:marTop w:val="0"/>
      <w:marBottom w:val="0"/>
      <w:divBdr>
        <w:top w:val="none" w:sz="0" w:space="0" w:color="auto"/>
        <w:left w:val="none" w:sz="0" w:space="0" w:color="auto"/>
        <w:bottom w:val="none" w:sz="0" w:space="0" w:color="auto"/>
        <w:right w:val="none" w:sz="0" w:space="0" w:color="auto"/>
      </w:divBdr>
      <w:divsChild>
        <w:div w:id="1973554060">
          <w:marLeft w:val="0"/>
          <w:marRight w:val="0"/>
          <w:marTop w:val="94"/>
          <w:marBottom w:val="0"/>
          <w:divBdr>
            <w:top w:val="none" w:sz="0" w:space="0" w:color="auto"/>
            <w:left w:val="none" w:sz="0" w:space="0" w:color="auto"/>
            <w:bottom w:val="none" w:sz="0" w:space="0" w:color="auto"/>
            <w:right w:val="none" w:sz="0" w:space="0" w:color="auto"/>
          </w:divBdr>
          <w:divsChild>
            <w:div w:id="428160724">
              <w:marLeft w:val="0"/>
              <w:marRight w:val="0"/>
              <w:marTop w:val="0"/>
              <w:marBottom w:val="240"/>
              <w:divBdr>
                <w:top w:val="none" w:sz="0" w:space="0" w:color="auto"/>
                <w:left w:val="none" w:sz="0" w:space="0" w:color="auto"/>
                <w:bottom w:val="none" w:sz="0" w:space="0" w:color="auto"/>
                <w:right w:val="none" w:sz="0" w:space="0" w:color="auto"/>
              </w:divBdr>
              <w:divsChild>
                <w:div w:id="1904178415">
                  <w:marLeft w:val="0"/>
                  <w:marRight w:val="0"/>
                  <w:marTop w:val="0"/>
                  <w:marBottom w:val="240"/>
                  <w:divBdr>
                    <w:top w:val="none" w:sz="0" w:space="0" w:color="auto"/>
                    <w:left w:val="none" w:sz="0" w:space="0" w:color="auto"/>
                    <w:bottom w:val="none" w:sz="0" w:space="0" w:color="auto"/>
                    <w:right w:val="none" w:sz="0" w:space="0" w:color="auto"/>
                  </w:divBdr>
                  <w:divsChild>
                    <w:div w:id="1616523230">
                      <w:marLeft w:val="0"/>
                      <w:marRight w:val="0"/>
                      <w:marTop w:val="0"/>
                      <w:marBottom w:val="0"/>
                      <w:divBdr>
                        <w:top w:val="none" w:sz="0" w:space="0" w:color="auto"/>
                        <w:left w:val="none" w:sz="0" w:space="0" w:color="auto"/>
                        <w:bottom w:val="none" w:sz="0" w:space="0" w:color="auto"/>
                        <w:right w:val="none" w:sz="0" w:space="0" w:color="auto"/>
                      </w:divBdr>
                      <w:divsChild>
                        <w:div w:id="2011327838">
                          <w:marLeft w:val="0"/>
                          <w:marRight w:val="0"/>
                          <w:marTop w:val="0"/>
                          <w:marBottom w:val="0"/>
                          <w:divBdr>
                            <w:top w:val="none" w:sz="0" w:space="0" w:color="auto"/>
                            <w:left w:val="none" w:sz="0" w:space="0" w:color="auto"/>
                            <w:bottom w:val="none" w:sz="0" w:space="0" w:color="auto"/>
                            <w:right w:val="none" w:sz="0" w:space="0" w:color="auto"/>
                          </w:divBdr>
                          <w:divsChild>
                            <w:div w:id="1313023128">
                              <w:marLeft w:val="0"/>
                              <w:marRight w:val="0"/>
                              <w:marTop w:val="0"/>
                              <w:marBottom w:val="0"/>
                              <w:divBdr>
                                <w:top w:val="none" w:sz="0" w:space="0" w:color="auto"/>
                                <w:left w:val="none" w:sz="0" w:space="0" w:color="auto"/>
                                <w:bottom w:val="none" w:sz="0" w:space="0" w:color="auto"/>
                                <w:right w:val="none" w:sz="0" w:space="0" w:color="auto"/>
                              </w:divBdr>
                              <w:divsChild>
                                <w:div w:id="243413331">
                                  <w:marLeft w:val="0"/>
                                  <w:marRight w:val="0"/>
                                  <w:marTop w:val="0"/>
                                  <w:marBottom w:val="0"/>
                                  <w:divBdr>
                                    <w:top w:val="none" w:sz="0" w:space="0" w:color="auto"/>
                                    <w:left w:val="none" w:sz="0" w:space="0" w:color="auto"/>
                                    <w:bottom w:val="none" w:sz="0" w:space="0" w:color="auto"/>
                                    <w:right w:val="none" w:sz="0" w:space="0" w:color="auto"/>
                                  </w:divBdr>
                                  <w:divsChild>
                                    <w:div w:id="997030083">
                                      <w:marLeft w:val="0"/>
                                      <w:marRight w:val="0"/>
                                      <w:marTop w:val="0"/>
                                      <w:marBottom w:val="0"/>
                                      <w:divBdr>
                                        <w:top w:val="none" w:sz="0" w:space="0" w:color="auto"/>
                                        <w:left w:val="none" w:sz="0" w:space="0" w:color="auto"/>
                                        <w:bottom w:val="none" w:sz="0" w:space="0" w:color="auto"/>
                                        <w:right w:val="none" w:sz="0" w:space="0" w:color="auto"/>
                                      </w:divBdr>
                                      <w:divsChild>
                                        <w:div w:id="824737679">
                                          <w:marLeft w:val="0"/>
                                          <w:marRight w:val="0"/>
                                          <w:marTop w:val="0"/>
                                          <w:marBottom w:val="0"/>
                                          <w:divBdr>
                                            <w:top w:val="none" w:sz="0" w:space="0" w:color="auto"/>
                                            <w:left w:val="none" w:sz="0" w:space="0" w:color="auto"/>
                                            <w:bottom w:val="none" w:sz="0" w:space="0" w:color="auto"/>
                                            <w:right w:val="none" w:sz="0" w:space="0" w:color="auto"/>
                                          </w:divBdr>
                                          <w:divsChild>
                                            <w:div w:id="194927941">
                                              <w:marLeft w:val="0"/>
                                              <w:marRight w:val="0"/>
                                              <w:marTop w:val="0"/>
                                              <w:marBottom w:val="0"/>
                                              <w:divBdr>
                                                <w:top w:val="none" w:sz="0" w:space="0" w:color="auto"/>
                                                <w:left w:val="none" w:sz="0" w:space="0" w:color="auto"/>
                                                <w:bottom w:val="none" w:sz="0" w:space="0" w:color="auto"/>
                                                <w:right w:val="none" w:sz="0" w:space="0" w:color="auto"/>
                                              </w:divBdr>
                                              <w:divsChild>
                                                <w:div w:id="846362459">
                                                  <w:marLeft w:val="0"/>
                                                  <w:marRight w:val="0"/>
                                                  <w:marTop w:val="0"/>
                                                  <w:marBottom w:val="0"/>
                                                  <w:divBdr>
                                                    <w:top w:val="none" w:sz="0" w:space="0" w:color="auto"/>
                                                    <w:left w:val="none" w:sz="0" w:space="0" w:color="auto"/>
                                                    <w:bottom w:val="none" w:sz="0" w:space="0" w:color="auto"/>
                                                    <w:right w:val="none" w:sz="0" w:space="0" w:color="auto"/>
                                                  </w:divBdr>
                                                  <w:divsChild>
                                                    <w:div w:id="830177003">
                                                      <w:marLeft w:val="0"/>
                                                      <w:marRight w:val="0"/>
                                                      <w:marTop w:val="0"/>
                                                      <w:marBottom w:val="0"/>
                                                      <w:divBdr>
                                                        <w:top w:val="none" w:sz="0" w:space="0" w:color="auto"/>
                                                        <w:left w:val="none" w:sz="0" w:space="0" w:color="auto"/>
                                                        <w:bottom w:val="none" w:sz="0" w:space="0" w:color="auto"/>
                                                        <w:right w:val="none" w:sz="0" w:space="0" w:color="auto"/>
                                                      </w:divBdr>
                                                      <w:divsChild>
                                                        <w:div w:id="2139377190">
                                                          <w:marLeft w:val="0"/>
                                                          <w:marRight w:val="0"/>
                                                          <w:marTop w:val="0"/>
                                                          <w:marBottom w:val="0"/>
                                                          <w:divBdr>
                                                            <w:top w:val="none" w:sz="0" w:space="0" w:color="auto"/>
                                                            <w:left w:val="none" w:sz="0" w:space="0" w:color="auto"/>
                                                            <w:bottom w:val="none" w:sz="0" w:space="0" w:color="auto"/>
                                                            <w:right w:val="none" w:sz="0" w:space="0" w:color="auto"/>
                                                          </w:divBdr>
                                                          <w:divsChild>
                                                            <w:div w:id="613367118">
                                                              <w:marLeft w:val="0"/>
                                                              <w:marRight w:val="0"/>
                                                              <w:marTop w:val="0"/>
                                                              <w:marBottom w:val="0"/>
                                                              <w:divBdr>
                                                                <w:top w:val="none" w:sz="0" w:space="0" w:color="auto"/>
                                                                <w:left w:val="none" w:sz="0" w:space="0" w:color="auto"/>
                                                                <w:bottom w:val="none" w:sz="0" w:space="0" w:color="auto"/>
                                                                <w:right w:val="none" w:sz="0" w:space="0" w:color="auto"/>
                                                              </w:divBdr>
                                                              <w:divsChild>
                                                                <w:div w:id="6048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610586">
      <w:bodyDiv w:val="1"/>
      <w:marLeft w:val="0"/>
      <w:marRight w:val="0"/>
      <w:marTop w:val="0"/>
      <w:marBottom w:val="0"/>
      <w:divBdr>
        <w:top w:val="none" w:sz="0" w:space="0" w:color="auto"/>
        <w:left w:val="none" w:sz="0" w:space="0" w:color="auto"/>
        <w:bottom w:val="none" w:sz="0" w:space="0" w:color="auto"/>
        <w:right w:val="none" w:sz="0" w:space="0" w:color="auto"/>
      </w:divBdr>
      <w:divsChild>
        <w:div w:id="727145833">
          <w:marLeft w:val="0"/>
          <w:marRight w:val="0"/>
          <w:marTop w:val="0"/>
          <w:marBottom w:val="0"/>
          <w:divBdr>
            <w:top w:val="none" w:sz="0" w:space="0" w:color="auto"/>
            <w:left w:val="none" w:sz="0" w:space="0" w:color="auto"/>
            <w:bottom w:val="none" w:sz="0" w:space="0" w:color="auto"/>
            <w:right w:val="none" w:sz="0" w:space="0" w:color="auto"/>
          </w:divBdr>
          <w:divsChild>
            <w:div w:id="48917803">
              <w:marLeft w:val="0"/>
              <w:marRight w:val="0"/>
              <w:marTop w:val="0"/>
              <w:marBottom w:val="0"/>
              <w:divBdr>
                <w:top w:val="none" w:sz="0" w:space="0" w:color="auto"/>
                <w:left w:val="none" w:sz="0" w:space="0" w:color="auto"/>
                <w:bottom w:val="none" w:sz="0" w:space="0" w:color="auto"/>
                <w:right w:val="none" w:sz="0" w:space="0" w:color="auto"/>
              </w:divBdr>
              <w:divsChild>
                <w:div w:id="1150051509">
                  <w:marLeft w:val="0"/>
                  <w:marRight w:val="0"/>
                  <w:marTop w:val="0"/>
                  <w:marBottom w:val="0"/>
                  <w:divBdr>
                    <w:top w:val="none" w:sz="0" w:space="0" w:color="auto"/>
                    <w:left w:val="none" w:sz="0" w:space="0" w:color="auto"/>
                    <w:bottom w:val="none" w:sz="0" w:space="0" w:color="auto"/>
                    <w:right w:val="none" w:sz="0" w:space="0" w:color="auto"/>
                  </w:divBdr>
                  <w:divsChild>
                    <w:div w:id="1055542593">
                      <w:marLeft w:val="0"/>
                      <w:marRight w:val="0"/>
                      <w:marTop w:val="0"/>
                      <w:marBottom w:val="0"/>
                      <w:divBdr>
                        <w:top w:val="none" w:sz="0" w:space="0" w:color="auto"/>
                        <w:left w:val="none" w:sz="0" w:space="0" w:color="auto"/>
                        <w:bottom w:val="none" w:sz="0" w:space="0" w:color="auto"/>
                        <w:right w:val="none" w:sz="0" w:space="0" w:color="auto"/>
                      </w:divBdr>
                      <w:divsChild>
                        <w:div w:id="441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2738">
                  <w:marLeft w:val="0"/>
                  <w:marRight w:val="0"/>
                  <w:marTop w:val="0"/>
                  <w:marBottom w:val="0"/>
                  <w:divBdr>
                    <w:top w:val="none" w:sz="0" w:space="0" w:color="auto"/>
                    <w:left w:val="none" w:sz="0" w:space="0" w:color="auto"/>
                    <w:bottom w:val="none" w:sz="0" w:space="0" w:color="auto"/>
                    <w:right w:val="none" w:sz="0" w:space="0" w:color="auto"/>
                  </w:divBdr>
                  <w:divsChild>
                    <w:div w:id="1733700496">
                      <w:marLeft w:val="0"/>
                      <w:marRight w:val="0"/>
                      <w:marTop w:val="0"/>
                      <w:marBottom w:val="0"/>
                      <w:divBdr>
                        <w:top w:val="none" w:sz="0" w:space="0" w:color="auto"/>
                        <w:left w:val="none" w:sz="0" w:space="0" w:color="auto"/>
                        <w:bottom w:val="none" w:sz="0" w:space="0" w:color="auto"/>
                        <w:right w:val="none" w:sz="0" w:space="0" w:color="auto"/>
                      </w:divBdr>
                      <w:divsChild>
                        <w:div w:id="441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52849">
      <w:bodyDiv w:val="1"/>
      <w:marLeft w:val="0"/>
      <w:marRight w:val="0"/>
      <w:marTop w:val="0"/>
      <w:marBottom w:val="0"/>
      <w:divBdr>
        <w:top w:val="none" w:sz="0" w:space="0" w:color="auto"/>
        <w:left w:val="none" w:sz="0" w:space="0" w:color="auto"/>
        <w:bottom w:val="none" w:sz="0" w:space="0" w:color="auto"/>
        <w:right w:val="none" w:sz="0" w:space="0" w:color="auto"/>
      </w:divBdr>
    </w:div>
    <w:div w:id="770855685">
      <w:bodyDiv w:val="1"/>
      <w:marLeft w:val="0"/>
      <w:marRight w:val="0"/>
      <w:marTop w:val="0"/>
      <w:marBottom w:val="0"/>
      <w:divBdr>
        <w:top w:val="none" w:sz="0" w:space="0" w:color="auto"/>
        <w:left w:val="none" w:sz="0" w:space="0" w:color="auto"/>
        <w:bottom w:val="none" w:sz="0" w:space="0" w:color="auto"/>
        <w:right w:val="none" w:sz="0" w:space="0" w:color="auto"/>
      </w:divBdr>
    </w:div>
    <w:div w:id="1135637386">
      <w:bodyDiv w:val="1"/>
      <w:marLeft w:val="0"/>
      <w:marRight w:val="0"/>
      <w:marTop w:val="0"/>
      <w:marBottom w:val="0"/>
      <w:divBdr>
        <w:top w:val="none" w:sz="0" w:space="0" w:color="auto"/>
        <w:left w:val="none" w:sz="0" w:space="0" w:color="auto"/>
        <w:bottom w:val="none" w:sz="0" w:space="0" w:color="auto"/>
        <w:right w:val="none" w:sz="0" w:space="0" w:color="auto"/>
      </w:divBdr>
    </w:div>
    <w:div w:id="1144421590">
      <w:bodyDiv w:val="1"/>
      <w:marLeft w:val="0"/>
      <w:marRight w:val="0"/>
      <w:marTop w:val="0"/>
      <w:marBottom w:val="0"/>
      <w:divBdr>
        <w:top w:val="none" w:sz="0" w:space="0" w:color="auto"/>
        <w:left w:val="none" w:sz="0" w:space="0" w:color="auto"/>
        <w:bottom w:val="none" w:sz="0" w:space="0" w:color="auto"/>
        <w:right w:val="none" w:sz="0" w:space="0" w:color="auto"/>
      </w:divBdr>
      <w:divsChild>
        <w:div w:id="186873602">
          <w:marLeft w:val="0"/>
          <w:marRight w:val="0"/>
          <w:marTop w:val="94"/>
          <w:marBottom w:val="0"/>
          <w:divBdr>
            <w:top w:val="none" w:sz="0" w:space="0" w:color="auto"/>
            <w:left w:val="none" w:sz="0" w:space="0" w:color="auto"/>
            <w:bottom w:val="none" w:sz="0" w:space="0" w:color="auto"/>
            <w:right w:val="none" w:sz="0" w:space="0" w:color="auto"/>
          </w:divBdr>
          <w:divsChild>
            <w:div w:id="280769800">
              <w:marLeft w:val="0"/>
              <w:marRight w:val="0"/>
              <w:marTop w:val="0"/>
              <w:marBottom w:val="0"/>
              <w:divBdr>
                <w:top w:val="none" w:sz="0" w:space="0" w:color="auto"/>
                <w:left w:val="none" w:sz="0" w:space="0" w:color="auto"/>
                <w:bottom w:val="none" w:sz="0" w:space="0" w:color="auto"/>
                <w:right w:val="none" w:sz="0" w:space="0" w:color="auto"/>
              </w:divBdr>
              <w:divsChild>
                <w:div w:id="1850411623">
                  <w:marLeft w:val="0"/>
                  <w:marRight w:val="0"/>
                  <w:marTop w:val="0"/>
                  <w:marBottom w:val="0"/>
                  <w:divBdr>
                    <w:top w:val="none" w:sz="0" w:space="0" w:color="auto"/>
                    <w:left w:val="none" w:sz="0" w:space="0" w:color="auto"/>
                    <w:bottom w:val="none" w:sz="0" w:space="0" w:color="auto"/>
                    <w:right w:val="none" w:sz="0" w:space="0" w:color="auto"/>
                  </w:divBdr>
                </w:div>
                <w:div w:id="1976913913">
                  <w:marLeft w:val="0"/>
                  <w:marRight w:val="0"/>
                  <w:marTop w:val="0"/>
                  <w:marBottom w:val="0"/>
                  <w:divBdr>
                    <w:top w:val="none" w:sz="0" w:space="0" w:color="auto"/>
                    <w:left w:val="none" w:sz="0" w:space="0" w:color="auto"/>
                    <w:bottom w:val="none" w:sz="0" w:space="0" w:color="auto"/>
                    <w:right w:val="none" w:sz="0" w:space="0" w:color="auto"/>
                  </w:divBdr>
                  <w:divsChild>
                    <w:div w:id="1717703170">
                      <w:marLeft w:val="0"/>
                      <w:marRight w:val="0"/>
                      <w:marTop w:val="0"/>
                      <w:marBottom w:val="0"/>
                      <w:divBdr>
                        <w:top w:val="none" w:sz="0" w:space="0" w:color="auto"/>
                        <w:left w:val="none" w:sz="0" w:space="0" w:color="auto"/>
                        <w:bottom w:val="none" w:sz="0" w:space="0" w:color="auto"/>
                        <w:right w:val="none" w:sz="0" w:space="0" w:color="auto"/>
                      </w:divBdr>
                      <w:divsChild>
                        <w:div w:id="1560629780">
                          <w:marLeft w:val="0"/>
                          <w:marRight w:val="0"/>
                          <w:marTop w:val="0"/>
                          <w:marBottom w:val="0"/>
                          <w:divBdr>
                            <w:top w:val="none" w:sz="0" w:space="0" w:color="auto"/>
                            <w:left w:val="none" w:sz="0" w:space="0" w:color="auto"/>
                            <w:bottom w:val="none" w:sz="0" w:space="0" w:color="auto"/>
                            <w:right w:val="none" w:sz="0" w:space="0" w:color="auto"/>
                          </w:divBdr>
                          <w:divsChild>
                            <w:div w:id="1620262855">
                              <w:marLeft w:val="0"/>
                              <w:marRight w:val="0"/>
                              <w:marTop w:val="0"/>
                              <w:marBottom w:val="0"/>
                              <w:divBdr>
                                <w:top w:val="none" w:sz="0" w:space="0" w:color="auto"/>
                                <w:left w:val="none" w:sz="0" w:space="0" w:color="auto"/>
                                <w:bottom w:val="none" w:sz="0" w:space="0" w:color="auto"/>
                                <w:right w:val="none" w:sz="0" w:space="0" w:color="auto"/>
                              </w:divBdr>
                              <w:divsChild>
                                <w:div w:id="24448797">
                                  <w:marLeft w:val="0"/>
                                  <w:marRight w:val="0"/>
                                  <w:marTop w:val="0"/>
                                  <w:marBottom w:val="0"/>
                                  <w:divBdr>
                                    <w:top w:val="none" w:sz="0" w:space="0" w:color="auto"/>
                                    <w:left w:val="none" w:sz="0" w:space="0" w:color="auto"/>
                                    <w:bottom w:val="none" w:sz="0" w:space="0" w:color="auto"/>
                                    <w:right w:val="none" w:sz="0" w:space="0" w:color="auto"/>
                                  </w:divBdr>
                                  <w:divsChild>
                                    <w:div w:id="258754191">
                                      <w:marLeft w:val="0"/>
                                      <w:marRight w:val="0"/>
                                      <w:marTop w:val="0"/>
                                      <w:marBottom w:val="0"/>
                                      <w:divBdr>
                                        <w:top w:val="none" w:sz="0" w:space="0" w:color="auto"/>
                                        <w:left w:val="none" w:sz="0" w:space="0" w:color="auto"/>
                                        <w:bottom w:val="none" w:sz="0" w:space="0" w:color="auto"/>
                                        <w:right w:val="none" w:sz="0" w:space="0" w:color="auto"/>
                                      </w:divBdr>
                                    </w:div>
                                    <w:div w:id="398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7339">
                          <w:marLeft w:val="0"/>
                          <w:marRight w:val="0"/>
                          <w:marTop w:val="0"/>
                          <w:marBottom w:val="0"/>
                          <w:divBdr>
                            <w:top w:val="none" w:sz="0" w:space="0" w:color="auto"/>
                            <w:left w:val="none" w:sz="0" w:space="0" w:color="auto"/>
                            <w:bottom w:val="none" w:sz="0" w:space="0" w:color="auto"/>
                            <w:right w:val="none" w:sz="0" w:space="0" w:color="auto"/>
                          </w:divBdr>
                          <w:divsChild>
                            <w:div w:id="182287532">
                              <w:marLeft w:val="0"/>
                              <w:marRight w:val="0"/>
                              <w:marTop w:val="0"/>
                              <w:marBottom w:val="0"/>
                              <w:divBdr>
                                <w:top w:val="none" w:sz="0" w:space="0" w:color="auto"/>
                                <w:left w:val="none" w:sz="0" w:space="0" w:color="auto"/>
                                <w:bottom w:val="none" w:sz="0" w:space="0" w:color="auto"/>
                                <w:right w:val="none" w:sz="0" w:space="0" w:color="auto"/>
                              </w:divBdr>
                              <w:divsChild>
                                <w:div w:id="1532380535">
                                  <w:marLeft w:val="0"/>
                                  <w:marRight w:val="0"/>
                                  <w:marTop w:val="187"/>
                                  <w:marBottom w:val="0"/>
                                  <w:divBdr>
                                    <w:top w:val="none" w:sz="0" w:space="0" w:color="auto"/>
                                    <w:left w:val="none" w:sz="0" w:space="0" w:color="auto"/>
                                    <w:bottom w:val="none" w:sz="0" w:space="0" w:color="auto"/>
                                    <w:right w:val="none" w:sz="0" w:space="0" w:color="auto"/>
                                  </w:divBdr>
                                  <w:divsChild>
                                    <w:div w:id="2044360348">
                                      <w:marLeft w:val="0"/>
                                      <w:marRight w:val="0"/>
                                      <w:marTop w:val="0"/>
                                      <w:marBottom w:val="0"/>
                                      <w:divBdr>
                                        <w:top w:val="none" w:sz="0" w:space="0" w:color="auto"/>
                                        <w:left w:val="none" w:sz="0" w:space="0" w:color="auto"/>
                                        <w:bottom w:val="none" w:sz="0" w:space="0" w:color="auto"/>
                                        <w:right w:val="none" w:sz="0" w:space="0" w:color="auto"/>
                                      </w:divBdr>
                                      <w:divsChild>
                                        <w:div w:id="204753164">
                                          <w:marLeft w:val="0"/>
                                          <w:marRight w:val="0"/>
                                          <w:marTop w:val="0"/>
                                          <w:marBottom w:val="0"/>
                                          <w:divBdr>
                                            <w:top w:val="none" w:sz="0" w:space="0" w:color="auto"/>
                                            <w:left w:val="none" w:sz="0" w:space="0" w:color="auto"/>
                                            <w:bottom w:val="none" w:sz="0" w:space="0" w:color="auto"/>
                                            <w:right w:val="none" w:sz="0" w:space="0" w:color="auto"/>
                                          </w:divBdr>
                                          <w:divsChild>
                                            <w:div w:id="287132156">
                                              <w:marLeft w:val="0"/>
                                              <w:marRight w:val="0"/>
                                              <w:marTop w:val="0"/>
                                              <w:marBottom w:val="0"/>
                                              <w:divBdr>
                                                <w:top w:val="none" w:sz="0" w:space="0" w:color="auto"/>
                                                <w:left w:val="none" w:sz="0" w:space="0" w:color="auto"/>
                                                <w:bottom w:val="none" w:sz="0" w:space="0" w:color="auto"/>
                                                <w:right w:val="none" w:sz="0" w:space="0" w:color="auto"/>
                                              </w:divBdr>
                                            </w:div>
                                            <w:div w:id="1603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573557">
              <w:marLeft w:val="-468"/>
              <w:marRight w:val="0"/>
              <w:marTop w:val="0"/>
              <w:marBottom w:val="0"/>
              <w:divBdr>
                <w:top w:val="none" w:sz="0" w:space="0" w:color="auto"/>
                <w:left w:val="none" w:sz="0" w:space="0" w:color="auto"/>
                <w:bottom w:val="none" w:sz="0" w:space="0" w:color="auto"/>
                <w:right w:val="none" w:sz="0" w:space="0" w:color="auto"/>
              </w:divBdr>
              <w:divsChild>
                <w:div w:id="1421180317">
                  <w:marLeft w:val="0"/>
                  <w:marRight w:val="0"/>
                  <w:marTop w:val="0"/>
                  <w:marBottom w:val="0"/>
                  <w:divBdr>
                    <w:top w:val="none" w:sz="0" w:space="0" w:color="auto"/>
                    <w:left w:val="none" w:sz="0" w:space="0" w:color="auto"/>
                    <w:bottom w:val="none" w:sz="0" w:space="0" w:color="auto"/>
                    <w:right w:val="none" w:sz="0" w:space="0" w:color="auto"/>
                  </w:divBdr>
                </w:div>
              </w:divsChild>
            </w:div>
            <w:div w:id="1962419953">
              <w:marLeft w:val="0"/>
              <w:marRight w:val="0"/>
              <w:marTop w:val="0"/>
              <w:marBottom w:val="240"/>
              <w:divBdr>
                <w:top w:val="none" w:sz="0" w:space="0" w:color="auto"/>
                <w:left w:val="none" w:sz="0" w:space="0" w:color="auto"/>
                <w:bottom w:val="none" w:sz="0" w:space="0" w:color="auto"/>
                <w:right w:val="none" w:sz="0" w:space="0" w:color="auto"/>
              </w:divBdr>
              <w:divsChild>
                <w:div w:id="1478494191">
                  <w:marLeft w:val="0"/>
                  <w:marRight w:val="0"/>
                  <w:marTop w:val="0"/>
                  <w:marBottom w:val="240"/>
                  <w:divBdr>
                    <w:top w:val="none" w:sz="0" w:space="0" w:color="auto"/>
                    <w:left w:val="none" w:sz="0" w:space="0" w:color="auto"/>
                    <w:bottom w:val="none" w:sz="0" w:space="0" w:color="auto"/>
                    <w:right w:val="none" w:sz="0" w:space="0" w:color="auto"/>
                  </w:divBdr>
                  <w:divsChild>
                    <w:div w:id="184946941">
                      <w:marLeft w:val="0"/>
                      <w:marRight w:val="0"/>
                      <w:marTop w:val="0"/>
                      <w:marBottom w:val="0"/>
                      <w:divBdr>
                        <w:top w:val="none" w:sz="0" w:space="0" w:color="auto"/>
                        <w:left w:val="none" w:sz="0" w:space="0" w:color="auto"/>
                        <w:bottom w:val="none" w:sz="0" w:space="0" w:color="auto"/>
                        <w:right w:val="none" w:sz="0" w:space="0" w:color="auto"/>
                      </w:divBdr>
                      <w:divsChild>
                        <w:div w:id="2114201019">
                          <w:marLeft w:val="0"/>
                          <w:marRight w:val="0"/>
                          <w:marTop w:val="0"/>
                          <w:marBottom w:val="0"/>
                          <w:divBdr>
                            <w:top w:val="none" w:sz="0" w:space="0" w:color="auto"/>
                            <w:left w:val="none" w:sz="0" w:space="0" w:color="auto"/>
                            <w:bottom w:val="none" w:sz="0" w:space="0" w:color="auto"/>
                            <w:right w:val="none" w:sz="0" w:space="0" w:color="auto"/>
                          </w:divBdr>
                          <w:divsChild>
                            <w:div w:id="1447191716">
                              <w:marLeft w:val="0"/>
                              <w:marRight w:val="0"/>
                              <w:marTop w:val="0"/>
                              <w:marBottom w:val="0"/>
                              <w:divBdr>
                                <w:top w:val="none" w:sz="0" w:space="0" w:color="auto"/>
                                <w:left w:val="none" w:sz="0" w:space="0" w:color="auto"/>
                                <w:bottom w:val="none" w:sz="0" w:space="0" w:color="auto"/>
                                <w:right w:val="none" w:sz="0" w:space="0" w:color="auto"/>
                              </w:divBdr>
                              <w:divsChild>
                                <w:div w:id="1936015623">
                                  <w:marLeft w:val="0"/>
                                  <w:marRight w:val="0"/>
                                  <w:marTop w:val="0"/>
                                  <w:marBottom w:val="0"/>
                                  <w:divBdr>
                                    <w:top w:val="none" w:sz="0" w:space="0" w:color="auto"/>
                                    <w:left w:val="none" w:sz="0" w:space="0" w:color="auto"/>
                                    <w:bottom w:val="none" w:sz="0" w:space="0" w:color="auto"/>
                                    <w:right w:val="none" w:sz="0" w:space="0" w:color="auto"/>
                                  </w:divBdr>
                                  <w:divsChild>
                                    <w:div w:id="1016425482">
                                      <w:marLeft w:val="0"/>
                                      <w:marRight w:val="0"/>
                                      <w:marTop w:val="0"/>
                                      <w:marBottom w:val="0"/>
                                      <w:divBdr>
                                        <w:top w:val="none" w:sz="0" w:space="0" w:color="auto"/>
                                        <w:left w:val="none" w:sz="0" w:space="0" w:color="auto"/>
                                        <w:bottom w:val="none" w:sz="0" w:space="0" w:color="auto"/>
                                        <w:right w:val="none" w:sz="0" w:space="0" w:color="auto"/>
                                      </w:divBdr>
                                      <w:divsChild>
                                        <w:div w:id="17576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451418">
      <w:bodyDiv w:val="1"/>
      <w:marLeft w:val="0"/>
      <w:marRight w:val="0"/>
      <w:marTop w:val="0"/>
      <w:marBottom w:val="0"/>
      <w:divBdr>
        <w:top w:val="none" w:sz="0" w:space="0" w:color="auto"/>
        <w:left w:val="none" w:sz="0" w:space="0" w:color="auto"/>
        <w:bottom w:val="none" w:sz="0" w:space="0" w:color="auto"/>
        <w:right w:val="none" w:sz="0" w:space="0" w:color="auto"/>
      </w:divBdr>
      <w:divsChild>
        <w:div w:id="1301612476">
          <w:marLeft w:val="0"/>
          <w:marRight w:val="0"/>
          <w:marTop w:val="0"/>
          <w:marBottom w:val="0"/>
          <w:divBdr>
            <w:top w:val="none" w:sz="0" w:space="0" w:color="auto"/>
            <w:left w:val="none" w:sz="0" w:space="0" w:color="auto"/>
            <w:bottom w:val="none" w:sz="0" w:space="0" w:color="auto"/>
            <w:right w:val="none" w:sz="0" w:space="0" w:color="auto"/>
          </w:divBdr>
          <w:divsChild>
            <w:div w:id="1275210050">
              <w:marLeft w:val="0"/>
              <w:marRight w:val="0"/>
              <w:marTop w:val="0"/>
              <w:marBottom w:val="0"/>
              <w:divBdr>
                <w:top w:val="none" w:sz="0" w:space="0" w:color="auto"/>
                <w:left w:val="none" w:sz="0" w:space="0" w:color="auto"/>
                <w:bottom w:val="none" w:sz="0" w:space="0" w:color="auto"/>
                <w:right w:val="none" w:sz="0" w:space="0" w:color="auto"/>
              </w:divBdr>
              <w:divsChild>
                <w:div w:id="2016498122">
                  <w:marLeft w:val="0"/>
                  <w:marRight w:val="0"/>
                  <w:marTop w:val="0"/>
                  <w:marBottom w:val="0"/>
                  <w:divBdr>
                    <w:top w:val="none" w:sz="0" w:space="0" w:color="auto"/>
                    <w:left w:val="none" w:sz="0" w:space="0" w:color="auto"/>
                    <w:bottom w:val="none" w:sz="0" w:space="0" w:color="auto"/>
                    <w:right w:val="none" w:sz="0" w:space="0" w:color="auto"/>
                  </w:divBdr>
                  <w:divsChild>
                    <w:div w:id="557060547">
                      <w:marLeft w:val="0"/>
                      <w:marRight w:val="0"/>
                      <w:marTop w:val="0"/>
                      <w:marBottom w:val="0"/>
                      <w:divBdr>
                        <w:top w:val="none" w:sz="0" w:space="0" w:color="auto"/>
                        <w:left w:val="none" w:sz="0" w:space="0" w:color="auto"/>
                        <w:bottom w:val="none" w:sz="0" w:space="0" w:color="auto"/>
                        <w:right w:val="none" w:sz="0" w:space="0" w:color="auto"/>
                      </w:divBdr>
                      <w:divsChild>
                        <w:div w:id="1945840841">
                          <w:marLeft w:val="0"/>
                          <w:marRight w:val="0"/>
                          <w:marTop w:val="0"/>
                          <w:marBottom w:val="0"/>
                          <w:divBdr>
                            <w:top w:val="none" w:sz="0" w:space="0" w:color="auto"/>
                            <w:left w:val="none" w:sz="0" w:space="0" w:color="auto"/>
                            <w:bottom w:val="none" w:sz="0" w:space="0" w:color="auto"/>
                            <w:right w:val="none" w:sz="0" w:space="0" w:color="auto"/>
                          </w:divBdr>
                          <w:divsChild>
                            <w:div w:id="507796156">
                              <w:marLeft w:val="0"/>
                              <w:marRight w:val="0"/>
                              <w:marTop w:val="0"/>
                              <w:marBottom w:val="0"/>
                              <w:divBdr>
                                <w:top w:val="none" w:sz="0" w:space="0" w:color="auto"/>
                                <w:left w:val="none" w:sz="0" w:space="0" w:color="auto"/>
                                <w:bottom w:val="none" w:sz="0" w:space="0" w:color="auto"/>
                                <w:right w:val="none" w:sz="0" w:space="0" w:color="auto"/>
                              </w:divBdr>
                              <w:divsChild>
                                <w:div w:id="7451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79447">
      <w:bodyDiv w:val="1"/>
      <w:marLeft w:val="0"/>
      <w:marRight w:val="0"/>
      <w:marTop w:val="0"/>
      <w:marBottom w:val="0"/>
      <w:divBdr>
        <w:top w:val="none" w:sz="0" w:space="0" w:color="auto"/>
        <w:left w:val="none" w:sz="0" w:space="0" w:color="auto"/>
        <w:bottom w:val="none" w:sz="0" w:space="0" w:color="auto"/>
        <w:right w:val="none" w:sz="0" w:space="0" w:color="auto"/>
      </w:divBdr>
    </w:div>
    <w:div w:id="1519926120">
      <w:bodyDiv w:val="1"/>
      <w:marLeft w:val="0"/>
      <w:marRight w:val="0"/>
      <w:marTop w:val="0"/>
      <w:marBottom w:val="0"/>
      <w:divBdr>
        <w:top w:val="none" w:sz="0" w:space="0" w:color="auto"/>
        <w:left w:val="none" w:sz="0" w:space="0" w:color="auto"/>
        <w:bottom w:val="none" w:sz="0" w:space="0" w:color="auto"/>
        <w:right w:val="none" w:sz="0" w:space="0" w:color="auto"/>
      </w:divBdr>
    </w:div>
    <w:div w:id="1668095986">
      <w:bodyDiv w:val="1"/>
      <w:marLeft w:val="0"/>
      <w:marRight w:val="0"/>
      <w:marTop w:val="0"/>
      <w:marBottom w:val="0"/>
      <w:divBdr>
        <w:top w:val="none" w:sz="0" w:space="0" w:color="auto"/>
        <w:left w:val="none" w:sz="0" w:space="0" w:color="auto"/>
        <w:bottom w:val="none" w:sz="0" w:space="0" w:color="auto"/>
        <w:right w:val="none" w:sz="0" w:space="0" w:color="auto"/>
      </w:divBdr>
    </w:div>
    <w:div w:id="1718092403">
      <w:bodyDiv w:val="1"/>
      <w:marLeft w:val="0"/>
      <w:marRight w:val="0"/>
      <w:marTop w:val="0"/>
      <w:marBottom w:val="0"/>
      <w:divBdr>
        <w:top w:val="none" w:sz="0" w:space="0" w:color="auto"/>
        <w:left w:val="none" w:sz="0" w:space="0" w:color="auto"/>
        <w:bottom w:val="none" w:sz="0" w:space="0" w:color="auto"/>
        <w:right w:val="none" w:sz="0" w:space="0" w:color="auto"/>
      </w:divBdr>
    </w:div>
    <w:div w:id="1752266624">
      <w:bodyDiv w:val="1"/>
      <w:marLeft w:val="0"/>
      <w:marRight w:val="0"/>
      <w:marTop w:val="0"/>
      <w:marBottom w:val="0"/>
      <w:divBdr>
        <w:top w:val="none" w:sz="0" w:space="0" w:color="auto"/>
        <w:left w:val="none" w:sz="0" w:space="0" w:color="auto"/>
        <w:bottom w:val="none" w:sz="0" w:space="0" w:color="auto"/>
        <w:right w:val="none" w:sz="0" w:space="0" w:color="auto"/>
      </w:divBdr>
      <w:divsChild>
        <w:div w:id="207224858">
          <w:marLeft w:val="0"/>
          <w:marRight w:val="0"/>
          <w:marTop w:val="0"/>
          <w:marBottom w:val="0"/>
          <w:divBdr>
            <w:top w:val="none" w:sz="0" w:space="0" w:color="auto"/>
            <w:left w:val="none" w:sz="0" w:space="0" w:color="auto"/>
            <w:bottom w:val="none" w:sz="0" w:space="0" w:color="auto"/>
            <w:right w:val="none" w:sz="0" w:space="0" w:color="auto"/>
          </w:divBdr>
        </w:div>
        <w:div w:id="250358374">
          <w:marLeft w:val="0"/>
          <w:marRight w:val="0"/>
          <w:marTop w:val="0"/>
          <w:marBottom w:val="0"/>
          <w:divBdr>
            <w:top w:val="none" w:sz="0" w:space="0" w:color="auto"/>
            <w:left w:val="none" w:sz="0" w:space="0" w:color="auto"/>
            <w:bottom w:val="none" w:sz="0" w:space="0" w:color="auto"/>
            <w:right w:val="none" w:sz="0" w:space="0" w:color="auto"/>
          </w:divBdr>
        </w:div>
        <w:div w:id="250702170">
          <w:marLeft w:val="0"/>
          <w:marRight w:val="0"/>
          <w:marTop w:val="0"/>
          <w:marBottom w:val="0"/>
          <w:divBdr>
            <w:top w:val="none" w:sz="0" w:space="0" w:color="auto"/>
            <w:left w:val="none" w:sz="0" w:space="0" w:color="auto"/>
            <w:bottom w:val="none" w:sz="0" w:space="0" w:color="auto"/>
            <w:right w:val="none" w:sz="0" w:space="0" w:color="auto"/>
          </w:divBdr>
        </w:div>
        <w:div w:id="257448166">
          <w:marLeft w:val="0"/>
          <w:marRight w:val="0"/>
          <w:marTop w:val="0"/>
          <w:marBottom w:val="0"/>
          <w:divBdr>
            <w:top w:val="none" w:sz="0" w:space="0" w:color="auto"/>
            <w:left w:val="none" w:sz="0" w:space="0" w:color="auto"/>
            <w:bottom w:val="none" w:sz="0" w:space="0" w:color="auto"/>
            <w:right w:val="none" w:sz="0" w:space="0" w:color="auto"/>
          </w:divBdr>
        </w:div>
        <w:div w:id="733045723">
          <w:marLeft w:val="0"/>
          <w:marRight w:val="0"/>
          <w:marTop w:val="0"/>
          <w:marBottom w:val="0"/>
          <w:divBdr>
            <w:top w:val="none" w:sz="0" w:space="0" w:color="auto"/>
            <w:left w:val="none" w:sz="0" w:space="0" w:color="auto"/>
            <w:bottom w:val="none" w:sz="0" w:space="0" w:color="auto"/>
            <w:right w:val="none" w:sz="0" w:space="0" w:color="auto"/>
          </w:divBdr>
        </w:div>
        <w:div w:id="829517644">
          <w:marLeft w:val="0"/>
          <w:marRight w:val="0"/>
          <w:marTop w:val="0"/>
          <w:marBottom w:val="0"/>
          <w:divBdr>
            <w:top w:val="none" w:sz="0" w:space="0" w:color="auto"/>
            <w:left w:val="none" w:sz="0" w:space="0" w:color="auto"/>
            <w:bottom w:val="none" w:sz="0" w:space="0" w:color="auto"/>
            <w:right w:val="none" w:sz="0" w:space="0" w:color="auto"/>
          </w:divBdr>
        </w:div>
        <w:div w:id="886188916">
          <w:marLeft w:val="0"/>
          <w:marRight w:val="0"/>
          <w:marTop w:val="0"/>
          <w:marBottom w:val="0"/>
          <w:divBdr>
            <w:top w:val="none" w:sz="0" w:space="0" w:color="auto"/>
            <w:left w:val="none" w:sz="0" w:space="0" w:color="auto"/>
            <w:bottom w:val="none" w:sz="0" w:space="0" w:color="auto"/>
            <w:right w:val="none" w:sz="0" w:space="0" w:color="auto"/>
          </w:divBdr>
        </w:div>
        <w:div w:id="1046876832">
          <w:marLeft w:val="0"/>
          <w:marRight w:val="0"/>
          <w:marTop w:val="0"/>
          <w:marBottom w:val="0"/>
          <w:divBdr>
            <w:top w:val="none" w:sz="0" w:space="0" w:color="auto"/>
            <w:left w:val="none" w:sz="0" w:space="0" w:color="auto"/>
            <w:bottom w:val="none" w:sz="0" w:space="0" w:color="auto"/>
            <w:right w:val="none" w:sz="0" w:space="0" w:color="auto"/>
          </w:divBdr>
        </w:div>
        <w:div w:id="1047074250">
          <w:marLeft w:val="0"/>
          <w:marRight w:val="0"/>
          <w:marTop w:val="0"/>
          <w:marBottom w:val="0"/>
          <w:divBdr>
            <w:top w:val="none" w:sz="0" w:space="0" w:color="auto"/>
            <w:left w:val="none" w:sz="0" w:space="0" w:color="auto"/>
            <w:bottom w:val="none" w:sz="0" w:space="0" w:color="auto"/>
            <w:right w:val="none" w:sz="0" w:space="0" w:color="auto"/>
          </w:divBdr>
        </w:div>
        <w:div w:id="1148475755">
          <w:marLeft w:val="0"/>
          <w:marRight w:val="0"/>
          <w:marTop w:val="0"/>
          <w:marBottom w:val="0"/>
          <w:divBdr>
            <w:top w:val="none" w:sz="0" w:space="0" w:color="auto"/>
            <w:left w:val="none" w:sz="0" w:space="0" w:color="auto"/>
            <w:bottom w:val="none" w:sz="0" w:space="0" w:color="auto"/>
            <w:right w:val="none" w:sz="0" w:space="0" w:color="auto"/>
          </w:divBdr>
        </w:div>
        <w:div w:id="1323971609">
          <w:marLeft w:val="0"/>
          <w:marRight w:val="0"/>
          <w:marTop w:val="0"/>
          <w:marBottom w:val="0"/>
          <w:divBdr>
            <w:top w:val="none" w:sz="0" w:space="0" w:color="auto"/>
            <w:left w:val="none" w:sz="0" w:space="0" w:color="auto"/>
            <w:bottom w:val="none" w:sz="0" w:space="0" w:color="auto"/>
            <w:right w:val="none" w:sz="0" w:space="0" w:color="auto"/>
          </w:divBdr>
        </w:div>
        <w:div w:id="1445804464">
          <w:marLeft w:val="0"/>
          <w:marRight w:val="0"/>
          <w:marTop w:val="0"/>
          <w:marBottom w:val="0"/>
          <w:divBdr>
            <w:top w:val="none" w:sz="0" w:space="0" w:color="auto"/>
            <w:left w:val="none" w:sz="0" w:space="0" w:color="auto"/>
            <w:bottom w:val="none" w:sz="0" w:space="0" w:color="auto"/>
            <w:right w:val="none" w:sz="0" w:space="0" w:color="auto"/>
          </w:divBdr>
        </w:div>
        <w:div w:id="1572079572">
          <w:marLeft w:val="0"/>
          <w:marRight w:val="0"/>
          <w:marTop w:val="0"/>
          <w:marBottom w:val="0"/>
          <w:divBdr>
            <w:top w:val="none" w:sz="0" w:space="0" w:color="auto"/>
            <w:left w:val="none" w:sz="0" w:space="0" w:color="auto"/>
            <w:bottom w:val="none" w:sz="0" w:space="0" w:color="auto"/>
            <w:right w:val="none" w:sz="0" w:space="0" w:color="auto"/>
          </w:divBdr>
        </w:div>
        <w:div w:id="1775396553">
          <w:marLeft w:val="0"/>
          <w:marRight w:val="0"/>
          <w:marTop w:val="0"/>
          <w:marBottom w:val="0"/>
          <w:divBdr>
            <w:top w:val="none" w:sz="0" w:space="0" w:color="auto"/>
            <w:left w:val="none" w:sz="0" w:space="0" w:color="auto"/>
            <w:bottom w:val="none" w:sz="0" w:space="0" w:color="auto"/>
            <w:right w:val="none" w:sz="0" w:space="0" w:color="auto"/>
          </w:divBdr>
        </w:div>
        <w:div w:id="1809853493">
          <w:marLeft w:val="0"/>
          <w:marRight w:val="0"/>
          <w:marTop w:val="0"/>
          <w:marBottom w:val="0"/>
          <w:divBdr>
            <w:top w:val="none" w:sz="0" w:space="0" w:color="auto"/>
            <w:left w:val="none" w:sz="0" w:space="0" w:color="auto"/>
            <w:bottom w:val="none" w:sz="0" w:space="0" w:color="auto"/>
            <w:right w:val="none" w:sz="0" w:space="0" w:color="auto"/>
          </w:divBdr>
        </w:div>
        <w:div w:id="1863208420">
          <w:marLeft w:val="0"/>
          <w:marRight w:val="0"/>
          <w:marTop w:val="0"/>
          <w:marBottom w:val="0"/>
          <w:divBdr>
            <w:top w:val="none" w:sz="0" w:space="0" w:color="auto"/>
            <w:left w:val="none" w:sz="0" w:space="0" w:color="auto"/>
            <w:bottom w:val="none" w:sz="0" w:space="0" w:color="auto"/>
            <w:right w:val="none" w:sz="0" w:space="0" w:color="auto"/>
          </w:divBdr>
        </w:div>
        <w:div w:id="2052222037">
          <w:marLeft w:val="0"/>
          <w:marRight w:val="0"/>
          <w:marTop w:val="0"/>
          <w:marBottom w:val="0"/>
          <w:divBdr>
            <w:top w:val="none" w:sz="0" w:space="0" w:color="auto"/>
            <w:left w:val="none" w:sz="0" w:space="0" w:color="auto"/>
            <w:bottom w:val="none" w:sz="0" w:space="0" w:color="auto"/>
            <w:right w:val="none" w:sz="0" w:space="0" w:color="auto"/>
          </w:divBdr>
        </w:div>
        <w:div w:id="2114280267">
          <w:marLeft w:val="0"/>
          <w:marRight w:val="0"/>
          <w:marTop w:val="0"/>
          <w:marBottom w:val="0"/>
          <w:divBdr>
            <w:top w:val="none" w:sz="0" w:space="0" w:color="auto"/>
            <w:left w:val="none" w:sz="0" w:space="0" w:color="auto"/>
            <w:bottom w:val="none" w:sz="0" w:space="0" w:color="auto"/>
            <w:right w:val="none" w:sz="0" w:space="0" w:color="auto"/>
          </w:divBdr>
        </w:div>
        <w:div w:id="2140027977">
          <w:marLeft w:val="0"/>
          <w:marRight w:val="0"/>
          <w:marTop w:val="0"/>
          <w:marBottom w:val="0"/>
          <w:divBdr>
            <w:top w:val="none" w:sz="0" w:space="0" w:color="auto"/>
            <w:left w:val="none" w:sz="0" w:space="0" w:color="auto"/>
            <w:bottom w:val="none" w:sz="0" w:space="0" w:color="auto"/>
            <w:right w:val="none" w:sz="0" w:space="0" w:color="auto"/>
          </w:divBdr>
        </w:div>
      </w:divsChild>
    </w:div>
    <w:div w:id="1771196361">
      <w:bodyDiv w:val="1"/>
      <w:marLeft w:val="0"/>
      <w:marRight w:val="0"/>
      <w:marTop w:val="0"/>
      <w:marBottom w:val="0"/>
      <w:divBdr>
        <w:top w:val="none" w:sz="0" w:space="0" w:color="auto"/>
        <w:left w:val="none" w:sz="0" w:space="0" w:color="auto"/>
        <w:bottom w:val="none" w:sz="0" w:space="0" w:color="auto"/>
        <w:right w:val="none" w:sz="0" w:space="0" w:color="auto"/>
      </w:divBdr>
    </w:div>
    <w:div w:id="1828745093">
      <w:bodyDiv w:val="1"/>
      <w:marLeft w:val="0"/>
      <w:marRight w:val="0"/>
      <w:marTop w:val="0"/>
      <w:marBottom w:val="0"/>
      <w:divBdr>
        <w:top w:val="none" w:sz="0" w:space="0" w:color="auto"/>
        <w:left w:val="none" w:sz="0" w:space="0" w:color="auto"/>
        <w:bottom w:val="none" w:sz="0" w:space="0" w:color="auto"/>
        <w:right w:val="none" w:sz="0" w:space="0" w:color="auto"/>
      </w:divBdr>
    </w:div>
    <w:div w:id="1903520361">
      <w:bodyDiv w:val="1"/>
      <w:marLeft w:val="0"/>
      <w:marRight w:val="0"/>
      <w:marTop w:val="0"/>
      <w:marBottom w:val="0"/>
      <w:divBdr>
        <w:top w:val="none" w:sz="0" w:space="0" w:color="auto"/>
        <w:left w:val="none" w:sz="0" w:space="0" w:color="auto"/>
        <w:bottom w:val="none" w:sz="0" w:space="0" w:color="auto"/>
        <w:right w:val="none" w:sz="0" w:space="0" w:color="auto"/>
      </w:divBdr>
    </w:div>
    <w:div w:id="1906406709">
      <w:bodyDiv w:val="1"/>
      <w:marLeft w:val="0"/>
      <w:marRight w:val="0"/>
      <w:marTop w:val="0"/>
      <w:marBottom w:val="0"/>
      <w:divBdr>
        <w:top w:val="none" w:sz="0" w:space="0" w:color="auto"/>
        <w:left w:val="none" w:sz="0" w:space="0" w:color="auto"/>
        <w:bottom w:val="none" w:sz="0" w:space="0" w:color="auto"/>
        <w:right w:val="none" w:sz="0" w:space="0" w:color="auto"/>
      </w:divBdr>
    </w:div>
    <w:div w:id="2070761859">
      <w:bodyDiv w:val="1"/>
      <w:marLeft w:val="0"/>
      <w:marRight w:val="0"/>
      <w:marTop w:val="0"/>
      <w:marBottom w:val="0"/>
      <w:divBdr>
        <w:top w:val="none" w:sz="0" w:space="0" w:color="auto"/>
        <w:left w:val="none" w:sz="0" w:space="0" w:color="auto"/>
        <w:bottom w:val="none" w:sz="0" w:space="0" w:color="auto"/>
        <w:right w:val="none" w:sz="0" w:space="0" w:color="auto"/>
      </w:divBdr>
      <w:divsChild>
        <w:div w:id="1062172503">
          <w:marLeft w:val="0"/>
          <w:marRight w:val="0"/>
          <w:marTop w:val="0"/>
          <w:marBottom w:val="0"/>
          <w:divBdr>
            <w:top w:val="none" w:sz="0" w:space="0" w:color="auto"/>
            <w:left w:val="none" w:sz="0" w:space="0" w:color="auto"/>
            <w:bottom w:val="none" w:sz="0" w:space="0" w:color="auto"/>
            <w:right w:val="none" w:sz="0" w:space="0" w:color="auto"/>
          </w:divBdr>
          <w:divsChild>
            <w:div w:id="11815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onborghi-re.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eic81400x@istruzione.it" TargetMode="External"/><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reic814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82A2-8E98-44F3-BFF2-604E41BF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1851</Words>
  <Characters>10553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ISTITUTO COMPRENSIVO MATERNA ELEMENTARE E MEDIA</vt:lpstr>
    </vt:vector>
  </TitlesOfParts>
  <Company/>
  <LinksUpToDate>false</LinksUpToDate>
  <CharactersWithSpaces>12380</CharactersWithSpaces>
  <SharedDoc>false</SharedDoc>
  <HLinks>
    <vt:vector size="36" baseType="variant">
      <vt:variant>
        <vt:i4>5701676</vt:i4>
      </vt:variant>
      <vt:variant>
        <vt:i4>6</vt:i4>
      </vt:variant>
      <vt:variant>
        <vt:i4>0</vt:i4>
      </vt:variant>
      <vt:variant>
        <vt:i4>5</vt:i4>
      </vt:variant>
      <vt:variant>
        <vt:lpwstr>mailto:reic835001@pec.istruzione.it</vt:lpwstr>
      </vt:variant>
      <vt:variant>
        <vt:lpwstr/>
      </vt:variant>
      <vt:variant>
        <vt:i4>38</vt:i4>
      </vt:variant>
      <vt:variant>
        <vt:i4>3</vt:i4>
      </vt:variant>
      <vt:variant>
        <vt:i4>0</vt:i4>
      </vt:variant>
      <vt:variant>
        <vt:i4>5</vt:i4>
      </vt:variant>
      <vt:variant>
        <vt:lpwstr>mailto:segreteria@iicmontecchio.it</vt:lpwstr>
      </vt:variant>
      <vt:variant>
        <vt:lpwstr/>
      </vt:variant>
      <vt:variant>
        <vt:i4>8126539</vt:i4>
      </vt:variant>
      <vt:variant>
        <vt:i4>0</vt:i4>
      </vt:variant>
      <vt:variant>
        <vt:i4>0</vt:i4>
      </vt:variant>
      <vt:variant>
        <vt:i4>5</vt:i4>
      </vt:variant>
      <vt:variant>
        <vt:lpwstr>mailto:i.comp.campogalliano@libero.it</vt:lpwstr>
      </vt:variant>
      <vt:variant>
        <vt:lpwstr/>
      </vt:variant>
      <vt:variant>
        <vt:i4>5701676</vt:i4>
      </vt:variant>
      <vt:variant>
        <vt:i4>6</vt:i4>
      </vt:variant>
      <vt:variant>
        <vt:i4>0</vt:i4>
      </vt:variant>
      <vt:variant>
        <vt:i4>5</vt:i4>
      </vt:variant>
      <vt:variant>
        <vt:lpwstr>mailto:REIC835001@PEC.ISTRUZIONE.IT</vt:lpwstr>
      </vt:variant>
      <vt:variant>
        <vt:lpwstr/>
      </vt:variant>
      <vt:variant>
        <vt:i4>3473460</vt:i4>
      </vt:variant>
      <vt:variant>
        <vt:i4>3</vt:i4>
      </vt:variant>
      <vt:variant>
        <vt:i4>0</vt:i4>
      </vt:variant>
      <vt:variant>
        <vt:i4>5</vt:i4>
      </vt:variant>
      <vt:variant>
        <vt:lpwstr>http://www.icmontecchio.gov.it/</vt:lpwstr>
      </vt:variant>
      <vt:variant>
        <vt:lpwstr/>
      </vt:variant>
      <vt:variant>
        <vt:i4>2752529</vt:i4>
      </vt:variant>
      <vt:variant>
        <vt:i4>0</vt:i4>
      </vt:variant>
      <vt:variant>
        <vt:i4>0</vt:i4>
      </vt:variant>
      <vt:variant>
        <vt:i4>5</vt:i4>
      </vt:variant>
      <vt:variant>
        <vt:lpwstr>mailto:segreteria@icmontecchio.it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MATERNA ELEMENTARE E MEDIA</dc:title>
  <dc:creator>Margherita Cioffi</dc:creator>
  <cp:lastModifiedBy>ffrignani</cp:lastModifiedBy>
  <cp:revision>5</cp:revision>
  <cp:lastPrinted>2020-07-22T07:29:00Z</cp:lastPrinted>
  <dcterms:created xsi:type="dcterms:W3CDTF">2020-07-22T07:15:00Z</dcterms:created>
  <dcterms:modified xsi:type="dcterms:W3CDTF">2020-07-23T15:20:00Z</dcterms:modified>
</cp:coreProperties>
</file>