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after="24" w:line="276" w:lineRule="auto"/>
        <w:ind w:left="10" w:right="36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Progetto YES WE STEM - Competenze STEM e multilinguistiche nelle scuole statali (D.M. 65/2023)- Istruzione e Ricerca - Componente 1 – Potenziamento dell’offerta dei servizi di istruzione: dagli asili nido alle Università - Investimento 3.1: Nuove competenze e nuovi linguaggi Azioni di potenziamento delle competenze STEM e multilinguistiche (D.M.65/2023) finanziato dall’Unione Europea - Next Generation EU </w:t>
      </w:r>
    </w:p>
    <w:p w:rsidR="00000000" w:rsidDel="00000000" w:rsidP="00000000" w:rsidRDefault="00000000" w:rsidRPr="00000000" w14:paraId="00000003">
      <w:pPr>
        <w:spacing w:after="160" w:line="256.7994545454545" w:lineRule="auto"/>
        <w:jc w:val="both"/>
        <w:rPr>
          <w:rFonts w:ascii="Arial" w:cs="Arial" w:eastAsia="Arial" w:hAnsi="Arial"/>
          <w:b w:val="1"/>
          <w:sz w:val="22"/>
          <w:szCs w:val="22"/>
        </w:rPr>
      </w:pPr>
      <w:r w:rsidDel="00000000" w:rsidR="00000000" w:rsidRPr="00000000">
        <w:rPr>
          <w:rFonts w:ascii="Calibri" w:cs="Calibri" w:eastAsia="Calibri" w:hAnsi="Calibri"/>
          <w:b w:val="1"/>
          <w:sz w:val="22"/>
          <w:szCs w:val="22"/>
          <w:rtl w:val="0"/>
        </w:rPr>
        <w:t xml:space="preserve">CUP:D44D23004100006</w:t>
      </w:r>
      <w:r w:rsidDel="00000000" w:rsidR="00000000" w:rsidRPr="00000000">
        <w:rPr>
          <w:rtl w:val="0"/>
        </w:rPr>
      </w:r>
    </w:p>
    <w:p w:rsidR="00000000" w:rsidDel="00000000" w:rsidP="00000000" w:rsidRDefault="00000000" w:rsidRPr="00000000" w14:paraId="00000004">
      <w:pPr>
        <w:spacing w:after="24" w:line="276" w:lineRule="auto"/>
        <w:ind w:right="36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after="24" w:line="276" w:lineRule="auto"/>
        <w:ind w:right="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Oggetto: AVVISO DI SELEZIONE PER IL RECLUTAMENTO di </w:t>
      </w:r>
      <w:r w:rsidDel="00000000" w:rsidR="00000000" w:rsidRPr="00000000">
        <w:rPr>
          <w:rFonts w:ascii="Verdana" w:cs="Verdana" w:eastAsia="Verdana" w:hAnsi="Verdana"/>
          <w:b w:val="1"/>
          <w:sz w:val="20"/>
          <w:szCs w:val="20"/>
          <w:rtl w:val="0"/>
        </w:rPr>
        <w:t xml:space="preserve">n. 5 componenti del Gruppo di Lavoro per la realizzazione dell’Intervento A </w:t>
      </w:r>
      <w:r w:rsidDel="00000000" w:rsidR="00000000" w:rsidRPr="00000000">
        <w:rPr>
          <w:rtl w:val="0"/>
        </w:rPr>
      </w:r>
    </w:p>
    <w:p w:rsidR="00000000" w:rsidDel="00000000" w:rsidP="00000000" w:rsidRDefault="00000000" w:rsidRPr="00000000" w14:paraId="00000006">
      <w:pPr>
        <w:spacing w:after="144" w:before="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relazione all'avvio di una procedura di selezione per il conferimento di un incarico/di incarichi individuale/i </w:t>
      </w:r>
    </w:p>
    <w:p w:rsidR="00000000" w:rsidDel="00000000" w:rsidP="00000000" w:rsidRDefault="00000000" w:rsidRPr="00000000" w14:paraId="0000000A">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B">
      <w:pPr>
        <w:spacing w:after="120" w:before="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387" w:right="0" w:firstLine="0"/>
        <w:jc w:val="center"/>
        <w:rPr>
          <w:rFonts w:ascii="Arial" w:cs="Arial" w:eastAsia="Arial" w:hAnsi="Arial"/>
          <w:i w:val="0"/>
          <w:smallCaps w:val="0"/>
          <w:strike w:val="0"/>
          <w:color w:val="000000"/>
          <w:sz w:val="20"/>
          <w:szCs w:val="20"/>
          <w:u w:val="none"/>
          <w:shd w:fill="auto" w:val="clear"/>
          <w:vertAlign w:val="baseline"/>
        </w:rPr>
      </w:pPr>
      <w:bookmarkStart w:colFirst="0" w:colLast="0" w:name="_heading=h.1fob9te" w:id="0"/>
      <w:bookmarkEnd w:id="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IL DICHIARANTE</w:t>
      </w:r>
    </w:p>
    <w:p w:rsidR="00000000" w:rsidDel="00000000" w:rsidP="00000000" w:rsidRDefault="00000000" w:rsidRPr="00000000" w14:paraId="00000014">
      <w:pPr>
        <w:spacing w:after="120" w:before="120" w:line="276" w:lineRule="auto"/>
        <w:ind w:left="5387" w:firstLine="0"/>
        <w:jc w:val="center"/>
        <w:rPr>
          <w:rFonts w:ascii="Georgia" w:cs="Georgia" w:eastAsia="Georgia" w:hAnsi="Georgia"/>
          <w:sz w:val="21"/>
          <w:szCs w:val="21"/>
        </w:rPr>
      </w:pPr>
      <w:r w:rsidDel="00000000" w:rsidR="00000000" w:rsidRPr="00000000">
        <w:rPr>
          <w:rFonts w:ascii="Arial" w:cs="Arial" w:eastAsia="Arial" w:hAnsi="Arial"/>
          <w:sz w:val="20"/>
          <w:szCs w:val="20"/>
          <w:rtl w:val="0"/>
        </w:rPr>
        <w:t xml:space="preserve">____________________________</w:t>
      </w: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NormaleWeb">
    <w:name w:val="Normal (Web)"/>
    <w:basedOn w:val="Normale"/>
    <w:uiPriority w:val="99"/>
    <w:semiHidden w:val="1"/>
    <w:unhideWhenUsed w:val="1"/>
    <w:rsid w:val="0015529D"/>
    <w:pPr>
      <w:spacing w:after="100" w:afterAutospacing="1" w:before="100" w:beforeAutospacing="1"/>
    </w:pPr>
    <w:rPr>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KksG+2yquMB4FNgxCFcNhFCfw==">CgMxLjAyCWguMWZvYjl0ZTgAciExRV9mdF8tVGFfS0pVeC1hY1BZNW95TnNnN0RxRWZlMFI=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2023-04-19T18:33:00Z</dcterms:created>
</cp:coreProperties>
</file>