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4" w:firstLine="0"/>
        <w:jc w:val="both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Verdana" w:cs="Verdana" w:eastAsia="Verdana" w:hAnsi="Verdana"/>
          <w:sz w:val="15"/>
          <w:szCs w:val="15"/>
          <w:rtl w:val="0"/>
        </w:rPr>
        <w:t xml:space="preserve">             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bookmarkStart w:colFirst="0" w:colLast="0" w:name="_heading=h.6nx0zc4s1kqp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884.0" w:type="dxa"/>
        <w:jc w:val="left"/>
        <w:tblInd w:w="-15.0" w:type="dxa"/>
        <w:tblLayout w:type="fixed"/>
        <w:tblLook w:val="0000"/>
      </w:tblPr>
      <w:tblGrid>
        <w:gridCol w:w="3203"/>
        <w:gridCol w:w="1090"/>
        <w:gridCol w:w="1090"/>
        <w:gridCol w:w="1397"/>
        <w:gridCol w:w="1560"/>
        <w:gridCol w:w="1544"/>
        <w:tblGridChange w:id="0">
          <w:tblGrid>
            <w:gridCol w:w="3203"/>
            <w:gridCol w:w="1090"/>
            <w:gridCol w:w="1090"/>
            <w:gridCol w:w="1397"/>
            <w:gridCol w:w="1560"/>
            <w:gridCol w:w="1544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GRIGLIA DI VALUTAZIONE DEI TITOLI PER TUTOR/SUPPORTO D’AULA 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Criteri di ammissione: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essere in possesso dei requisiti di cui all’articolo 9 per il ruolo per cui si presenta domanda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essere docente interno per tutto il periodo dell’incarico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L' ISTRUZIONE, LA FORMAZIONE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NELLO SPECIFICO SETTORE IN CUI SI CONCORRE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n. riferimento del curriculum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 compilare a cura del candidato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 compilare a cura della commissione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A1. LAUREA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(vecchio ordinamento o magistrale)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Verrà valutata una sola laurea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A2. LAUREA (triennale in alternativa al punto A1)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Verrà valutata una sola laurea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A3. DIPLOMA SCUOLA SECONDARIA (in alternativa al punto A1 e A2)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Verrà valutato un solo titolo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 CERTIFICAZIONI OTTENUTE  </w:t>
            </w:r>
          </w:p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ab/>
              <w:tab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B1. COMPETENZE I.C.T. CERTIFICATE riconosciute dal MIUR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Max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 punti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 ESPERIENZE</w:t>
            </w:r>
          </w:p>
          <w:p w:rsidR="00000000" w:rsidDel="00000000" w:rsidP="00000000" w:rsidRDefault="00000000" w:rsidRPr="00000000" w14:paraId="00000043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NELLO SPECIFICO SETTORE IN CUI SI CONCORRE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C1. ESPERIENZE DI TUTOR D’AULA/DIDATTICO (min. 12 ore) NEI PROGETTI FINANZIATI DAL FONDO SOCIALE EUROPEO (PON – POR- PNRR ETC.)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3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C2. ESPERIENZE DI FACILITATORE (min. 20 ore) NEI PROGETTI FINANZIATI DAL FONDO SOCIALE EUROPEO (PON – POR- PNRR ETC.)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C4. CONOSCENZE SPECIFICHE DELL' ARGOMENTO DELLA FORMAZIONE (documentate attraverso pubblicazioni o corsi seguiti (min 12 ore) per i quali è stato rilasciato un attestato)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Max.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cad.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TOTALE                                                                        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9" w:w="11907" w:orient="portrait"/>
      <w:pgMar w:bottom="1134" w:top="284" w:left="993" w:right="1134" w:header="567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sz w:val="32"/>
      <w:szCs w:val="32"/>
    </w:rPr>
  </w:style>
  <w:style w:type="paragraph" w:styleId="Heading5">
    <w:name w:val="heading 5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Zg60F1ZjBW0IezZxg7eG3V7y5g==">CgMxLjAyDmguNm54MHpjNHMxa3FwOAByITF1bHdrTzhxN0hva3dsMWdKTUFFaUQxcVNUS0ZqYmsxVA==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