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D9D" w:rsidRDefault="00697D9D" w:rsidP="00697D9D">
      <w:pPr>
        <w:ind w:left="2" w:hanging="4"/>
        <w:jc w:val="center"/>
        <w:rPr>
          <w:rFonts w:ascii="Kunstler Script" w:eastAsia="Kunstler Script" w:hAnsi="Kunstler Script" w:cs="Kunstler Script"/>
          <w:b/>
          <w:sz w:val="48"/>
          <w:szCs w:val="48"/>
        </w:rPr>
      </w:pPr>
      <w:r w:rsidRPr="00697D9D">
        <w:rPr>
          <w:rFonts w:ascii="Kunstler Script" w:eastAsia="Kunstler Script" w:hAnsi="Kunstler Script" w:cs="Kunstler Script"/>
          <w:b/>
          <w:noProof/>
          <w:sz w:val="48"/>
          <w:szCs w:val="48"/>
          <w:lang w:eastAsia="it-IT"/>
        </w:rPr>
        <w:drawing>
          <wp:inline distT="0" distB="0" distL="0" distR="0">
            <wp:extent cx="3382225" cy="524786"/>
            <wp:effectExtent l="19050" t="0" r="8675" b="0"/>
            <wp:docPr id="7" name="Immagine 6" descr="C:\Users\Isabella.Ammutinato\Pictures\Saved 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sabella.Ammutinato\Pictures\Saved Pictures\download (1).png"/>
                    <pic:cNvPicPr>
                      <a:picLocks noChangeAspect="1" noChangeArrowheads="1"/>
                    </pic:cNvPicPr>
                  </pic:nvPicPr>
                  <pic:blipFill>
                    <a:blip r:embed="rId7" cstate="print"/>
                    <a:srcRect/>
                    <a:stretch>
                      <a:fillRect/>
                    </a:stretch>
                  </pic:blipFill>
                  <pic:spPr bwMode="auto">
                    <a:xfrm>
                      <a:off x="0" y="0"/>
                      <a:ext cx="3382444" cy="524820"/>
                    </a:xfrm>
                    <a:prstGeom prst="rect">
                      <a:avLst/>
                    </a:prstGeom>
                    <a:noFill/>
                    <a:ln w="9525">
                      <a:noFill/>
                      <a:miter lim="800000"/>
                      <a:headEnd/>
                      <a:tailEnd/>
                    </a:ln>
                  </pic:spPr>
                </pic:pic>
              </a:graphicData>
            </a:graphic>
          </wp:inline>
        </w:drawing>
      </w:r>
    </w:p>
    <w:p w:rsidR="00697D9D" w:rsidRPr="00A64A5B" w:rsidRDefault="00697D9D" w:rsidP="00697D9D">
      <w:pPr>
        <w:ind w:left="2" w:hanging="4"/>
        <w:jc w:val="center"/>
        <w:rPr>
          <w:rFonts w:ascii="Kunstler Script" w:eastAsia="Kunstler Script" w:hAnsi="Kunstler Script" w:cs="Kunstler Script"/>
          <w:b/>
          <w:sz w:val="48"/>
          <w:szCs w:val="48"/>
        </w:rPr>
      </w:pPr>
      <w:r w:rsidRPr="00A64A5B">
        <w:rPr>
          <w:rFonts w:ascii="Kunstler Script" w:eastAsia="Kunstler Script" w:hAnsi="Kunstler Script" w:cs="Kunstler Script"/>
          <w:b/>
          <w:sz w:val="48"/>
          <w:szCs w:val="48"/>
        </w:rPr>
        <w:t>Ministero dell’Istruzione e del Merito</w:t>
      </w:r>
    </w:p>
    <w:p w:rsidR="00697D9D" w:rsidRDefault="00697D9D" w:rsidP="00697D9D">
      <w:pPr>
        <w:pStyle w:val="Heading1"/>
        <w:spacing w:before="38"/>
        <w:ind w:right="-1" w:hanging="305"/>
      </w:pPr>
      <w:r>
        <w:t xml:space="preserve">ISTITUTO COMPRENSIVO SCUOLA PRIMARIA E SECONDARIA </w:t>
      </w:r>
      <w:proofErr w:type="spellStart"/>
      <w:r>
        <w:t>DI</w:t>
      </w:r>
      <w:proofErr w:type="spellEnd"/>
      <w:r>
        <w:t xml:space="preserve"> 1° GRADO </w:t>
      </w:r>
      <w:r>
        <w:rPr>
          <w:spacing w:val="-57"/>
        </w:rPr>
        <w:t xml:space="preserve"> </w:t>
      </w:r>
      <w:r>
        <w:t xml:space="preserve">STATALE </w:t>
      </w:r>
    </w:p>
    <w:p w:rsidR="00697D9D" w:rsidRPr="00A413A7" w:rsidRDefault="00697D9D" w:rsidP="00697D9D">
      <w:pPr>
        <w:pStyle w:val="Heading1"/>
        <w:spacing w:before="38"/>
        <w:ind w:right="520"/>
      </w:pPr>
      <w:proofErr w:type="spellStart"/>
      <w:r>
        <w:t>DI</w:t>
      </w:r>
      <w:proofErr w:type="spellEnd"/>
      <w:r>
        <w:rPr>
          <w:spacing w:val="-3"/>
        </w:rPr>
        <w:t xml:space="preserve"> </w:t>
      </w:r>
      <w:r>
        <w:t>GATTATICO/CAMPEGINE</w:t>
      </w:r>
    </w:p>
    <w:p w:rsidR="00697D9D" w:rsidRDefault="00697D9D" w:rsidP="00697D9D">
      <w:pPr>
        <w:pStyle w:val="Corpodeltesto"/>
        <w:spacing w:line="275" w:lineRule="exact"/>
        <w:ind w:left="447" w:right="515"/>
        <w:jc w:val="center"/>
      </w:pPr>
      <w:r>
        <w:t>Via</w:t>
      </w:r>
      <w:r>
        <w:rPr>
          <w:spacing w:val="-2"/>
        </w:rPr>
        <w:t xml:space="preserve"> </w:t>
      </w:r>
      <w:r>
        <w:t>Gramsci,</w:t>
      </w:r>
      <w:r>
        <w:rPr>
          <w:spacing w:val="-1"/>
        </w:rPr>
        <w:t xml:space="preserve"> </w:t>
      </w:r>
      <w:r>
        <w:t>29</w:t>
      </w:r>
      <w:r>
        <w:rPr>
          <w:spacing w:val="-1"/>
        </w:rPr>
        <w:t xml:space="preserve"> </w:t>
      </w:r>
      <w:r>
        <w:t>–</w:t>
      </w:r>
      <w:r>
        <w:rPr>
          <w:spacing w:val="-1"/>
        </w:rPr>
        <w:t xml:space="preserve"> </w:t>
      </w:r>
      <w:r>
        <w:t>42043</w:t>
      </w:r>
      <w:r>
        <w:rPr>
          <w:spacing w:val="1"/>
        </w:rPr>
        <w:t xml:space="preserve"> </w:t>
      </w:r>
      <w:r>
        <w:t>GATTATICO (RE)</w:t>
      </w:r>
      <w:r>
        <w:rPr>
          <w:spacing w:val="58"/>
        </w:rPr>
        <w:t xml:space="preserve"> </w:t>
      </w:r>
      <w:r>
        <w:t>-</w:t>
      </w:r>
      <w:r>
        <w:rPr>
          <w:spacing w:val="118"/>
        </w:rPr>
        <w:t xml:space="preserve"> </w:t>
      </w:r>
      <w:r>
        <w:t>Tel.</w:t>
      </w:r>
      <w:r>
        <w:rPr>
          <w:spacing w:val="-1"/>
        </w:rPr>
        <w:t xml:space="preserve"> </w:t>
      </w:r>
      <w:r>
        <w:t>0522/678282 – Fax</w:t>
      </w:r>
      <w:r>
        <w:rPr>
          <w:spacing w:val="1"/>
        </w:rPr>
        <w:t xml:space="preserve"> </w:t>
      </w:r>
      <w:r>
        <w:t>0522/900219</w:t>
      </w:r>
    </w:p>
    <w:p w:rsidR="00697D9D" w:rsidRDefault="00697D9D" w:rsidP="00697D9D">
      <w:pPr>
        <w:pStyle w:val="Corpodeltesto"/>
        <w:spacing w:before="10" w:line="249" w:lineRule="auto"/>
        <w:ind w:left="2268" w:right="1108" w:hanging="2516"/>
        <w:jc w:val="center"/>
        <w:rPr>
          <w:color w:val="0000FF"/>
          <w:spacing w:val="-57"/>
        </w:rPr>
      </w:pPr>
      <w:r>
        <w:t xml:space="preserve">                   E-mail: </w:t>
      </w:r>
      <w:hyperlink r:id="rId8">
        <w:r>
          <w:rPr>
            <w:color w:val="0000FF"/>
            <w:u w:val="single" w:color="0000FF"/>
          </w:rPr>
          <w:t>icgattaticocampegine@libero.it</w:t>
        </w:r>
        <w:r>
          <w:rPr>
            <w:color w:val="0000FF"/>
          </w:rPr>
          <w:t xml:space="preserve"> </w:t>
        </w:r>
      </w:hyperlink>
      <w:r>
        <w:t xml:space="preserve">– Pec: </w:t>
      </w:r>
      <w:hyperlink r:id="rId9">
        <w:r>
          <w:rPr>
            <w:color w:val="0000FF"/>
            <w:u w:val="single" w:color="0000FF"/>
          </w:rPr>
          <w:t>reic82300p@pec.istruzione .</w:t>
        </w:r>
        <w:proofErr w:type="spellStart"/>
        <w:r>
          <w:rPr>
            <w:color w:val="0000FF"/>
            <w:u w:val="single" w:color="0000FF"/>
          </w:rPr>
          <w:t>it</w:t>
        </w:r>
        <w:proofErr w:type="spellEnd"/>
      </w:hyperlink>
    </w:p>
    <w:p w:rsidR="00697D9D" w:rsidRPr="00A413A7" w:rsidRDefault="00697D9D" w:rsidP="00697D9D">
      <w:pPr>
        <w:pStyle w:val="Corpodeltesto"/>
        <w:spacing w:before="10" w:line="249" w:lineRule="auto"/>
        <w:ind w:left="2268" w:right="1108" w:hanging="2516"/>
        <w:jc w:val="center"/>
      </w:pPr>
      <w:r>
        <w:t xml:space="preserve">                 Codice</w:t>
      </w:r>
      <w:r>
        <w:rPr>
          <w:spacing w:val="-3"/>
        </w:rPr>
        <w:t xml:space="preserve"> </w:t>
      </w:r>
      <w:r>
        <w:t>meccanografico</w:t>
      </w:r>
      <w:r>
        <w:rPr>
          <w:spacing w:val="2"/>
        </w:rPr>
        <w:t xml:space="preserve"> </w:t>
      </w:r>
      <w:r>
        <w:t>REIC82300P</w:t>
      </w:r>
      <w:r>
        <w:rPr>
          <w:sz w:val="20"/>
        </w:rPr>
        <w:t xml:space="preserve">  Codice</w:t>
      </w:r>
      <w:r>
        <w:rPr>
          <w:spacing w:val="-1"/>
          <w:sz w:val="20"/>
        </w:rPr>
        <w:t xml:space="preserve"> </w:t>
      </w:r>
      <w:r>
        <w:rPr>
          <w:sz w:val="20"/>
        </w:rPr>
        <w:t>fiscale</w:t>
      </w:r>
      <w:r>
        <w:rPr>
          <w:spacing w:val="-1"/>
          <w:sz w:val="20"/>
        </w:rPr>
        <w:t xml:space="preserve"> </w:t>
      </w:r>
      <w:r>
        <w:rPr>
          <w:sz w:val="20"/>
        </w:rPr>
        <w:t>80015330352</w:t>
      </w:r>
    </w:p>
    <w:p w:rsidR="00697D9D" w:rsidRDefault="00697D9D" w:rsidP="00697D9D">
      <w:pPr>
        <w:tabs>
          <w:tab w:val="left" w:pos="2596"/>
        </w:tabs>
        <w:spacing w:line="229" w:lineRule="exact"/>
        <w:ind w:left="56"/>
        <w:jc w:val="center"/>
        <w:rPr>
          <w:sz w:val="20"/>
        </w:rPr>
      </w:pPr>
      <w:r>
        <w:rPr>
          <w:sz w:val="20"/>
        </w:rPr>
        <w:t>Distretto</w:t>
      </w:r>
      <w:r>
        <w:rPr>
          <w:spacing w:val="-1"/>
          <w:sz w:val="20"/>
        </w:rPr>
        <w:t xml:space="preserve"> </w:t>
      </w:r>
      <w:r>
        <w:rPr>
          <w:sz w:val="20"/>
        </w:rPr>
        <w:t>Scolastico</w:t>
      </w:r>
      <w:r>
        <w:rPr>
          <w:spacing w:val="-2"/>
          <w:sz w:val="20"/>
        </w:rPr>
        <w:t xml:space="preserve"> </w:t>
      </w:r>
      <w:r>
        <w:rPr>
          <w:sz w:val="20"/>
        </w:rPr>
        <w:t>di</w:t>
      </w:r>
      <w:r>
        <w:rPr>
          <w:spacing w:val="-3"/>
          <w:sz w:val="20"/>
        </w:rPr>
        <w:t xml:space="preserve"> </w:t>
      </w:r>
      <w:r>
        <w:rPr>
          <w:sz w:val="20"/>
        </w:rPr>
        <w:t>Montecchio</w:t>
      </w:r>
      <w:r>
        <w:rPr>
          <w:spacing w:val="-1"/>
          <w:sz w:val="20"/>
        </w:rPr>
        <w:t xml:space="preserve"> </w:t>
      </w:r>
      <w:r>
        <w:rPr>
          <w:sz w:val="20"/>
        </w:rPr>
        <w:t>n.</w:t>
      </w:r>
      <w:r>
        <w:rPr>
          <w:spacing w:val="-2"/>
          <w:sz w:val="20"/>
        </w:rPr>
        <w:t xml:space="preserve"> </w:t>
      </w:r>
      <w:r>
        <w:rPr>
          <w:sz w:val="20"/>
        </w:rPr>
        <w:t>009</w:t>
      </w:r>
    </w:p>
    <w:p w:rsidR="00697D9D" w:rsidRDefault="00697D9D"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tblPr>
      <w:tblGrid>
        <w:gridCol w:w="3203"/>
        <w:gridCol w:w="1090"/>
        <w:gridCol w:w="1500"/>
        <w:gridCol w:w="987"/>
        <w:gridCol w:w="1560"/>
        <w:gridCol w:w="1544"/>
      </w:tblGrid>
      <w:tr w:rsidR="009007BA" w:rsidRPr="009007BA"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jc w:val="center"/>
              <w:rPr>
                <w:b/>
                <w:sz w:val="28"/>
                <w:szCs w:val="28"/>
                <w:lang w:eastAsia="it-IT"/>
              </w:rPr>
            </w:pPr>
            <w:r w:rsidRPr="009007BA">
              <w:rPr>
                <w:b/>
                <w:bCs/>
                <w:lang w:eastAsia="it-IT"/>
              </w:rPr>
              <w:br w:type="page"/>
            </w:r>
            <w:r w:rsidRPr="009007BA">
              <w:rPr>
                <w:b/>
                <w:sz w:val="28"/>
                <w:szCs w:val="28"/>
                <w:lang w:eastAsia="it-IT"/>
              </w:rPr>
              <w:t xml:space="preserve">GRIGLIA DI VALUTAZIONE DEI TITOLI PER </w:t>
            </w:r>
            <w:r w:rsidRPr="009007BA">
              <w:rPr>
                <w:b/>
                <w:sz w:val="32"/>
                <w:szCs w:val="32"/>
                <w:lang w:eastAsia="it-IT"/>
              </w:rPr>
              <w:t xml:space="preserve">TUTOR D’AULA </w:t>
            </w:r>
          </w:p>
        </w:tc>
      </w:tr>
      <w:tr w:rsidR="009007BA" w:rsidRPr="009007BA"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b/>
                <w:sz w:val="22"/>
                <w:szCs w:val="22"/>
                <w:lang w:eastAsia="it-IT"/>
              </w:rPr>
            </w:pPr>
            <w:r w:rsidRPr="009007BA">
              <w:rPr>
                <w:b/>
                <w:sz w:val="22"/>
                <w:szCs w:val="22"/>
                <w:u w:val="single"/>
                <w:lang w:eastAsia="it-IT"/>
              </w:rPr>
              <w:t>Criteri di ammissione:</w:t>
            </w:r>
            <w:r w:rsidRPr="009007BA">
              <w:rPr>
                <w:b/>
                <w:sz w:val="22"/>
                <w:szCs w:val="22"/>
                <w:lang w:eastAsia="it-IT"/>
              </w:rPr>
              <w:t xml:space="preserve"> </w:t>
            </w:r>
          </w:p>
          <w:p w:rsidR="009007BA" w:rsidRPr="009007BA" w:rsidRDefault="009007BA" w:rsidP="009007BA">
            <w:pPr>
              <w:numPr>
                <w:ilvl w:val="0"/>
                <w:numId w:val="8"/>
              </w:numPr>
              <w:suppressAutoHyphens w:val="0"/>
              <w:rPr>
                <w:b/>
                <w:lang w:eastAsia="it-IT"/>
              </w:rPr>
            </w:pPr>
            <w:r w:rsidRPr="009007BA">
              <w:rPr>
                <w:b/>
                <w:sz w:val="22"/>
                <w:szCs w:val="22"/>
                <w:lang w:eastAsia="it-IT"/>
              </w:rPr>
              <w:t xml:space="preserve">essere in possesso dei requisiti di cui all’articolo </w:t>
            </w:r>
            <w:r w:rsidR="00A33D9E">
              <w:rPr>
                <w:b/>
                <w:sz w:val="22"/>
                <w:szCs w:val="22"/>
                <w:lang w:eastAsia="it-IT"/>
              </w:rPr>
              <w:t>9</w:t>
            </w:r>
            <w:r w:rsidRPr="009007BA">
              <w:rPr>
                <w:b/>
                <w:sz w:val="22"/>
                <w:szCs w:val="22"/>
                <w:lang w:eastAsia="it-IT"/>
              </w:rPr>
              <w:t xml:space="preserve"> per il ruolo per cui si presenta domanda</w:t>
            </w:r>
          </w:p>
          <w:p w:rsidR="009007BA" w:rsidRPr="009007BA" w:rsidRDefault="009007BA" w:rsidP="009007BA">
            <w:pPr>
              <w:numPr>
                <w:ilvl w:val="0"/>
                <w:numId w:val="8"/>
              </w:numPr>
              <w:suppressAutoHyphens w:val="0"/>
              <w:rPr>
                <w:b/>
                <w:lang w:eastAsia="it-IT"/>
              </w:rPr>
            </w:pPr>
            <w:r w:rsidRPr="009007BA">
              <w:rPr>
                <w:b/>
                <w:sz w:val="22"/>
                <w:szCs w:val="22"/>
                <w:lang w:eastAsia="it-IT"/>
              </w:rPr>
              <w:t>essere docente interno per tutto il periodo dell’incarico</w:t>
            </w:r>
            <w:r w:rsidR="00697D9D">
              <w:rPr>
                <w:b/>
                <w:sz w:val="22"/>
                <w:szCs w:val="22"/>
                <w:lang w:eastAsia="it-IT"/>
              </w:rPr>
              <w:t>.</w:t>
            </w:r>
          </w:p>
        </w:tc>
      </w:tr>
      <w:tr w:rsidR="009007BA" w:rsidRPr="009007BA" w:rsidTr="00F176B0">
        <w:tc>
          <w:tcPr>
            <w:tcW w:w="5793" w:type="dxa"/>
            <w:gridSpan w:val="3"/>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b/>
                <w:sz w:val="20"/>
                <w:szCs w:val="20"/>
                <w:lang w:eastAsia="it-IT"/>
              </w:rPr>
            </w:pPr>
          </w:p>
          <w:p w:rsidR="009007BA" w:rsidRPr="009007BA" w:rsidRDefault="009007BA" w:rsidP="009007BA">
            <w:pPr>
              <w:suppressAutoHyphens w:val="0"/>
              <w:snapToGrid w:val="0"/>
              <w:rPr>
                <w:b/>
                <w:sz w:val="20"/>
                <w:szCs w:val="20"/>
                <w:lang w:eastAsia="it-IT"/>
              </w:rPr>
            </w:pPr>
            <w:r w:rsidRPr="009007BA">
              <w:rPr>
                <w:b/>
                <w:sz w:val="20"/>
                <w:szCs w:val="20"/>
                <w:lang w:eastAsia="it-IT"/>
              </w:rPr>
              <w:t>L' ISTRUZIONE, LA FORMAZIONE</w:t>
            </w:r>
          </w:p>
          <w:p w:rsidR="009007BA" w:rsidRPr="009007BA" w:rsidRDefault="009007BA" w:rsidP="009007BA">
            <w:pPr>
              <w:suppressAutoHyphens w:val="0"/>
              <w:snapToGrid w:val="0"/>
              <w:jc w:val="center"/>
              <w:rPr>
                <w:b/>
                <w:sz w:val="20"/>
                <w:szCs w:val="20"/>
                <w:lang w:eastAsia="it-IT"/>
              </w:rPr>
            </w:pPr>
            <w:r w:rsidRPr="009007BA">
              <w:rPr>
                <w:b/>
                <w:sz w:val="20"/>
                <w:szCs w:val="20"/>
                <w:lang w:eastAsia="it-IT"/>
              </w:rPr>
              <w:t>NELLO SPECIFICO SETTORE IN CUI SI CONCORRE</w:t>
            </w:r>
          </w:p>
          <w:p w:rsidR="009007BA" w:rsidRPr="009007BA" w:rsidRDefault="009007BA" w:rsidP="009007BA">
            <w:pPr>
              <w:suppressAutoHyphens w:val="0"/>
              <w:snapToGrid w:val="0"/>
              <w:jc w:val="center"/>
              <w:rPr>
                <w:b/>
                <w:sz w:val="20"/>
                <w:szCs w:val="20"/>
                <w:lang w:eastAsia="it-IT"/>
              </w:rPr>
            </w:pP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jc w:val="center"/>
              <w:rPr>
                <w:b/>
                <w:sz w:val="20"/>
                <w:szCs w:val="20"/>
                <w:lang w:eastAsia="it-IT"/>
              </w:rPr>
            </w:pPr>
            <w:r w:rsidRPr="009007BA">
              <w:rPr>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della commissione</w:t>
            </w:r>
          </w:p>
        </w:tc>
      </w:tr>
      <w:tr w:rsidR="009007BA" w:rsidRPr="009007BA" w:rsidTr="00F176B0">
        <w:tc>
          <w:tcPr>
            <w:tcW w:w="3203" w:type="dxa"/>
            <w:vMerge w:val="restart"/>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b/>
                <w:sz w:val="20"/>
                <w:szCs w:val="20"/>
                <w:lang w:eastAsia="it-IT"/>
              </w:rPr>
              <w:t xml:space="preserve">A1. LAUREA </w:t>
            </w:r>
          </w:p>
          <w:p w:rsidR="009007BA" w:rsidRPr="009007BA" w:rsidRDefault="009007BA" w:rsidP="009007BA">
            <w:pPr>
              <w:suppressAutoHyphens w:val="0"/>
              <w:rPr>
                <w:b/>
                <w:bCs/>
                <w:sz w:val="20"/>
                <w:szCs w:val="20"/>
                <w:lang w:eastAsia="it-IT"/>
              </w:rPr>
            </w:pPr>
            <w:r w:rsidRPr="009007BA">
              <w:rPr>
                <w:b/>
                <w:bCs/>
                <w:sz w:val="20"/>
                <w:szCs w:val="20"/>
                <w:lang w:eastAsia="it-IT"/>
              </w:rPr>
              <w:t>(vecchio ordinamento o</w:t>
            </w:r>
            <w:r w:rsidR="00C66170">
              <w:rPr>
                <w:b/>
                <w:bCs/>
                <w:sz w:val="20"/>
                <w:szCs w:val="20"/>
                <w:lang w:eastAsia="it-IT"/>
              </w:rPr>
              <w:t xml:space="preserve"> </w:t>
            </w:r>
            <w:r w:rsidRPr="009007BA">
              <w:rPr>
                <w:b/>
                <w:bCs/>
                <w:sz w:val="20"/>
                <w:szCs w:val="20"/>
                <w:lang w:eastAsia="it-IT"/>
              </w:rPr>
              <w:t>magistrale)</w:t>
            </w:r>
          </w:p>
        </w:tc>
        <w:tc>
          <w:tcPr>
            <w:tcW w:w="109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0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b/>
                <w:sz w:val="20"/>
                <w:szCs w:val="20"/>
                <w:lang w:eastAsia="it-IT"/>
              </w:rPr>
              <w:t>PUNTI</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3203" w:type="dxa"/>
            <w:vMerge/>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tcPr>
          <w:p w:rsidR="009007BA" w:rsidRPr="009007BA" w:rsidRDefault="009007BA" w:rsidP="009007BA">
            <w:pPr>
              <w:suppressAutoHyphens w:val="0"/>
              <w:rPr>
                <w:b/>
                <w:sz w:val="20"/>
                <w:szCs w:val="20"/>
                <w:lang w:eastAsia="it-IT"/>
              </w:rPr>
            </w:pPr>
            <w:r w:rsidRPr="009007BA">
              <w:rPr>
                <w:sz w:val="20"/>
                <w:szCs w:val="20"/>
                <w:lang w:eastAsia="it-IT"/>
              </w:rPr>
              <w:t>Verrà valutata una sola laurea</w:t>
            </w:r>
          </w:p>
        </w:tc>
        <w:tc>
          <w:tcPr>
            <w:tcW w:w="150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b/>
                <w:sz w:val="20"/>
                <w:szCs w:val="20"/>
                <w:lang w:eastAsia="it-IT"/>
              </w:rPr>
              <w:t>15</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3203"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rsidR="009007BA" w:rsidRPr="009007BA" w:rsidRDefault="009007BA" w:rsidP="009007BA">
            <w:pPr>
              <w:suppressAutoHyphens w:val="0"/>
              <w:snapToGrid w:val="0"/>
              <w:rPr>
                <w:sz w:val="20"/>
                <w:szCs w:val="20"/>
                <w:lang w:eastAsia="it-IT"/>
              </w:rPr>
            </w:pPr>
            <w:r w:rsidRPr="009007BA">
              <w:rPr>
                <w:sz w:val="20"/>
                <w:szCs w:val="20"/>
                <w:lang w:eastAsia="it-IT"/>
              </w:rPr>
              <w:t>Verrà valutata una sola laurea</w:t>
            </w:r>
          </w:p>
        </w:tc>
        <w:tc>
          <w:tcPr>
            <w:tcW w:w="150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10</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3203"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9007BA" w:rsidRPr="009007BA" w:rsidRDefault="009007BA" w:rsidP="009007BA">
            <w:pPr>
              <w:suppressAutoHyphens w:val="0"/>
              <w:snapToGrid w:val="0"/>
              <w:rPr>
                <w:sz w:val="20"/>
                <w:szCs w:val="20"/>
                <w:lang w:eastAsia="it-IT"/>
              </w:rPr>
            </w:pPr>
            <w:r w:rsidRPr="009007BA">
              <w:rPr>
                <w:sz w:val="20"/>
                <w:szCs w:val="20"/>
                <w:lang w:eastAsia="it-IT"/>
              </w:rPr>
              <w:t>Verrà valutato un solo titolo</w:t>
            </w:r>
          </w:p>
        </w:tc>
        <w:tc>
          <w:tcPr>
            <w:tcW w:w="150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5</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5793" w:type="dxa"/>
            <w:gridSpan w:val="3"/>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p>
          <w:p w:rsidR="009007BA" w:rsidRPr="009007BA" w:rsidRDefault="009007BA" w:rsidP="009007BA">
            <w:pPr>
              <w:suppressAutoHyphens w:val="0"/>
              <w:rPr>
                <w:b/>
                <w:sz w:val="20"/>
                <w:szCs w:val="20"/>
                <w:lang w:eastAsia="it-IT"/>
              </w:rPr>
            </w:pPr>
            <w:r w:rsidRPr="009007BA">
              <w:rPr>
                <w:b/>
                <w:sz w:val="20"/>
                <w:szCs w:val="20"/>
                <w:lang w:eastAsia="it-IT"/>
              </w:rPr>
              <w:t xml:space="preserve">LE CERTIFICAZIONI OTTENUTE  </w:t>
            </w:r>
          </w:p>
          <w:p w:rsidR="009007BA" w:rsidRPr="009007BA" w:rsidRDefault="009007BA" w:rsidP="009007BA">
            <w:pPr>
              <w:suppressAutoHyphens w:val="0"/>
              <w:rPr>
                <w:b/>
                <w:sz w:val="20"/>
                <w:szCs w:val="20"/>
                <w:lang w:eastAsia="it-IT"/>
              </w:rPr>
            </w:pPr>
            <w:r w:rsidRPr="009007BA">
              <w:rPr>
                <w:b/>
                <w:sz w:val="20"/>
                <w:szCs w:val="20"/>
                <w:lang w:eastAsia="it-IT"/>
              </w:rPr>
              <w:tab/>
            </w:r>
            <w:r w:rsidRPr="009007BA">
              <w:rPr>
                <w:b/>
                <w:sz w:val="20"/>
                <w:szCs w:val="20"/>
                <w:lang w:eastAsia="it-IT"/>
              </w:rPr>
              <w:tab/>
            </w:r>
            <w:r w:rsidRPr="009007BA">
              <w:rPr>
                <w:b/>
                <w:sz w:val="20"/>
                <w:szCs w:val="20"/>
                <w:lang w:eastAsia="it-IT"/>
              </w:rPr>
              <w:tab/>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3203"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sz w:val="20"/>
                <w:szCs w:val="20"/>
                <w:lang w:eastAsia="it-IT"/>
              </w:rPr>
              <w:t xml:space="preserve">Max </w:t>
            </w:r>
            <w:r w:rsidR="009660C2">
              <w:rPr>
                <w:sz w:val="20"/>
                <w:szCs w:val="20"/>
                <w:lang w:eastAsia="it-IT"/>
              </w:rPr>
              <w:t>15</w:t>
            </w:r>
          </w:p>
        </w:tc>
        <w:tc>
          <w:tcPr>
            <w:tcW w:w="150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b/>
                <w:sz w:val="20"/>
                <w:szCs w:val="20"/>
                <w:lang w:eastAsia="it-IT"/>
              </w:rPr>
              <w:t xml:space="preserve">5 punti </w:t>
            </w:r>
            <w:r w:rsidR="009660C2">
              <w:rPr>
                <w:b/>
                <w:sz w:val="20"/>
                <w:szCs w:val="20"/>
                <w:lang w:eastAsia="it-IT"/>
              </w:rPr>
              <w:t>ogni certificazione</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rPr>
          <w:trHeight w:val="623"/>
        </w:trPr>
        <w:tc>
          <w:tcPr>
            <w:tcW w:w="5793" w:type="dxa"/>
            <w:gridSpan w:val="3"/>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p>
          <w:p w:rsidR="009007BA" w:rsidRPr="009007BA" w:rsidRDefault="009007BA" w:rsidP="009007BA">
            <w:pPr>
              <w:suppressAutoHyphens w:val="0"/>
              <w:rPr>
                <w:b/>
                <w:sz w:val="20"/>
                <w:szCs w:val="20"/>
                <w:lang w:eastAsia="it-IT"/>
              </w:rPr>
            </w:pPr>
            <w:r w:rsidRPr="009007BA">
              <w:rPr>
                <w:b/>
                <w:sz w:val="20"/>
                <w:szCs w:val="20"/>
                <w:lang w:eastAsia="it-IT"/>
              </w:rPr>
              <w:t>LE ESPERIENZE</w:t>
            </w:r>
          </w:p>
          <w:p w:rsidR="009007BA" w:rsidRPr="009007BA" w:rsidRDefault="009007BA" w:rsidP="009007BA">
            <w:pPr>
              <w:suppressAutoHyphens w:val="0"/>
              <w:rPr>
                <w:b/>
                <w:sz w:val="20"/>
                <w:szCs w:val="20"/>
                <w:u w:val="single"/>
                <w:lang w:eastAsia="it-IT"/>
              </w:rPr>
            </w:pPr>
            <w:r w:rsidRPr="009007BA">
              <w:rPr>
                <w:b/>
                <w:sz w:val="20"/>
                <w:szCs w:val="20"/>
                <w:lang w:eastAsia="it-IT"/>
              </w:rPr>
              <w:t xml:space="preserve"> </w:t>
            </w:r>
            <w:r w:rsidRPr="009007BA">
              <w:rPr>
                <w:b/>
                <w:sz w:val="20"/>
                <w:szCs w:val="20"/>
                <w:u w:val="single"/>
                <w:lang w:eastAsia="it-IT"/>
              </w:rPr>
              <w:t>NELLO SPECIFICO SETTORE IN CUI SI CONCORRE</w:t>
            </w:r>
          </w:p>
          <w:p w:rsidR="009007BA" w:rsidRPr="009007BA" w:rsidRDefault="009007BA" w:rsidP="009007BA">
            <w:pPr>
              <w:suppressAutoHyphens w:val="0"/>
              <w:rPr>
                <w:sz w:val="20"/>
                <w:szCs w:val="20"/>
                <w:lang w:eastAsia="it-IT"/>
              </w:rPr>
            </w:pP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3203"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 xml:space="preserve">C1. ESPERIENZE DI TUTOR D’AULA/DIDATTICO (min. 20 ore) NEI PROGETTI FINANZIATI DAL FONDO </w:t>
            </w:r>
            <w:r w:rsidRPr="009007BA">
              <w:rPr>
                <w:b/>
                <w:sz w:val="20"/>
                <w:szCs w:val="20"/>
                <w:lang w:eastAsia="it-IT"/>
              </w:rPr>
              <w:lastRenderedPageBreak/>
              <w:t>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sz w:val="20"/>
                <w:szCs w:val="20"/>
                <w:lang w:eastAsia="it-IT"/>
              </w:rPr>
              <w:lastRenderedPageBreak/>
              <w:t>Max 1</w:t>
            </w:r>
            <w:r w:rsidR="009660C2">
              <w:rPr>
                <w:sz w:val="20"/>
                <w:szCs w:val="20"/>
                <w:lang w:eastAsia="it-IT"/>
              </w:rPr>
              <w:t>5</w:t>
            </w:r>
          </w:p>
        </w:tc>
        <w:tc>
          <w:tcPr>
            <w:tcW w:w="150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b/>
                <w:sz w:val="20"/>
                <w:szCs w:val="20"/>
                <w:lang w:eastAsia="it-IT"/>
              </w:rPr>
            </w:pPr>
            <w:r w:rsidRPr="009007BA">
              <w:rPr>
                <w:b/>
                <w:sz w:val="20"/>
                <w:szCs w:val="20"/>
                <w:lang w:eastAsia="it-IT"/>
              </w:rPr>
              <w:t xml:space="preserve"> </w:t>
            </w:r>
            <w:r w:rsidR="009660C2">
              <w:rPr>
                <w:b/>
                <w:sz w:val="20"/>
                <w:szCs w:val="20"/>
                <w:lang w:eastAsia="it-IT"/>
              </w:rPr>
              <w:t>3</w:t>
            </w:r>
            <w:r w:rsidRPr="009007BA">
              <w:rPr>
                <w:b/>
                <w:sz w:val="20"/>
                <w:szCs w:val="20"/>
                <w:lang w:eastAsia="it-IT"/>
              </w:rPr>
              <w:t xml:space="preserve"> punti cad.</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c>
          <w:tcPr>
            <w:tcW w:w="3203" w:type="dxa"/>
            <w:tcBorders>
              <w:top w:val="single" w:sz="4" w:space="0" w:color="000000"/>
              <w:left w:val="single" w:sz="4" w:space="0" w:color="000000"/>
              <w:bottom w:val="single" w:sz="4" w:space="0" w:color="000000"/>
            </w:tcBorders>
            <w:shd w:val="clear" w:color="auto" w:fill="auto"/>
          </w:tcPr>
          <w:p w:rsidR="009007BA" w:rsidRPr="009007BA" w:rsidRDefault="009007BA" w:rsidP="009007BA">
            <w:pPr>
              <w:suppressAutoHyphens w:val="0"/>
              <w:rPr>
                <w:b/>
                <w:sz w:val="20"/>
                <w:szCs w:val="20"/>
                <w:lang w:eastAsia="it-IT"/>
              </w:rPr>
            </w:pPr>
            <w:r w:rsidRPr="009007BA">
              <w:rPr>
                <w:b/>
                <w:sz w:val="20"/>
                <w:szCs w:val="20"/>
                <w:lang w:eastAsia="it-IT"/>
              </w:rPr>
              <w:lastRenderedPageBreak/>
              <w:t xml:space="preserve">C2. </w:t>
            </w:r>
            <w:r w:rsidR="009660C2">
              <w:rPr>
                <w:b/>
                <w:sz w:val="20"/>
                <w:szCs w:val="20"/>
                <w:lang w:eastAsia="it-IT"/>
              </w:rPr>
              <w:t xml:space="preserve">INSEGNANTE IN SERVIZIO IC </w:t>
            </w:r>
            <w:r w:rsidR="00697D9D">
              <w:rPr>
                <w:b/>
                <w:sz w:val="20"/>
                <w:szCs w:val="20"/>
                <w:lang w:eastAsia="it-IT"/>
              </w:rPr>
              <w:t>GATTATICO CAMPEGINE</w:t>
            </w:r>
          </w:p>
        </w:tc>
        <w:tc>
          <w:tcPr>
            <w:tcW w:w="1090" w:type="dxa"/>
            <w:tcBorders>
              <w:top w:val="single" w:sz="4" w:space="0" w:color="000000"/>
              <w:left w:val="single" w:sz="4" w:space="0" w:color="000000"/>
              <w:bottom w:val="single" w:sz="4" w:space="0" w:color="000000"/>
            </w:tcBorders>
            <w:shd w:val="clear" w:color="auto" w:fill="auto"/>
          </w:tcPr>
          <w:p w:rsidR="009007BA" w:rsidRPr="009007BA" w:rsidRDefault="009007BA" w:rsidP="009007BA">
            <w:pPr>
              <w:suppressAutoHyphens w:val="0"/>
              <w:rPr>
                <w:sz w:val="20"/>
                <w:szCs w:val="20"/>
                <w:lang w:eastAsia="it-IT"/>
              </w:rPr>
            </w:pPr>
          </w:p>
          <w:p w:rsidR="009007BA" w:rsidRPr="009007BA" w:rsidRDefault="009007BA" w:rsidP="009007BA">
            <w:pPr>
              <w:suppressAutoHyphens w:val="0"/>
              <w:rPr>
                <w:sz w:val="20"/>
                <w:szCs w:val="20"/>
                <w:lang w:eastAsia="it-IT"/>
              </w:rPr>
            </w:pPr>
          </w:p>
          <w:p w:rsidR="009007BA" w:rsidRPr="009007BA" w:rsidRDefault="009007BA" w:rsidP="009007BA">
            <w:pPr>
              <w:suppressAutoHyphens w:val="0"/>
              <w:rPr>
                <w:sz w:val="20"/>
                <w:szCs w:val="20"/>
                <w:lang w:eastAsia="it-IT"/>
              </w:rPr>
            </w:pPr>
            <w:r w:rsidRPr="009007BA">
              <w:rPr>
                <w:sz w:val="20"/>
                <w:szCs w:val="20"/>
                <w:lang w:eastAsia="it-IT"/>
              </w:rPr>
              <w:t xml:space="preserve">Max </w:t>
            </w:r>
            <w:r w:rsidR="009660C2">
              <w:rPr>
                <w:sz w:val="20"/>
                <w:szCs w:val="20"/>
                <w:lang w:eastAsia="it-IT"/>
              </w:rPr>
              <w:t>15</w:t>
            </w:r>
          </w:p>
        </w:tc>
        <w:tc>
          <w:tcPr>
            <w:tcW w:w="1500" w:type="dxa"/>
            <w:tcBorders>
              <w:top w:val="single" w:sz="4" w:space="0" w:color="000000"/>
              <w:left w:val="single" w:sz="4" w:space="0" w:color="000000"/>
              <w:bottom w:val="single" w:sz="4" w:space="0" w:color="000000"/>
            </w:tcBorders>
            <w:shd w:val="clear" w:color="auto" w:fill="auto"/>
          </w:tcPr>
          <w:p w:rsidR="009007BA" w:rsidRPr="009007BA" w:rsidRDefault="009007BA" w:rsidP="009007BA">
            <w:pPr>
              <w:suppressAutoHyphens w:val="0"/>
              <w:rPr>
                <w:b/>
                <w:sz w:val="20"/>
                <w:szCs w:val="20"/>
                <w:lang w:eastAsia="it-IT"/>
              </w:rPr>
            </w:pPr>
          </w:p>
          <w:p w:rsidR="009007BA" w:rsidRPr="009007BA" w:rsidRDefault="009660C2" w:rsidP="009007BA">
            <w:pPr>
              <w:suppressAutoHyphens w:val="0"/>
              <w:rPr>
                <w:b/>
                <w:sz w:val="20"/>
                <w:szCs w:val="20"/>
                <w:lang w:eastAsia="it-IT"/>
              </w:rPr>
            </w:pPr>
            <w:r>
              <w:rPr>
                <w:b/>
                <w:sz w:val="20"/>
                <w:szCs w:val="20"/>
                <w:lang w:eastAsia="it-IT"/>
              </w:rPr>
              <w:t>3</w:t>
            </w:r>
            <w:r w:rsidR="009007BA" w:rsidRPr="009007BA">
              <w:rPr>
                <w:b/>
                <w:sz w:val="20"/>
                <w:szCs w:val="20"/>
                <w:lang w:eastAsia="it-IT"/>
              </w:rPr>
              <w:t xml:space="preserve"> punti </w:t>
            </w:r>
            <w:r>
              <w:rPr>
                <w:b/>
                <w:sz w:val="20"/>
                <w:szCs w:val="20"/>
                <w:lang w:eastAsia="it-IT"/>
              </w:rPr>
              <w:t>ogni anno</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r w:rsidR="009007BA" w:rsidRPr="009007BA" w:rsidTr="00F176B0">
        <w:trPr>
          <w:trHeight w:val="430"/>
        </w:trPr>
        <w:tc>
          <w:tcPr>
            <w:tcW w:w="5793" w:type="dxa"/>
            <w:gridSpan w:val="3"/>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rPr>
                <w:sz w:val="20"/>
                <w:szCs w:val="20"/>
                <w:lang w:eastAsia="it-IT"/>
              </w:rPr>
            </w:pPr>
            <w:r w:rsidRPr="009007BA">
              <w:rPr>
                <w:b/>
                <w:sz w:val="20"/>
                <w:szCs w:val="20"/>
                <w:lang w:eastAsia="it-IT"/>
              </w:rPr>
              <w:t xml:space="preserve">TOTALE                                                                        </w:t>
            </w:r>
            <w:r w:rsidR="009660C2">
              <w:rPr>
                <w:b/>
                <w:sz w:val="20"/>
                <w:szCs w:val="20"/>
                <w:lang w:eastAsia="it-IT"/>
              </w:rPr>
              <w:t>60</w:t>
            </w:r>
          </w:p>
        </w:tc>
        <w:tc>
          <w:tcPr>
            <w:tcW w:w="987"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7BA" w:rsidRPr="009007BA" w:rsidRDefault="009007BA" w:rsidP="009007BA">
            <w:pPr>
              <w:suppressAutoHyphens w:val="0"/>
              <w:snapToGrid w:val="0"/>
              <w:rPr>
                <w:sz w:val="20"/>
                <w:szCs w:val="20"/>
                <w:lang w:eastAsia="it-IT"/>
              </w:rPr>
            </w:pPr>
          </w:p>
        </w:tc>
      </w:tr>
    </w:tbl>
    <w:p w:rsidR="009007BA" w:rsidRPr="009007BA" w:rsidRDefault="009007BA" w:rsidP="009007BA">
      <w:pPr>
        <w:suppressAutoHyphens w:val="0"/>
        <w:autoSpaceDE w:val="0"/>
        <w:spacing w:after="200"/>
        <w:mirrorIndents/>
        <w:rPr>
          <w:rFonts w:ascii="Arial" w:hAnsi="Arial" w:cs="Arial"/>
          <w:sz w:val="18"/>
          <w:szCs w:val="18"/>
          <w:lang w:eastAsia="it-IT"/>
        </w:rPr>
      </w:pPr>
    </w:p>
    <w:p w:rsidR="009007BA" w:rsidRDefault="009007BA" w:rsidP="00C849C1">
      <w:pPr>
        <w:suppressAutoHyphens w:val="0"/>
        <w:jc w:val="both"/>
        <w:rPr>
          <w:rFonts w:ascii="Calibri" w:eastAsia="Calibri" w:hAnsi="Calibri" w:cs="Calibri"/>
          <w:b/>
          <w:i/>
          <w:iCs/>
          <w:lang w:eastAsia="en-US"/>
        </w:rPr>
      </w:pPr>
      <w:r w:rsidRPr="009007BA">
        <w:rPr>
          <w:rFonts w:ascii="Calibri" w:eastAsia="Calibri" w:hAnsi="Calibri" w:cs="Calibri"/>
          <w:b/>
          <w:i/>
          <w:iCs/>
          <w:lang w:eastAsia="en-US"/>
        </w:rPr>
        <w:t xml:space="preserve">OGGETTO: DICHIARAZIONE </w:t>
      </w:r>
      <w:proofErr w:type="spellStart"/>
      <w:r w:rsidRPr="009007BA">
        <w:rPr>
          <w:rFonts w:ascii="Calibri" w:eastAsia="Calibri" w:hAnsi="Calibri" w:cs="Calibri"/>
          <w:b/>
          <w:i/>
          <w:iCs/>
          <w:lang w:eastAsia="en-US"/>
        </w:rPr>
        <w:t>DI</w:t>
      </w:r>
      <w:proofErr w:type="spellEnd"/>
      <w:r w:rsidRPr="009007BA">
        <w:rPr>
          <w:rFonts w:ascii="Calibri" w:eastAsia="Calibri" w:hAnsi="Calibri" w:cs="Calibri"/>
          <w:b/>
          <w:i/>
          <w:iCs/>
          <w:lang w:eastAsia="en-US"/>
        </w:rPr>
        <w:t xml:space="preserve"> INSUSSISTENZA CAUSE OSTATIVE PER IL RUOLO DI DOCENTE TUTOR A VALERE SU</w:t>
      </w:r>
      <w:r w:rsidR="007107D6">
        <w:rPr>
          <w:rFonts w:ascii="Calibri" w:eastAsia="Calibri" w:hAnsi="Calibri" w:cs="Calibri"/>
          <w:b/>
          <w:i/>
          <w:iCs/>
          <w:lang w:eastAsia="en-US"/>
        </w:rPr>
        <w:t>L</w:t>
      </w:r>
      <w:r w:rsidRPr="009007BA">
        <w:rPr>
          <w:rFonts w:ascii="Calibri" w:eastAsia="Calibri" w:hAnsi="Calibri" w:cs="Calibri"/>
          <w:b/>
          <w:i/>
          <w:iCs/>
          <w:lang w:eastAsia="en-US"/>
        </w:rPr>
        <w:t>:</w:t>
      </w:r>
      <w:r w:rsidR="007107D6" w:rsidRPr="007107D6">
        <w:rPr>
          <w:b/>
        </w:rPr>
        <w:t xml:space="preserve"> </w:t>
      </w:r>
      <w:r w:rsidR="007107D6">
        <w:rPr>
          <w:b/>
        </w:rPr>
        <w:t>Progetto</w:t>
      </w:r>
      <w:r w:rsidR="007107D6">
        <w:rPr>
          <w:b/>
          <w:spacing w:val="40"/>
        </w:rPr>
        <w:t xml:space="preserve"> </w:t>
      </w:r>
      <w:r w:rsidR="007107D6">
        <w:rPr>
          <w:b/>
        </w:rPr>
        <w:t>Fondi</w:t>
      </w:r>
      <w:r w:rsidR="007107D6">
        <w:rPr>
          <w:b/>
          <w:spacing w:val="40"/>
        </w:rPr>
        <w:t xml:space="preserve"> </w:t>
      </w:r>
      <w:r w:rsidR="007107D6">
        <w:rPr>
          <w:b/>
        </w:rPr>
        <w:t>Strutturali</w:t>
      </w:r>
      <w:r w:rsidR="007107D6">
        <w:rPr>
          <w:b/>
          <w:spacing w:val="40"/>
        </w:rPr>
        <w:t xml:space="preserve"> </w:t>
      </w:r>
      <w:r w:rsidR="007107D6">
        <w:rPr>
          <w:b/>
        </w:rPr>
        <w:t>Europei,</w:t>
      </w:r>
      <w:r w:rsidR="007107D6">
        <w:rPr>
          <w:b/>
          <w:spacing w:val="40"/>
        </w:rPr>
        <w:t xml:space="preserve"> </w:t>
      </w:r>
      <w:r w:rsidR="007107D6">
        <w:rPr>
          <w:b/>
        </w:rPr>
        <w:t>Programma</w:t>
      </w:r>
      <w:r w:rsidR="007107D6">
        <w:rPr>
          <w:b/>
          <w:spacing w:val="40"/>
        </w:rPr>
        <w:t xml:space="preserve"> </w:t>
      </w:r>
      <w:r w:rsidR="007107D6">
        <w:rPr>
          <w:b/>
        </w:rPr>
        <w:t>Nazionale</w:t>
      </w:r>
      <w:r w:rsidR="007107D6">
        <w:rPr>
          <w:b/>
          <w:spacing w:val="40"/>
        </w:rPr>
        <w:t xml:space="preserve"> </w:t>
      </w:r>
      <w:r w:rsidR="007107D6">
        <w:rPr>
          <w:b/>
        </w:rPr>
        <w:t>“Scuola</w:t>
      </w:r>
      <w:r w:rsidR="007107D6">
        <w:rPr>
          <w:b/>
          <w:spacing w:val="40"/>
        </w:rPr>
        <w:t xml:space="preserve"> </w:t>
      </w:r>
      <w:r w:rsidR="007107D6">
        <w:rPr>
          <w:b/>
        </w:rPr>
        <w:t>e</w:t>
      </w:r>
      <w:r w:rsidR="007107D6">
        <w:rPr>
          <w:b/>
          <w:spacing w:val="40"/>
        </w:rPr>
        <w:t xml:space="preserve"> </w:t>
      </w:r>
      <w:r w:rsidR="007107D6">
        <w:rPr>
          <w:b/>
        </w:rPr>
        <w:t>competenze”</w:t>
      </w:r>
      <w:r w:rsidR="007107D6">
        <w:rPr>
          <w:b/>
          <w:spacing w:val="80"/>
        </w:rPr>
        <w:t xml:space="preserve"> </w:t>
      </w:r>
      <w:r w:rsidR="007107D6">
        <w:rPr>
          <w:b/>
        </w:rPr>
        <w:t>2021-2027. Priorità 01 - Scuola e</w:t>
      </w:r>
      <w:r w:rsidR="007107D6">
        <w:rPr>
          <w:b/>
          <w:spacing w:val="-3"/>
        </w:rPr>
        <w:t xml:space="preserve"> </w:t>
      </w:r>
      <w:r w:rsidR="007107D6">
        <w:rPr>
          <w:b/>
        </w:rPr>
        <w:t>competenze</w:t>
      </w:r>
      <w:r w:rsidR="007107D6">
        <w:rPr>
          <w:b/>
          <w:spacing w:val="-3"/>
        </w:rPr>
        <w:t xml:space="preserve"> </w:t>
      </w:r>
      <w:r w:rsidR="007107D6">
        <w:rPr>
          <w:b/>
        </w:rPr>
        <w:t>(</w:t>
      </w:r>
      <w:proofErr w:type="spellStart"/>
      <w:r w:rsidR="007107D6">
        <w:rPr>
          <w:b/>
        </w:rPr>
        <w:t>FSE+</w:t>
      </w:r>
      <w:proofErr w:type="spellEnd"/>
      <w:r w:rsidR="007107D6">
        <w:rPr>
          <w:b/>
        </w:rPr>
        <w:t>)</w:t>
      </w:r>
      <w:r w:rsidR="007107D6">
        <w:rPr>
          <w:b/>
          <w:spacing w:val="-3"/>
        </w:rPr>
        <w:t xml:space="preserve"> </w:t>
      </w:r>
      <w:r w:rsidR="007107D6">
        <w:rPr>
          <w:b/>
        </w:rPr>
        <w:t>-</w:t>
      </w:r>
      <w:r w:rsidR="007107D6">
        <w:rPr>
          <w:b/>
          <w:spacing w:val="-3"/>
        </w:rPr>
        <w:t xml:space="preserve"> </w:t>
      </w:r>
      <w:r w:rsidR="007107D6">
        <w:rPr>
          <w:b/>
        </w:rPr>
        <w:t>Fondo</w:t>
      </w:r>
      <w:r w:rsidR="007107D6">
        <w:rPr>
          <w:b/>
          <w:spacing w:val="-3"/>
        </w:rPr>
        <w:t xml:space="preserve"> </w:t>
      </w:r>
      <w:r w:rsidR="007107D6">
        <w:rPr>
          <w:b/>
        </w:rPr>
        <w:t>Sociale</w:t>
      </w:r>
      <w:r w:rsidR="007107D6">
        <w:rPr>
          <w:b/>
          <w:spacing w:val="-3"/>
        </w:rPr>
        <w:t xml:space="preserve"> </w:t>
      </w:r>
      <w:r w:rsidR="007107D6">
        <w:rPr>
          <w:b/>
        </w:rPr>
        <w:t>Europeo</w:t>
      </w:r>
      <w:r w:rsidR="007107D6">
        <w:rPr>
          <w:b/>
          <w:spacing w:val="-3"/>
        </w:rPr>
        <w:t xml:space="preserve"> </w:t>
      </w:r>
      <w:r w:rsidR="007107D6">
        <w:rPr>
          <w:b/>
        </w:rPr>
        <w:t>Plus</w:t>
      </w:r>
      <w:r w:rsidR="007107D6">
        <w:rPr>
          <w:b/>
          <w:spacing w:val="-3"/>
        </w:rPr>
        <w:t xml:space="preserve"> </w:t>
      </w:r>
      <w:r w:rsidR="007107D6">
        <w:rPr>
          <w:b/>
        </w:rPr>
        <w:t>-</w:t>
      </w:r>
      <w:r w:rsidR="007107D6">
        <w:rPr>
          <w:b/>
          <w:spacing w:val="-3"/>
        </w:rPr>
        <w:t xml:space="preserve"> </w:t>
      </w:r>
      <w:r w:rsidR="007107D6">
        <w:rPr>
          <w:b/>
        </w:rPr>
        <w:t>Obiettivi ESO4.6.A1.B e A2.B, interventi di cui al Decreto n. 102 del 27/05/2024 del MIM, Avviso n. 136777 del 09/10/2024: “</w:t>
      </w:r>
      <w:proofErr w:type="spellStart"/>
      <w:r w:rsidR="007107D6">
        <w:rPr>
          <w:b/>
        </w:rPr>
        <w:t>FSE+</w:t>
      </w:r>
      <w:proofErr w:type="spellEnd"/>
      <w:r w:rsidR="007107D6">
        <w:rPr>
          <w:b/>
        </w:rPr>
        <w:t xml:space="preserve"> </w:t>
      </w:r>
      <w:r w:rsidR="007107D6">
        <w:rPr>
          <w:b/>
          <w:i/>
        </w:rPr>
        <w:t>Agenda NORD</w:t>
      </w:r>
      <w:r w:rsidR="007107D6">
        <w:rPr>
          <w:b/>
        </w:rPr>
        <w:t>”</w:t>
      </w:r>
    </w:p>
    <w:p w:rsidR="007107D6" w:rsidRPr="00FB4AB0" w:rsidRDefault="007107D6" w:rsidP="00FB4AB0">
      <w:pPr>
        <w:suppressAutoHyphens w:val="0"/>
        <w:autoSpaceDE w:val="0"/>
        <w:autoSpaceDN w:val="0"/>
        <w:adjustRightInd w:val="0"/>
        <w:jc w:val="both"/>
        <w:rPr>
          <w:rFonts w:ascii="Corbel" w:hAnsi="Corbel" w:cs="Corbel"/>
          <w:color w:val="000000"/>
          <w:sz w:val="16"/>
          <w:szCs w:val="16"/>
          <w:lang w:eastAsia="it-IT"/>
        </w:rPr>
      </w:pPr>
    </w:p>
    <w:p w:rsidR="007107D6" w:rsidRPr="00785CF9" w:rsidRDefault="007107D6" w:rsidP="007107D6">
      <w:pPr>
        <w:ind w:left="992"/>
        <w:rPr>
          <w:b/>
          <w:sz w:val="20"/>
          <w:szCs w:val="20"/>
        </w:rPr>
      </w:pPr>
      <w:r w:rsidRPr="00785CF9">
        <w:rPr>
          <w:b/>
          <w:sz w:val="20"/>
          <w:szCs w:val="20"/>
          <w:u w:val="single"/>
        </w:rPr>
        <w:t>Candidatura</w:t>
      </w:r>
      <w:r w:rsidRPr="00785CF9">
        <w:rPr>
          <w:b/>
          <w:spacing w:val="60"/>
          <w:sz w:val="20"/>
          <w:szCs w:val="20"/>
          <w:u w:val="single"/>
        </w:rPr>
        <w:t xml:space="preserve"> </w:t>
      </w:r>
      <w:r w:rsidRPr="00785CF9">
        <w:rPr>
          <w:b/>
          <w:sz w:val="20"/>
          <w:szCs w:val="20"/>
          <w:u w:val="single"/>
        </w:rPr>
        <w:t>n. 5985</w:t>
      </w:r>
      <w:r w:rsidRPr="00785CF9">
        <w:rPr>
          <w:b/>
          <w:sz w:val="20"/>
          <w:szCs w:val="20"/>
        </w:rPr>
        <w:t xml:space="preserve"> del </w:t>
      </w:r>
      <w:r w:rsidRPr="00785CF9">
        <w:rPr>
          <w:b/>
          <w:spacing w:val="-2"/>
          <w:sz w:val="20"/>
          <w:szCs w:val="20"/>
        </w:rPr>
        <w:t>14/11/2024</w:t>
      </w:r>
    </w:p>
    <w:p w:rsidR="007107D6" w:rsidRPr="00785CF9" w:rsidRDefault="007107D6" w:rsidP="007107D6">
      <w:pPr>
        <w:pStyle w:val="Paragrafoelenco"/>
        <w:widowControl w:val="0"/>
        <w:numPr>
          <w:ilvl w:val="1"/>
          <w:numId w:val="9"/>
        </w:numPr>
        <w:tabs>
          <w:tab w:val="left" w:pos="1562"/>
        </w:tabs>
        <w:suppressAutoHyphens w:val="0"/>
        <w:autoSpaceDE w:val="0"/>
        <w:autoSpaceDN w:val="0"/>
        <w:spacing w:before="41" w:line="360" w:lineRule="auto"/>
        <w:ind w:left="1562" w:right="163"/>
        <w:contextualSpacing w:val="0"/>
        <w:rPr>
          <w:b/>
          <w:sz w:val="20"/>
          <w:szCs w:val="20"/>
        </w:rPr>
      </w:pPr>
      <w:r w:rsidRPr="00785CF9">
        <w:rPr>
          <w:b/>
          <w:sz w:val="20"/>
          <w:szCs w:val="20"/>
          <w:u w:val="single"/>
        </w:rPr>
        <w:t>Azione ESO4.6.A1</w:t>
      </w:r>
      <w:r w:rsidRPr="00785CF9">
        <w:rPr>
          <w:b/>
          <w:sz w:val="20"/>
          <w:szCs w:val="20"/>
        </w:rPr>
        <w:t xml:space="preserve"> Potenziamento delle competenze di base, comprese le competenze chiave di cittadinanza e le competenze di ambito spaziale e territoriale; Sottoazione: ESO4.6.A1.B Integrazione e potenziamento delle aree disciplinari di base (lingua italiana, lingue straniere, matematica, scienze, nuove tecnologie e nuovi linguaggi, ecc), di cittadinanza e di ambito spaziale e territoriale per il I ciclo;</w:t>
      </w:r>
    </w:p>
    <w:p w:rsidR="007107D6" w:rsidRPr="00785CF9" w:rsidRDefault="007107D6" w:rsidP="007107D6">
      <w:pPr>
        <w:spacing w:line="360" w:lineRule="auto"/>
        <w:ind w:left="1922" w:right="155"/>
        <w:rPr>
          <w:b/>
          <w:sz w:val="20"/>
          <w:szCs w:val="20"/>
        </w:rPr>
      </w:pPr>
      <w:r w:rsidRPr="00785CF9">
        <w:rPr>
          <w:b/>
          <w:sz w:val="20"/>
          <w:szCs w:val="20"/>
          <w:u w:val="single"/>
        </w:rPr>
        <w:t>Titolo</w:t>
      </w:r>
      <w:r w:rsidRPr="00785CF9">
        <w:rPr>
          <w:b/>
          <w:spacing w:val="-8"/>
          <w:sz w:val="20"/>
          <w:szCs w:val="20"/>
          <w:u w:val="single"/>
        </w:rPr>
        <w:t xml:space="preserve"> </w:t>
      </w:r>
      <w:r w:rsidRPr="00785CF9">
        <w:rPr>
          <w:b/>
          <w:sz w:val="20"/>
          <w:szCs w:val="20"/>
          <w:u w:val="single"/>
        </w:rPr>
        <w:t>progetto</w:t>
      </w:r>
      <w:r w:rsidRPr="00785CF9">
        <w:rPr>
          <w:b/>
          <w:sz w:val="20"/>
          <w:szCs w:val="20"/>
        </w:rPr>
        <w:t>:</w:t>
      </w:r>
      <w:r w:rsidRPr="00785CF9">
        <w:rPr>
          <w:b/>
          <w:spacing w:val="-8"/>
          <w:sz w:val="20"/>
          <w:szCs w:val="20"/>
        </w:rPr>
        <w:t xml:space="preserve"> </w:t>
      </w:r>
      <w:r w:rsidRPr="00785CF9">
        <w:rPr>
          <w:b/>
          <w:sz w:val="20"/>
          <w:szCs w:val="20"/>
        </w:rPr>
        <w:t xml:space="preserve">“Integrazione e potenziamento delle aree disciplinari di base”; </w:t>
      </w:r>
    </w:p>
    <w:p w:rsidR="007107D6" w:rsidRPr="00785CF9" w:rsidRDefault="007107D6" w:rsidP="007107D6">
      <w:pPr>
        <w:spacing w:line="360" w:lineRule="auto"/>
        <w:ind w:left="1922" w:right="3178"/>
        <w:rPr>
          <w:b/>
          <w:sz w:val="20"/>
          <w:szCs w:val="20"/>
        </w:rPr>
      </w:pPr>
      <w:r w:rsidRPr="00785CF9">
        <w:rPr>
          <w:b/>
          <w:sz w:val="20"/>
          <w:szCs w:val="20"/>
          <w:u w:val="single"/>
        </w:rPr>
        <w:t>CUP</w:t>
      </w:r>
      <w:r w:rsidRPr="00785CF9">
        <w:rPr>
          <w:b/>
          <w:sz w:val="20"/>
          <w:szCs w:val="20"/>
        </w:rPr>
        <w:t xml:space="preserve"> H64D24002220007</w:t>
      </w:r>
    </w:p>
    <w:p w:rsidR="007107D6" w:rsidRPr="00785CF9" w:rsidRDefault="007107D6" w:rsidP="007107D6">
      <w:pPr>
        <w:pStyle w:val="Paragrafoelenco"/>
        <w:widowControl w:val="0"/>
        <w:numPr>
          <w:ilvl w:val="1"/>
          <w:numId w:val="9"/>
        </w:numPr>
        <w:tabs>
          <w:tab w:val="left" w:pos="1562"/>
        </w:tabs>
        <w:suppressAutoHyphens w:val="0"/>
        <w:autoSpaceDE w:val="0"/>
        <w:autoSpaceDN w:val="0"/>
        <w:spacing w:line="360" w:lineRule="auto"/>
        <w:ind w:left="1562" w:right="160"/>
        <w:contextualSpacing w:val="0"/>
        <w:rPr>
          <w:b/>
          <w:sz w:val="20"/>
          <w:szCs w:val="20"/>
        </w:rPr>
      </w:pPr>
      <w:r w:rsidRPr="00785CF9">
        <w:rPr>
          <w:b/>
          <w:sz w:val="20"/>
          <w:szCs w:val="20"/>
        </w:rPr>
        <w:t>Azione ESO4.6.A2 Rafforzamento delle competenze digitali degli studenti lungo tutto l’arco della vita (Transizione digitale); Sottoazione: ESO4.6.A2.B Sviluppo e rafforzamento delle competenze digitali degli studenti lungo tutto l’arco della vita (Transizione digitale) per il I ciclo;</w:t>
      </w:r>
    </w:p>
    <w:p w:rsidR="007107D6" w:rsidRPr="00785CF9" w:rsidRDefault="007107D6" w:rsidP="007107D6">
      <w:pPr>
        <w:spacing w:line="360" w:lineRule="auto"/>
        <w:ind w:left="1922" w:right="14"/>
        <w:rPr>
          <w:b/>
          <w:sz w:val="20"/>
          <w:szCs w:val="20"/>
        </w:rPr>
      </w:pPr>
      <w:r w:rsidRPr="00785CF9">
        <w:rPr>
          <w:b/>
          <w:sz w:val="20"/>
          <w:szCs w:val="20"/>
          <w:u w:val="single"/>
        </w:rPr>
        <w:t>Titolo</w:t>
      </w:r>
      <w:r w:rsidRPr="00785CF9">
        <w:rPr>
          <w:b/>
          <w:spacing w:val="-11"/>
          <w:sz w:val="20"/>
          <w:szCs w:val="20"/>
          <w:u w:val="single"/>
        </w:rPr>
        <w:t xml:space="preserve"> </w:t>
      </w:r>
      <w:r w:rsidRPr="00785CF9">
        <w:rPr>
          <w:b/>
          <w:sz w:val="20"/>
          <w:szCs w:val="20"/>
          <w:u w:val="single"/>
        </w:rPr>
        <w:t>progetto</w:t>
      </w:r>
      <w:r w:rsidRPr="00785CF9">
        <w:rPr>
          <w:b/>
          <w:sz w:val="20"/>
          <w:szCs w:val="20"/>
        </w:rPr>
        <w:t>:</w:t>
      </w:r>
      <w:r w:rsidRPr="00785CF9">
        <w:rPr>
          <w:b/>
          <w:spacing w:val="-11"/>
          <w:sz w:val="20"/>
          <w:szCs w:val="20"/>
        </w:rPr>
        <w:t xml:space="preserve"> </w:t>
      </w:r>
      <w:r w:rsidRPr="00785CF9">
        <w:rPr>
          <w:b/>
          <w:sz w:val="20"/>
          <w:szCs w:val="20"/>
        </w:rPr>
        <w:t xml:space="preserve">“Sviluppo e rafforzamento delle competenze digitali”; </w:t>
      </w:r>
    </w:p>
    <w:p w:rsidR="007107D6" w:rsidRPr="00785CF9" w:rsidRDefault="007107D6" w:rsidP="007107D6">
      <w:pPr>
        <w:spacing w:line="360" w:lineRule="auto"/>
        <w:ind w:left="1922" w:right="14"/>
        <w:rPr>
          <w:b/>
          <w:sz w:val="20"/>
          <w:szCs w:val="20"/>
        </w:rPr>
      </w:pPr>
      <w:r w:rsidRPr="00785CF9">
        <w:rPr>
          <w:b/>
          <w:sz w:val="20"/>
          <w:szCs w:val="20"/>
          <w:u w:val="single"/>
        </w:rPr>
        <w:t>CUP</w:t>
      </w:r>
      <w:r w:rsidRPr="00785CF9">
        <w:rPr>
          <w:b/>
          <w:sz w:val="20"/>
          <w:szCs w:val="20"/>
        </w:rPr>
        <w:t xml:space="preserve"> H64D24002230007</w:t>
      </w:r>
    </w:p>
    <w:p w:rsidR="009007BA" w:rsidRPr="009007BA" w:rsidRDefault="009007BA" w:rsidP="009007BA">
      <w:pPr>
        <w:keepNext/>
        <w:keepLines/>
        <w:widowControl w:val="0"/>
        <w:suppressAutoHyphens w:val="0"/>
        <w:outlineLvl w:val="5"/>
        <w:rPr>
          <w:rFonts w:ascii="Calibri" w:eastAsia="Arial" w:hAnsi="Calibri" w:cs="Calibri"/>
          <w:b/>
          <w:bCs/>
          <w:lang w:eastAsia="it-IT"/>
        </w:rPr>
      </w:pP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 sottoscritto __________________________________</w:t>
      </w:r>
      <w:r w:rsidRPr="009007BA">
        <w:rPr>
          <w:lang w:eastAsia="it-IT"/>
        </w:rPr>
        <w:t xml:space="preserve"> </w:t>
      </w: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 a _______________ il______________ residente a_____________ Provincia di _________</w:t>
      </w: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rsidR="009007BA" w:rsidRPr="009007BA" w:rsidRDefault="009007BA" w:rsidP="009007BA">
      <w:pPr>
        <w:suppressAutoHyphens w:val="0"/>
        <w:spacing w:before="120" w:after="120"/>
        <w:jc w:val="center"/>
        <w:outlineLvl w:val="0"/>
        <w:rPr>
          <w:rFonts w:cs="Calibri"/>
          <w:b/>
          <w:sz w:val="22"/>
          <w:szCs w:val="22"/>
          <w:lang w:eastAsia="it-IT"/>
        </w:rPr>
      </w:pPr>
    </w:p>
    <w:p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rsidR="009007BA" w:rsidRPr="009007BA" w:rsidRDefault="009007BA" w:rsidP="009007BA">
      <w:pPr>
        <w:suppressAutoHyphens w:val="0"/>
        <w:spacing w:before="120" w:after="120"/>
        <w:jc w:val="both"/>
        <w:rPr>
          <w:rFonts w:cs="Calibri"/>
          <w:b/>
          <w:lang w:eastAsia="it-IT"/>
        </w:rPr>
      </w:pPr>
    </w:p>
    <w:p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rsidR="009007BA" w:rsidRPr="009007BA" w:rsidRDefault="009007BA" w:rsidP="009007BA">
      <w:pPr>
        <w:suppressAutoHyphens w:val="0"/>
        <w:spacing w:before="120" w:after="120"/>
        <w:ind w:left="720"/>
        <w:contextualSpacing/>
        <w:jc w:val="both"/>
        <w:rPr>
          <w:rFonts w:cs="Calibri"/>
          <w:lang w:eastAsia="it-IT"/>
        </w:rPr>
      </w:pPr>
    </w:p>
    <w:p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lastRenderedPageBreak/>
        <w:t>non coinvolge interessi propri;</w:t>
      </w:r>
    </w:p>
    <w:p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rsidR="009007BA" w:rsidRPr="009007BA" w:rsidRDefault="009007BA" w:rsidP="009007BA">
      <w:pPr>
        <w:suppressAutoHyphens w:val="0"/>
        <w:spacing w:after="120" w:line="276" w:lineRule="auto"/>
        <w:ind w:left="720"/>
        <w:contextualSpacing/>
        <w:jc w:val="both"/>
        <w:rPr>
          <w:rFonts w:eastAsia="Calibri" w:cs="Calibri"/>
          <w:lang w:eastAsia="it-IT"/>
        </w:rPr>
      </w:pPr>
    </w:p>
    <w:p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t>di aver preso piena cognizione del D.M. 26 aprile 2022, n. 105, recante il Codice di Comportamento dei dipendenti del Ministero dell’istruzione e del merito;</w:t>
      </w:r>
    </w:p>
    <w:p w:rsidR="009007BA" w:rsidRPr="009007BA" w:rsidRDefault="009007BA" w:rsidP="009007BA">
      <w:pPr>
        <w:suppressAutoHyphens w:val="0"/>
        <w:rPr>
          <w:rFonts w:ascii="Calibri" w:eastAsia="Calibri" w:hAnsi="Calibri" w:cs="Calibri"/>
          <w:lang w:eastAsia="en-US"/>
        </w:rPr>
      </w:pPr>
    </w:p>
    <w:p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rsidR="009007BA" w:rsidRPr="009007BA" w:rsidRDefault="009007BA" w:rsidP="009007BA">
      <w:pPr>
        <w:suppressAutoHyphens w:val="0"/>
        <w:spacing w:before="120" w:after="120"/>
        <w:ind w:left="720"/>
        <w:contextualSpacing/>
        <w:jc w:val="both"/>
        <w:rPr>
          <w:rFonts w:cs="Calibri"/>
          <w:lang w:eastAsia="it-IT"/>
        </w:rPr>
      </w:pPr>
    </w:p>
    <w:p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rsidR="009007BA" w:rsidRPr="009007BA" w:rsidRDefault="009007BA" w:rsidP="00F176B0">
      <w:pPr>
        <w:suppressAutoHyphens w:val="0"/>
        <w:spacing w:before="120" w:after="120"/>
        <w:contextualSpacing/>
        <w:jc w:val="both"/>
        <w:rPr>
          <w:rFonts w:cs="Calibri"/>
          <w:lang w:eastAsia="it-IT"/>
        </w:rPr>
      </w:pPr>
    </w:p>
    <w:p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007BA" w:rsidRPr="009007BA" w:rsidRDefault="009007BA" w:rsidP="009007BA">
      <w:pPr>
        <w:suppressAutoHyphens w:val="0"/>
        <w:rPr>
          <w:rFonts w:ascii="Calibri" w:hAnsi="Calibri"/>
          <w:b/>
          <w:sz w:val="22"/>
          <w:szCs w:val="22"/>
          <w:lang w:eastAsia="it-IT"/>
        </w:rPr>
      </w:pPr>
    </w:p>
    <w:p w:rsidR="009007BA" w:rsidRPr="009007BA" w:rsidRDefault="009007BA" w:rsidP="009007BA">
      <w:pPr>
        <w:suppressAutoHyphens w:val="0"/>
        <w:contextualSpacing/>
        <w:rPr>
          <w:rFonts w:ascii="Calibri" w:hAnsi="Calibri" w:cs="Calibri"/>
          <w:b/>
          <w:sz w:val="22"/>
          <w:szCs w:val="22"/>
          <w:lang w:eastAsia="it-IT"/>
        </w:rPr>
      </w:pPr>
    </w:p>
    <w:p w:rsidR="009007BA" w:rsidRPr="009007BA" w:rsidRDefault="009007BA" w:rsidP="009007BA">
      <w:pPr>
        <w:suppressAutoHyphens w:val="0"/>
        <w:contextualSpacing/>
        <w:rPr>
          <w:rFonts w:ascii="Calibri" w:hAnsi="Calibri" w:cs="Calibri"/>
          <w:sz w:val="22"/>
          <w:szCs w:val="22"/>
          <w:lang w:eastAsia="it-IT"/>
        </w:rPr>
      </w:pPr>
    </w:p>
    <w:p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rsidR="009007BA" w:rsidRPr="009007BA" w:rsidRDefault="009007BA" w:rsidP="009007BA">
      <w:pPr>
        <w:tabs>
          <w:tab w:val="left" w:pos="6585"/>
        </w:tabs>
        <w:suppressAutoHyphens w:val="0"/>
        <w:rPr>
          <w:rFonts w:ascii="Calibri" w:eastAsia="Calibri" w:hAnsi="Calibri" w:cs="Calibri"/>
          <w:sz w:val="22"/>
          <w:szCs w:val="22"/>
          <w:lang w:eastAsia="en-US"/>
        </w:rPr>
      </w:pPr>
    </w:p>
    <w:p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t>__________________</w:t>
      </w:r>
    </w:p>
    <w:p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rsidR="00F14E25" w:rsidRPr="00FB4AB0" w:rsidRDefault="00F14E25" w:rsidP="00F14E25">
      <w:pPr>
        <w:suppressAutoHyphens w:val="0"/>
        <w:rPr>
          <w:sz w:val="28"/>
          <w:szCs w:val="28"/>
        </w:rPr>
      </w:pPr>
    </w:p>
    <w:sectPr w:rsidR="00F14E25" w:rsidRPr="00FB4AB0" w:rsidSect="001F31EA">
      <w:headerReference w:type="default" r:id="rId10"/>
      <w:footerReference w:type="even" r:id="rId11"/>
      <w:footerReference w:type="default" r:id="rId12"/>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A9E" w:rsidRDefault="00977A9E">
      <w:r>
        <w:separator/>
      </w:r>
    </w:p>
  </w:endnote>
  <w:endnote w:type="continuationSeparator" w:id="0">
    <w:p w:rsidR="00977A9E" w:rsidRDefault="00977A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AD" w:rsidRDefault="009007BA">
    <w:pPr>
      <w:pStyle w:val="Pidipagina"/>
    </w:pPr>
    <w:r w:rsidRPr="009007BA">
      <w:rPr>
        <w:noProof/>
        <w:sz w:val="20"/>
        <w:szCs w:val="20"/>
        <w:lang w:eastAsia="it-IT"/>
      </w:rPr>
      <w:drawing>
        <wp:inline distT="0" distB="0" distL="0" distR="0">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AD" w:rsidRDefault="009007BA">
    <w:pPr>
      <w:pStyle w:val="Pidipagina"/>
    </w:pPr>
    <w:r w:rsidRPr="009007BA">
      <w:rPr>
        <w:noProof/>
        <w:sz w:val="20"/>
        <w:szCs w:val="20"/>
        <w:lang w:eastAsia="it-IT"/>
      </w:rPr>
      <w:drawing>
        <wp:inline distT="0" distB="0" distL="0" distR="0">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A9E" w:rsidRDefault="00977A9E">
      <w:r>
        <w:separator/>
      </w:r>
    </w:p>
  </w:footnote>
  <w:footnote w:type="continuationSeparator" w:id="0">
    <w:p w:rsidR="00977A9E" w:rsidRDefault="00977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D8" w:rsidRDefault="00697D9D" w:rsidP="00940854">
    <w:r w:rsidRPr="00697D9D">
      <w:rPr>
        <w:noProof/>
        <w:lang w:eastAsia="it-IT"/>
      </w:rPr>
      <w:drawing>
        <wp:inline distT="0" distB="0" distL="0" distR="0">
          <wp:extent cx="6115050" cy="1073150"/>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5050" cy="1073150"/>
                  </a:xfrm>
                  <a:prstGeom prst="rect">
                    <a:avLst/>
                  </a:prstGeom>
                  <a:noFill/>
                  <a:ln>
                    <a:noFill/>
                  </a:ln>
                </pic:spPr>
              </pic:pic>
            </a:graphicData>
          </a:graphic>
        </wp:inline>
      </w:drawing>
    </w:r>
  </w:p>
  <w:p w:rsidR="00940854" w:rsidRDefault="0094085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32715095"/>
    <w:multiLevelType w:val="hybridMultilevel"/>
    <w:tmpl w:val="75968D90"/>
    <w:lvl w:ilvl="0" w:tplc="63A422FA">
      <w:numFmt w:val="bullet"/>
      <w:lvlText w:val="-"/>
      <w:lvlJc w:val="left"/>
      <w:pPr>
        <w:ind w:left="993" w:hanging="260"/>
      </w:pPr>
      <w:rPr>
        <w:rFonts w:ascii="Times New Roman" w:eastAsia="Times New Roman" w:hAnsi="Times New Roman" w:cs="Times New Roman" w:hint="default"/>
        <w:b/>
        <w:bCs/>
        <w:i w:val="0"/>
        <w:iCs w:val="0"/>
        <w:spacing w:val="0"/>
        <w:w w:val="100"/>
        <w:sz w:val="24"/>
        <w:szCs w:val="24"/>
        <w:lang w:val="it-IT" w:eastAsia="en-US" w:bidi="ar-SA"/>
      </w:rPr>
    </w:lvl>
    <w:lvl w:ilvl="1" w:tplc="15ACDB90">
      <w:start w:val="1"/>
      <w:numFmt w:val="decimal"/>
      <w:lvlText w:val="%2."/>
      <w:lvlJc w:val="left"/>
      <w:pPr>
        <w:ind w:left="1563" w:hanging="360"/>
      </w:pPr>
      <w:rPr>
        <w:rFonts w:ascii="Times New Roman" w:eastAsia="Times New Roman" w:hAnsi="Times New Roman" w:cs="Times New Roman" w:hint="default"/>
        <w:b/>
        <w:bCs/>
        <w:i w:val="0"/>
        <w:iCs w:val="0"/>
        <w:spacing w:val="0"/>
        <w:w w:val="100"/>
        <w:sz w:val="24"/>
        <w:szCs w:val="24"/>
        <w:lang w:val="it-IT" w:eastAsia="en-US" w:bidi="ar-SA"/>
      </w:rPr>
    </w:lvl>
    <w:lvl w:ilvl="2" w:tplc="B2BEA854">
      <w:start w:val="1"/>
      <w:numFmt w:val="lowerLetter"/>
      <w:lvlText w:val="%3)"/>
      <w:lvlJc w:val="left"/>
      <w:pPr>
        <w:ind w:left="2268" w:hanging="705"/>
      </w:pPr>
      <w:rPr>
        <w:rFonts w:ascii="Times New Roman" w:eastAsia="Times New Roman" w:hAnsi="Times New Roman" w:cs="Times New Roman" w:hint="default"/>
        <w:b w:val="0"/>
        <w:bCs w:val="0"/>
        <w:i w:val="0"/>
        <w:iCs w:val="0"/>
        <w:spacing w:val="0"/>
        <w:w w:val="100"/>
        <w:sz w:val="24"/>
        <w:szCs w:val="24"/>
        <w:lang w:val="it-IT" w:eastAsia="en-US" w:bidi="ar-SA"/>
      </w:rPr>
    </w:lvl>
    <w:lvl w:ilvl="3" w:tplc="2ECE1352">
      <w:numFmt w:val="bullet"/>
      <w:lvlText w:val="•"/>
      <w:lvlJc w:val="left"/>
      <w:pPr>
        <w:ind w:left="3325" w:hanging="705"/>
      </w:pPr>
      <w:rPr>
        <w:rFonts w:hint="default"/>
        <w:lang w:val="it-IT" w:eastAsia="en-US" w:bidi="ar-SA"/>
      </w:rPr>
    </w:lvl>
    <w:lvl w:ilvl="4" w:tplc="77BCF4A4">
      <w:numFmt w:val="bullet"/>
      <w:lvlText w:val="•"/>
      <w:lvlJc w:val="left"/>
      <w:pPr>
        <w:ind w:left="4391" w:hanging="705"/>
      </w:pPr>
      <w:rPr>
        <w:rFonts w:hint="default"/>
        <w:lang w:val="it-IT" w:eastAsia="en-US" w:bidi="ar-SA"/>
      </w:rPr>
    </w:lvl>
    <w:lvl w:ilvl="5" w:tplc="CFD23EA0">
      <w:numFmt w:val="bullet"/>
      <w:lvlText w:val="•"/>
      <w:lvlJc w:val="left"/>
      <w:pPr>
        <w:ind w:left="5457" w:hanging="705"/>
      </w:pPr>
      <w:rPr>
        <w:rFonts w:hint="default"/>
        <w:lang w:val="it-IT" w:eastAsia="en-US" w:bidi="ar-SA"/>
      </w:rPr>
    </w:lvl>
    <w:lvl w:ilvl="6" w:tplc="115A2F2E">
      <w:numFmt w:val="bullet"/>
      <w:lvlText w:val="•"/>
      <w:lvlJc w:val="left"/>
      <w:pPr>
        <w:ind w:left="6523" w:hanging="705"/>
      </w:pPr>
      <w:rPr>
        <w:rFonts w:hint="default"/>
        <w:lang w:val="it-IT" w:eastAsia="en-US" w:bidi="ar-SA"/>
      </w:rPr>
    </w:lvl>
    <w:lvl w:ilvl="7" w:tplc="76204AF2">
      <w:numFmt w:val="bullet"/>
      <w:lvlText w:val="•"/>
      <w:lvlJc w:val="left"/>
      <w:pPr>
        <w:ind w:left="7589" w:hanging="705"/>
      </w:pPr>
      <w:rPr>
        <w:rFonts w:hint="default"/>
        <w:lang w:val="it-IT" w:eastAsia="en-US" w:bidi="ar-SA"/>
      </w:rPr>
    </w:lvl>
    <w:lvl w:ilvl="8" w:tplc="BCEC22D2">
      <w:numFmt w:val="bullet"/>
      <w:lvlText w:val="•"/>
      <w:lvlJc w:val="left"/>
      <w:pPr>
        <w:ind w:left="8655" w:hanging="705"/>
      </w:pPr>
      <w:rPr>
        <w:rFonts w:hint="default"/>
        <w:lang w:val="it-IT" w:eastAsia="en-US" w:bidi="ar-SA"/>
      </w:rPr>
    </w:lvl>
  </w:abstractNum>
  <w:abstractNum w:abstractNumId="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1D3084"/>
    <w:multiLevelType w:val="hybridMultilevel"/>
    <w:tmpl w:val="C82CEE6E"/>
    <w:lvl w:ilvl="0" w:tplc="15ACDB90">
      <w:start w:val="1"/>
      <w:numFmt w:val="decimal"/>
      <w:lvlText w:val="%1."/>
      <w:lvlJc w:val="left"/>
      <w:pPr>
        <w:ind w:left="1563" w:hanging="360"/>
      </w:pPr>
      <w:rPr>
        <w:rFonts w:ascii="Times New Roman" w:eastAsia="Times New Roman" w:hAnsi="Times New Roman" w:cs="Times New Roman" w:hint="default"/>
        <w:b/>
        <w:bCs/>
        <w:i w:val="0"/>
        <w:iCs w:val="0"/>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2"/>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 w:numId="10">
    <w:abstractNumId w:val="4"/>
  </w:num>
  <w:num w:numId="11">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stylePaneFormatFilter w:val="3F01"/>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120"/>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BF8"/>
    <w:rsid w:val="00102443"/>
    <w:rsid w:val="00103AB2"/>
    <w:rsid w:val="001108B2"/>
    <w:rsid w:val="00111833"/>
    <w:rsid w:val="0011335C"/>
    <w:rsid w:val="00113D93"/>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47AD6"/>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97D9D"/>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107D6"/>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023"/>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49C1"/>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2C5F"/>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3E14"/>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4E25"/>
    <w:rsid w:val="00F1582E"/>
    <w:rsid w:val="00F15E59"/>
    <w:rsid w:val="00F176B0"/>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deltesto">
    <w:name w:val="Body Text"/>
    <w:basedOn w:val="Normale"/>
    <w:link w:val="Corpodel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deltesto"/>
    <w:rsid w:val="00BA10F7"/>
    <w:pPr>
      <w:keepNext/>
      <w:spacing w:before="240" w:after="120"/>
    </w:pPr>
    <w:rPr>
      <w:rFonts w:ascii="Arial" w:eastAsia="HG Mincho Light J" w:hAnsi="Arial" w:cs="Tahoma"/>
      <w:sz w:val="28"/>
      <w:szCs w:val="28"/>
    </w:rPr>
  </w:style>
  <w:style w:type="paragraph" w:styleId="Elenco">
    <w:name w:val="List"/>
    <w:basedOn w:val="Corpodeltesto"/>
    <w:rsid w:val="00BA10F7"/>
    <w:rPr>
      <w:rFonts w:cs="Tahoma"/>
    </w:rPr>
  </w:style>
  <w:style w:type="paragraph" w:customStyle="1" w:styleId="Contenutotabella">
    <w:name w:val="Contenuto tabella"/>
    <w:basedOn w:val="Corpodel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1"/>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deltestoCarattere">
    <w:name w:val="Corpo del testo Carattere"/>
    <w:basedOn w:val="Carpredefinitoparagrafo"/>
    <w:link w:val="Corpodel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UnresolvedMention">
    <w:name w:val="Unresolved Mention"/>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 w:type="paragraph" w:customStyle="1" w:styleId="Heading1">
    <w:name w:val="Heading 1"/>
    <w:basedOn w:val="Normale"/>
    <w:uiPriority w:val="1"/>
    <w:qFormat/>
    <w:rsid w:val="00697D9D"/>
    <w:pPr>
      <w:widowControl w:val="0"/>
      <w:suppressAutoHyphens w:val="0"/>
      <w:autoSpaceDE w:val="0"/>
      <w:autoSpaceDN w:val="0"/>
      <w:ind w:left="447"/>
      <w:jc w:val="center"/>
      <w:outlineLvl w:val="1"/>
    </w:pPr>
    <w:rPr>
      <w:b/>
      <w:bCs/>
      <w:lang w:eastAsia="en-US"/>
    </w:rPr>
  </w:style>
</w:styles>
</file>

<file path=word/webSettings.xml><?xml version="1.0" encoding="utf-8"?>
<w:webSettings xmlns:r="http://schemas.openxmlformats.org/officeDocument/2006/relationships" xmlns:w="http://schemas.openxmlformats.org/wordprocessingml/2006/main">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gattaticocampegine@ti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ic82300p@pec.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843</Words>
  <Characters>4809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5641</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C. DI CAPRINO</dc:creator>
  <cp:lastModifiedBy>Isabella Ammutinato</cp:lastModifiedBy>
  <cp:revision>5</cp:revision>
  <cp:lastPrinted>2024-11-27T09:11:00Z</cp:lastPrinted>
  <dcterms:created xsi:type="dcterms:W3CDTF">2025-03-21T13:00:00Z</dcterms:created>
  <dcterms:modified xsi:type="dcterms:W3CDTF">2025-04-28T09:03:00Z</dcterms:modified>
</cp:coreProperties>
</file>