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-317499</wp:posOffset>
                </wp:positionV>
                <wp:extent cx="3728085" cy="4648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86720" y="3552353"/>
                          <a:ext cx="371856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ISTITUTO COMPRENSIVO DI CASALGRANDE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Viale Gramsci,21 – 42013 Casalgrande (RE) - reic833009@pec.istruzione.it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0522-846178/846242   info@iccasalgrande.edu.it   www.iccasalgrande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6"/>
                                <w:u w:val="single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edu.it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-317499</wp:posOffset>
                </wp:positionV>
                <wp:extent cx="3728085" cy="46482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085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</wp:posOffset>
            </wp:positionH>
            <wp:positionV relativeFrom="paragraph">
              <wp:posOffset>-231774</wp:posOffset>
            </wp:positionV>
            <wp:extent cx="2249948" cy="411693"/>
            <wp:effectExtent b="0" l="0" r="0" t="0"/>
            <wp:wrapNone/>
            <wp:docPr descr="Istituto Comprensivo Casalgrande logo" id="4" name="image1.jpg"/>
            <a:graphic>
              <a:graphicData uri="http://schemas.openxmlformats.org/drawingml/2006/picture">
                <pic:pic>
                  <pic:nvPicPr>
                    <pic:cNvPr descr="Istituto Comprensivo Casalgrande logo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948" cy="4116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SINTETICA PROGETTO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Denominazione del Progetto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IO COLTIVO: DALL’ORTO ALLA TAVOLA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ASSESSORATO DELL’AGRICOLTURA E AGROALIMENTARE, CACCIA E PESCA DELLA REGIONE EMILIA-ROMAGNA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ANNO SCOLASTICO 2021-22 E 2022-2023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Docente Responsabile del Progetto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CILLONI PATRIZIA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Obiettivi di apprendimento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Si inserisce all’interno dell’insegnamento dell’educazione civica nell’ambito 2. SVILUPPO SOSTENIBILE, educazione ambientale, conoscenza del patrimonio e del territorio.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Perchè un’orto a scuola?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diffondere la cultura dell’alimentazione e della sostenibilità attraverso la cura dell’orto e la raccolta dei suoi prodotti;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 incoraggiare la conoscenza e il consumo di prodotti agroalimentari locali e di stagione;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accrescere le abilità manuali;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favorire la socializzazione tra pari;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promuovere l’attività all’aria aperta e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1c2024"/>
                <w:sz w:val="29"/>
                <w:szCs w:val="29"/>
                <w:rtl w:val="0"/>
              </w:rPr>
              <w:t xml:space="preserve">l’outdoor education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sostenere percorsi didattici interdisciplinari nella scuola;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Rule="auto"/>
              <w:ind w:left="720" w:hanging="360"/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accrescere le conoscenze in campo botanico, agrario e ambientale, anche in vista di una possibile scelta di studi superiori a carattere scientifico o tecnico-agrario.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Attività (descrivere brevemente le attività che si intendono realizzare)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  <w:sz w:val="30"/>
                <w:szCs w:val="3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0"/>
                <w:szCs w:val="30"/>
                <w:rtl w:val="0"/>
              </w:rPr>
              <w:t xml:space="preserve">Realizzazione e gestione di un orto in pieno campo negli spazi verdi della scuola o in cassoni, col supporto degli agricoltori delle fattorie didattiche locali.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0"/>
                <w:szCs w:val="30"/>
                <w:rtl w:val="0"/>
              </w:rPr>
              <w:t xml:space="preserve">Sono previsti incontri di formazione per gli insegnanti coinvolti e per gli alunni: alimentazione consapevole, tecniche colturali, prodotti del territorio….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Metodologie utilizzate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I laboratori utilizzeranno le metodologie didattiche dell’imparare facendo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1c2024"/>
                <w:sz w:val="29"/>
                <w:szCs w:val="29"/>
                <w:rtl w:val="0"/>
              </w:rPr>
              <w:t xml:space="preserve">learning by doing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rtl w:val="0"/>
              </w:rPr>
              <w:t xml:space="preserve">) per favorire l’apprendimento attraverso l’azione, il coinvolgimento diretto dei ragazzi e lo sviluppo della manualità, con un approccio scientifico, ma anche ludico ed interattivo, che stimolerà la loro creatività.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Destinatari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Gli alunni che frequentano le classi prime della Scuola Secondaria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Eventuali rapporti con altri soggetti (famiglie, ente locale, esperti esterni, ecc.)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c2024"/>
                <w:sz w:val="29"/>
                <w:szCs w:val="29"/>
                <w:highlight w:val="white"/>
                <w:rtl w:val="0"/>
              </w:rPr>
              <w:t xml:space="preserve">Quando l’orto produrrà i suoi frutti verrà organizzato un evento di socializzazione e comunicazione dei risultati del progetto con la partecipazione delle famiglie e la degustazione dei prodotti dell’orto o, in alternativa, la consegna alle famiglie di una selezione di prodotti raccolti.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Spazi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: indicare gli spazi che si intendono utilizzare per la realizzazione del Progetto.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Spazi verdi della scuola secondaria</w:t>
            </w:r>
          </w:p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Risorse umane utilizzate: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indicare nomi e cognomi delle persone coinvolte.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Consigli di Classe delle classi coinvolte: insegnanti di sostegno saranno i referenti del progetto.</w:t>
            </w:r>
          </w:p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268"/>
        <w:gridCol w:w="2410"/>
        <w:gridCol w:w="2837"/>
        <w:tblGridChange w:id="0">
          <w:tblGrid>
            <w:gridCol w:w="2263"/>
            <w:gridCol w:w="2268"/>
            <w:gridCol w:w="2410"/>
            <w:gridCol w:w="283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Materiali e servizi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: indicare gli eventuali materiali e servizi (ore di insegnamento e/o ore di organizzazione-progettazione) necessari alla realizzazione del Progetto.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La scuola verrà dotata di attrezzi, piantine e buste di sementi oltre a schede  e supporti didattici; avremo anche il supporto di agricoltori delle fattorie didattiche del territorio.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Costo presunto complessivo del Progetto (materiali + servizi)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PT Sans" w:cs="PT Sans" w:eastAsia="PT Sans" w:hAnsi="PT Sans"/>
                <w:sz w:val="28"/>
                <w:szCs w:val="28"/>
              </w:rPr>
            </w:pPr>
            <w:r w:rsidDel="00000000" w:rsidR="00000000" w:rsidRPr="00000000">
              <w:rPr>
                <w:rFonts w:ascii="PT Sans" w:cs="PT Sans" w:eastAsia="PT Sans" w:hAnsi="PT Sans"/>
                <w:sz w:val="28"/>
                <w:szCs w:val="28"/>
                <w:rtl w:val="0"/>
              </w:rPr>
              <w:t xml:space="preserve">Si propone l’acquisto di una struttura (serra) che consenta la coltivazione nel periodo freddo ed incremento di  attrezzature, semenze e piantine.</w:t>
            </w:r>
          </w:p>
          <w:p w:rsidR="00000000" w:rsidDel="00000000" w:rsidP="00000000" w:rsidRDefault="00000000" w:rsidRPr="00000000" w14:paraId="0000004E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PT Sans" w:cs="PT Sans" w:eastAsia="PT Sans" w:hAnsi="PT Sans"/>
                <w:sz w:val="28"/>
                <w:szCs w:val="28"/>
                <w:rtl w:val="0"/>
              </w:rPr>
              <w:t xml:space="preserve">Sarà necessario anche la costruzione di un punto acqua per l’irrigazione dell’orto.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Casalgrande, 10-02-2022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RESPONSABILE DEL PROGETTO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8">
      <w:pPr>
        <w:spacing w:line="24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Allegato: scheda progetto della Regione Emilia Romagna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01kAWOslsCRSoSzB6h/buUabkA==">AMUW2mVZBq8E471A+ITgT6dHM79UKAB6s0pIO3t+FeIshNiZeSNf5SlJg2BjnVWCIFrzWtZ8NSxavoxyOnQPLz/BQRPew5vmdKaW/6k5CZpC2QIpBZ//vpeTErdUDQ1QOSoSo9Ky1mKC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2021-10-04T08:39:00Z</dcterms:created>
  <dc:creator>Giuridico</dc:creator>
</cp:coreProperties>
</file>