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750B" w14:textId="77777777" w:rsidR="00BB0E41" w:rsidRDefault="00BB0E41" w:rsidP="006356A0">
      <w:pPr>
        <w:pStyle w:val="Titolo"/>
        <w:tabs>
          <w:tab w:val="left" w:pos="9072"/>
        </w:tabs>
        <w:ind w:left="0"/>
        <w:rPr>
          <w:sz w:val="18"/>
          <w:szCs w:val="18"/>
        </w:rPr>
      </w:pPr>
    </w:p>
    <w:p w14:paraId="048A157B" w14:textId="77777777" w:rsidR="00BB0E41" w:rsidRDefault="00F62FC3" w:rsidP="00A628BA">
      <w:pPr>
        <w:pStyle w:val="Titolo"/>
        <w:tabs>
          <w:tab w:val="left" w:pos="9072"/>
        </w:tabs>
        <w:ind w:left="0" w:right="-19"/>
        <w:rPr>
          <w:b w:val="0"/>
          <w:sz w:val="18"/>
          <w:szCs w:val="18"/>
        </w:rPr>
      </w:pPr>
      <w:r w:rsidRPr="005828AD">
        <w:rPr>
          <w:sz w:val="18"/>
          <w:szCs w:val="18"/>
        </w:rPr>
        <w:t xml:space="preserve">Relazione Illustrativa Anno Scolastico </w:t>
      </w:r>
      <w:r w:rsidR="005828AD" w:rsidRPr="005828AD">
        <w:rPr>
          <w:sz w:val="18"/>
          <w:szCs w:val="18"/>
        </w:rPr>
        <w:t>2023/24</w:t>
      </w:r>
      <w:r w:rsidR="005828AD">
        <w:rPr>
          <w:sz w:val="18"/>
          <w:szCs w:val="18"/>
        </w:rPr>
        <w:br/>
      </w:r>
    </w:p>
    <w:p w14:paraId="4066CFE6" w14:textId="77777777" w:rsidR="005828AD" w:rsidRPr="005828AD" w:rsidRDefault="005828AD" w:rsidP="00A628BA">
      <w:pPr>
        <w:pStyle w:val="Titolo"/>
        <w:tabs>
          <w:tab w:val="left" w:pos="9072"/>
        </w:tabs>
        <w:ind w:left="0" w:right="-19"/>
        <w:rPr>
          <w:b w:val="0"/>
          <w:sz w:val="18"/>
          <w:szCs w:val="18"/>
        </w:rPr>
      </w:pPr>
      <w:r w:rsidRPr="005828AD">
        <w:rPr>
          <w:b w:val="0"/>
          <w:sz w:val="18"/>
          <w:szCs w:val="18"/>
        </w:rPr>
        <w:t>Oggetto:</w:t>
      </w:r>
      <w:r w:rsidR="00BB0E41">
        <w:rPr>
          <w:b w:val="0"/>
          <w:sz w:val="18"/>
          <w:szCs w:val="18"/>
        </w:rPr>
        <w:t xml:space="preserve"> </w:t>
      </w:r>
      <w:r w:rsidRPr="005828AD">
        <w:rPr>
          <w:b w:val="0"/>
          <w:sz w:val="18"/>
          <w:szCs w:val="18"/>
        </w:rPr>
        <w:t>RELAZIONE ILLUSTRATIVA DEL DIRIGENTE SCOLASTICO CONTRATTO INTEGRATIVO D'ISTITUTO A.S.2023/2024</w:t>
      </w:r>
    </w:p>
    <w:p w14:paraId="43427795" w14:textId="77777777" w:rsidR="00BB0E41" w:rsidRDefault="00BB0E41" w:rsidP="006356A0">
      <w:pPr>
        <w:pStyle w:val="Titolo"/>
        <w:tabs>
          <w:tab w:val="left" w:pos="9072"/>
        </w:tabs>
        <w:ind w:left="0" w:right="170"/>
        <w:rPr>
          <w:sz w:val="18"/>
          <w:szCs w:val="18"/>
        </w:rPr>
      </w:pPr>
    </w:p>
    <w:p w14:paraId="67F25E7A" w14:textId="77777777" w:rsidR="005828AD" w:rsidRPr="005828AD" w:rsidRDefault="005828AD" w:rsidP="00A628BA">
      <w:pPr>
        <w:pStyle w:val="Titolo"/>
        <w:tabs>
          <w:tab w:val="left" w:pos="9072"/>
        </w:tabs>
        <w:spacing w:before="0"/>
        <w:ind w:left="0" w:right="-19"/>
        <w:rPr>
          <w:sz w:val="18"/>
          <w:szCs w:val="18"/>
        </w:rPr>
      </w:pPr>
      <w:r w:rsidRPr="005828AD">
        <w:rPr>
          <w:sz w:val="18"/>
          <w:szCs w:val="18"/>
        </w:rPr>
        <w:t>Legittimità giuridica</w:t>
      </w:r>
    </w:p>
    <w:p w14:paraId="581F55DF" w14:textId="77777777" w:rsidR="00BB0E41" w:rsidRDefault="005828AD" w:rsidP="00A628BA">
      <w:pPr>
        <w:pStyle w:val="Titolo"/>
        <w:tabs>
          <w:tab w:val="left" w:pos="10348"/>
        </w:tabs>
        <w:spacing w:before="0"/>
        <w:ind w:left="0" w:right="-19"/>
        <w:rPr>
          <w:sz w:val="18"/>
          <w:szCs w:val="18"/>
        </w:rPr>
      </w:pPr>
      <w:r w:rsidRPr="005828AD">
        <w:rPr>
          <w:b w:val="0"/>
          <w:sz w:val="18"/>
          <w:szCs w:val="18"/>
        </w:rPr>
        <w:t xml:space="preserve">(art. 40 bis, comma 5, </w:t>
      </w:r>
      <w:proofErr w:type="spellStart"/>
      <w:r w:rsidRPr="005828AD">
        <w:rPr>
          <w:b w:val="0"/>
          <w:sz w:val="18"/>
          <w:szCs w:val="18"/>
        </w:rPr>
        <w:t>D.Lgs</w:t>
      </w:r>
      <w:proofErr w:type="spellEnd"/>
      <w:r w:rsidRPr="005828AD">
        <w:rPr>
          <w:b w:val="0"/>
          <w:sz w:val="18"/>
          <w:szCs w:val="18"/>
        </w:rPr>
        <w:t xml:space="preserve"> 165/2001 come modificato dal D.Lgs150/2009, circ. MEF n. 25 del 19/07/2012)</w:t>
      </w:r>
    </w:p>
    <w:p w14:paraId="452E26E6" w14:textId="77777777" w:rsidR="00A628BA" w:rsidRDefault="00A628BA" w:rsidP="006356A0">
      <w:pPr>
        <w:pStyle w:val="Titolo"/>
        <w:tabs>
          <w:tab w:val="left" w:pos="9072"/>
        </w:tabs>
        <w:ind w:left="0" w:right="170"/>
        <w:rPr>
          <w:sz w:val="18"/>
          <w:szCs w:val="18"/>
        </w:rPr>
      </w:pPr>
    </w:p>
    <w:p w14:paraId="16972C0F" w14:textId="77777777" w:rsidR="005828AD" w:rsidRPr="005828AD" w:rsidRDefault="005828AD" w:rsidP="006356A0">
      <w:pPr>
        <w:pStyle w:val="Titolo"/>
        <w:tabs>
          <w:tab w:val="left" w:pos="9072"/>
        </w:tabs>
        <w:ind w:left="0" w:right="170"/>
        <w:rPr>
          <w:b w:val="0"/>
          <w:sz w:val="18"/>
          <w:szCs w:val="18"/>
        </w:rPr>
      </w:pPr>
      <w:r w:rsidRPr="005828AD">
        <w:rPr>
          <w:sz w:val="18"/>
          <w:szCs w:val="18"/>
        </w:rPr>
        <w:t>Premessa</w:t>
      </w:r>
    </w:p>
    <w:p w14:paraId="40820182" w14:textId="77777777" w:rsidR="005828AD" w:rsidRPr="005828AD" w:rsidRDefault="005828AD" w:rsidP="006356A0">
      <w:pPr>
        <w:pStyle w:val="Titolo"/>
        <w:tabs>
          <w:tab w:val="left" w:pos="9072"/>
        </w:tabs>
        <w:ind w:left="0" w:right="170"/>
        <w:jc w:val="left"/>
        <w:rPr>
          <w:b w:val="0"/>
          <w:sz w:val="18"/>
          <w:szCs w:val="18"/>
        </w:rPr>
      </w:pPr>
      <w:r w:rsidRPr="005828AD">
        <w:rPr>
          <w:b w:val="0"/>
          <w:sz w:val="18"/>
          <w:szCs w:val="18"/>
        </w:rPr>
        <w:t>La contrattazione integrativa di istituto non rappresenta un semplice adempimento burocratico -amministrativo ma uno strumento per rispondere alla realtà della scuola ed agli obiettivi strategici individuati nel PTOF rispettando i principi di efficienza, efficacia ed economicità del servizio.</w:t>
      </w:r>
    </w:p>
    <w:p w14:paraId="5680ABB2" w14:textId="77777777" w:rsidR="005828AD" w:rsidRDefault="005828AD" w:rsidP="006356A0">
      <w:pPr>
        <w:pStyle w:val="Titolo"/>
        <w:tabs>
          <w:tab w:val="left" w:pos="9072"/>
        </w:tabs>
        <w:ind w:left="0" w:right="170"/>
        <w:jc w:val="left"/>
        <w:rPr>
          <w:b w:val="0"/>
          <w:sz w:val="18"/>
          <w:szCs w:val="18"/>
        </w:rPr>
      </w:pPr>
      <w:r w:rsidRPr="005828AD">
        <w:rPr>
          <w:b w:val="0"/>
          <w:sz w:val="18"/>
          <w:szCs w:val="18"/>
        </w:rPr>
        <w:t>Essa è stata preceduta dalla fase della programmazione delle attività, dall’organizzazione di servizi nonché dall’adozione dei necessari atti di gestione.</w:t>
      </w:r>
    </w:p>
    <w:p w14:paraId="2147B2D8" w14:textId="77777777" w:rsidR="005828AD" w:rsidRPr="00656B39" w:rsidRDefault="005828AD" w:rsidP="006356A0">
      <w:pPr>
        <w:tabs>
          <w:tab w:val="left" w:pos="1055"/>
          <w:tab w:val="left" w:pos="9072"/>
        </w:tabs>
        <w:spacing w:before="1"/>
        <w:rPr>
          <w:rFonts w:ascii="Arial" w:hAnsi="Arial" w:cs="Arial"/>
          <w:sz w:val="18"/>
          <w:szCs w:val="18"/>
        </w:rPr>
      </w:pPr>
      <w:r w:rsidRPr="00656B39">
        <w:rPr>
          <w:rFonts w:ascii="Arial" w:hAnsi="Arial" w:cs="Arial"/>
          <w:sz w:val="18"/>
          <w:szCs w:val="18"/>
        </w:rPr>
        <w:t xml:space="preserve">VISTO </w:t>
      </w:r>
      <w:r w:rsidRPr="00656B39">
        <w:rPr>
          <w:rFonts w:ascii="Arial" w:hAnsi="Arial" w:cs="Arial"/>
          <w:sz w:val="18"/>
          <w:szCs w:val="18"/>
        </w:rPr>
        <w:tab/>
        <w:t>il PTOF;</w:t>
      </w:r>
    </w:p>
    <w:p w14:paraId="56A4C084" w14:textId="77777777" w:rsidR="00656B39" w:rsidRPr="00656B39" w:rsidRDefault="00656B39" w:rsidP="006356A0">
      <w:pPr>
        <w:tabs>
          <w:tab w:val="left" w:pos="1055"/>
          <w:tab w:val="left" w:pos="9072"/>
        </w:tabs>
        <w:spacing w:before="1"/>
        <w:rPr>
          <w:rFonts w:ascii="Arial" w:hAnsi="Arial" w:cs="Arial"/>
          <w:sz w:val="18"/>
          <w:szCs w:val="18"/>
        </w:rPr>
      </w:pPr>
      <w:r w:rsidRPr="00656B39">
        <w:rPr>
          <w:rFonts w:ascii="Arial" w:hAnsi="Arial" w:cs="Arial"/>
          <w:sz w:val="18"/>
          <w:szCs w:val="18"/>
        </w:rPr>
        <w:t>VISTO</w:t>
      </w:r>
      <w:r w:rsidRPr="00656B39">
        <w:rPr>
          <w:rFonts w:ascii="Arial" w:hAnsi="Arial" w:cs="Arial"/>
          <w:sz w:val="18"/>
          <w:szCs w:val="18"/>
        </w:rPr>
        <w:tab/>
        <w:t>il decreto legislativo 30 marzo 2001, n. 165 e successive modificazioni ed integrazioni;</w:t>
      </w:r>
    </w:p>
    <w:p w14:paraId="097A5CB3" w14:textId="77777777" w:rsidR="00656B39" w:rsidRPr="00656B39" w:rsidRDefault="00656B39" w:rsidP="006356A0">
      <w:pPr>
        <w:tabs>
          <w:tab w:val="left" w:pos="1054"/>
          <w:tab w:val="left" w:pos="9072"/>
        </w:tabs>
        <w:spacing w:before="1"/>
        <w:rPr>
          <w:rFonts w:ascii="Arial" w:hAnsi="Arial" w:cs="Arial"/>
          <w:sz w:val="18"/>
          <w:szCs w:val="18"/>
        </w:rPr>
      </w:pPr>
      <w:r w:rsidRPr="00656B39">
        <w:rPr>
          <w:rFonts w:ascii="Arial" w:hAnsi="Arial" w:cs="Arial"/>
          <w:sz w:val="18"/>
          <w:szCs w:val="18"/>
        </w:rPr>
        <w:t>VISTA</w:t>
      </w:r>
      <w:r w:rsidRPr="00656B39">
        <w:rPr>
          <w:rFonts w:ascii="Arial" w:hAnsi="Arial" w:cs="Arial"/>
          <w:sz w:val="18"/>
          <w:szCs w:val="18"/>
        </w:rPr>
        <w:tab/>
        <w:t>la Circolare n. 7 del 13/05/2010, diramata dal Ministero per la Pubblica Amministrazione e l’Innovazione;</w:t>
      </w:r>
    </w:p>
    <w:p w14:paraId="36430337" w14:textId="77777777" w:rsidR="00656B39" w:rsidRPr="00656B39" w:rsidRDefault="00656B39" w:rsidP="006356A0">
      <w:pPr>
        <w:tabs>
          <w:tab w:val="left" w:pos="1054"/>
          <w:tab w:val="left" w:pos="9072"/>
        </w:tabs>
        <w:spacing w:before="1"/>
        <w:rPr>
          <w:rFonts w:ascii="Arial" w:hAnsi="Arial" w:cs="Arial"/>
          <w:sz w:val="18"/>
          <w:szCs w:val="18"/>
        </w:rPr>
      </w:pPr>
      <w:r w:rsidRPr="00656B39">
        <w:rPr>
          <w:rFonts w:ascii="Arial" w:hAnsi="Arial" w:cs="Arial"/>
          <w:sz w:val="18"/>
          <w:szCs w:val="18"/>
        </w:rPr>
        <w:t>VISTA</w:t>
      </w:r>
      <w:r w:rsidRPr="00656B39">
        <w:rPr>
          <w:rFonts w:ascii="Arial" w:hAnsi="Arial" w:cs="Arial"/>
          <w:sz w:val="18"/>
          <w:szCs w:val="18"/>
        </w:rPr>
        <w:tab/>
        <w:t>la circolare MEF n.25 del 19/07/2012 e relativi schemi allegati;</w:t>
      </w:r>
    </w:p>
    <w:p w14:paraId="43DF13B2" w14:textId="77777777" w:rsidR="005828AD" w:rsidRPr="00656B39" w:rsidRDefault="005828AD" w:rsidP="006356A0">
      <w:pPr>
        <w:tabs>
          <w:tab w:val="left" w:pos="1054"/>
          <w:tab w:val="left" w:pos="9072"/>
        </w:tabs>
        <w:spacing w:before="1"/>
        <w:rPr>
          <w:rFonts w:ascii="Arial" w:hAnsi="Arial" w:cs="Arial"/>
          <w:sz w:val="18"/>
          <w:szCs w:val="18"/>
        </w:rPr>
      </w:pPr>
      <w:r w:rsidRPr="00656B39">
        <w:rPr>
          <w:rFonts w:ascii="Arial" w:hAnsi="Arial" w:cs="Arial"/>
          <w:sz w:val="18"/>
          <w:szCs w:val="18"/>
        </w:rPr>
        <w:t xml:space="preserve">VISTO </w:t>
      </w:r>
      <w:r w:rsidRPr="00656B39">
        <w:rPr>
          <w:rFonts w:ascii="Arial" w:hAnsi="Arial" w:cs="Arial"/>
          <w:sz w:val="18"/>
          <w:szCs w:val="18"/>
        </w:rPr>
        <w:tab/>
        <w:t>il piano annuale delle attività del personale docente;</w:t>
      </w:r>
    </w:p>
    <w:p w14:paraId="60036EC6" w14:textId="77777777" w:rsidR="006356A0" w:rsidRDefault="005828AD" w:rsidP="006356A0">
      <w:pPr>
        <w:tabs>
          <w:tab w:val="left" w:pos="1055"/>
          <w:tab w:val="left" w:pos="9072"/>
        </w:tabs>
        <w:spacing w:before="1"/>
      </w:pPr>
      <w:r w:rsidRPr="00656B39">
        <w:rPr>
          <w:rFonts w:ascii="Arial" w:hAnsi="Arial" w:cs="Arial"/>
          <w:sz w:val="18"/>
          <w:szCs w:val="18"/>
        </w:rPr>
        <w:t xml:space="preserve">VISTO </w:t>
      </w:r>
      <w:r w:rsidRPr="00656B39">
        <w:rPr>
          <w:rFonts w:ascii="Arial" w:hAnsi="Arial" w:cs="Arial"/>
          <w:sz w:val="18"/>
          <w:szCs w:val="18"/>
        </w:rPr>
        <w:tab/>
        <w:t>il piano delle attività del personale ATA;</w:t>
      </w:r>
      <w:r w:rsidR="006356A0" w:rsidRPr="006356A0">
        <w:t xml:space="preserve"> </w:t>
      </w:r>
    </w:p>
    <w:p w14:paraId="7EBD9D55" w14:textId="15C4715D" w:rsidR="006356A0" w:rsidRPr="006356A0" w:rsidRDefault="006356A0" w:rsidP="006356A0">
      <w:pPr>
        <w:tabs>
          <w:tab w:val="left" w:pos="1055"/>
          <w:tab w:val="left" w:pos="9072"/>
        </w:tabs>
        <w:spacing w:before="1"/>
        <w:ind w:left="1050" w:hanging="1050"/>
        <w:rPr>
          <w:rFonts w:ascii="Arial" w:hAnsi="Arial" w:cs="Arial"/>
          <w:sz w:val="18"/>
          <w:szCs w:val="18"/>
        </w:rPr>
      </w:pPr>
      <w:r w:rsidRPr="006356A0">
        <w:rPr>
          <w:rFonts w:ascii="Arial" w:hAnsi="Arial" w:cs="Arial"/>
          <w:sz w:val="18"/>
          <w:szCs w:val="18"/>
        </w:rPr>
        <w:t xml:space="preserve">VISTA </w:t>
      </w:r>
      <w:r w:rsidRPr="006356A0">
        <w:rPr>
          <w:rFonts w:ascii="Arial" w:hAnsi="Arial" w:cs="Arial"/>
          <w:sz w:val="18"/>
          <w:szCs w:val="18"/>
        </w:rPr>
        <w:tab/>
        <w:t xml:space="preserve">la contrattazione integrativa di istituto stipulata tra le parti in data </w:t>
      </w:r>
      <w:r w:rsidR="0089695B">
        <w:rPr>
          <w:rFonts w:ascii="Arial" w:hAnsi="Arial" w:cs="Arial"/>
          <w:sz w:val="18"/>
          <w:szCs w:val="18"/>
        </w:rPr>
        <w:t>14/03/2024</w:t>
      </w:r>
      <w:r w:rsidRPr="006356A0">
        <w:rPr>
          <w:rFonts w:ascii="Arial" w:hAnsi="Arial" w:cs="Arial"/>
          <w:sz w:val="18"/>
          <w:szCs w:val="18"/>
        </w:rPr>
        <w:t xml:space="preserve"> che risulta coerente con le materie oggetto di contrattazione (disposizioni legali e norme contrattuali);</w:t>
      </w:r>
    </w:p>
    <w:p w14:paraId="4B49CC4D" w14:textId="77777777" w:rsidR="006356A0" w:rsidRPr="006356A0" w:rsidRDefault="006356A0" w:rsidP="006356A0">
      <w:pPr>
        <w:tabs>
          <w:tab w:val="left" w:pos="1055"/>
          <w:tab w:val="left" w:pos="9072"/>
        </w:tabs>
        <w:spacing w:before="1"/>
        <w:ind w:left="1050" w:hanging="1050"/>
        <w:rPr>
          <w:rFonts w:ascii="Arial" w:hAnsi="Arial" w:cs="Arial"/>
          <w:sz w:val="18"/>
          <w:szCs w:val="18"/>
        </w:rPr>
      </w:pPr>
      <w:r w:rsidRPr="006356A0">
        <w:rPr>
          <w:rFonts w:ascii="Arial" w:hAnsi="Arial" w:cs="Arial"/>
          <w:sz w:val="18"/>
          <w:szCs w:val="18"/>
        </w:rPr>
        <w:t xml:space="preserve">VISTI </w:t>
      </w:r>
      <w:r w:rsidRPr="006356A0">
        <w:rPr>
          <w:rFonts w:ascii="Arial" w:hAnsi="Arial" w:cs="Arial"/>
          <w:sz w:val="18"/>
          <w:szCs w:val="18"/>
        </w:rPr>
        <w:tab/>
        <w:t xml:space="preserve">i nuovi parametri, stabiliti dall’accordo integrativo nazionale MIUR/OOSS, per la quantificazione dei Finanziamenti relativi alle “funzioni strumentali”, previste dall’art. 33 CCNL 29/11/2007 ed ai “compiti specifici” previsti dall’art. 1 della sequenza contrattuale 25/07/2008 e </w:t>
      </w:r>
      <w:proofErr w:type="spellStart"/>
      <w:proofErr w:type="gramStart"/>
      <w:r w:rsidRPr="006356A0">
        <w:rPr>
          <w:rFonts w:ascii="Arial" w:hAnsi="Arial" w:cs="Arial"/>
          <w:sz w:val="18"/>
          <w:szCs w:val="18"/>
        </w:rPr>
        <w:t>ss.mm.ii</w:t>
      </w:r>
      <w:proofErr w:type="spellEnd"/>
      <w:proofErr w:type="gramEnd"/>
      <w:r w:rsidRPr="006356A0">
        <w:rPr>
          <w:rFonts w:ascii="Arial" w:hAnsi="Arial" w:cs="Arial"/>
          <w:sz w:val="18"/>
          <w:szCs w:val="18"/>
        </w:rPr>
        <w:t>;</w:t>
      </w:r>
    </w:p>
    <w:p w14:paraId="692F7AB7" w14:textId="77777777" w:rsidR="006356A0" w:rsidRPr="006356A0" w:rsidRDefault="006356A0" w:rsidP="006356A0">
      <w:pPr>
        <w:tabs>
          <w:tab w:val="left" w:pos="1055"/>
          <w:tab w:val="left" w:pos="9072"/>
        </w:tabs>
        <w:spacing w:before="1"/>
        <w:rPr>
          <w:rFonts w:ascii="Arial" w:hAnsi="Arial" w:cs="Arial"/>
          <w:sz w:val="18"/>
          <w:szCs w:val="18"/>
        </w:rPr>
      </w:pPr>
      <w:r w:rsidRPr="006356A0">
        <w:rPr>
          <w:rFonts w:ascii="Arial" w:hAnsi="Arial" w:cs="Arial"/>
          <w:sz w:val="18"/>
          <w:szCs w:val="18"/>
        </w:rPr>
        <w:t xml:space="preserve">VISTA </w:t>
      </w:r>
      <w:r w:rsidRPr="006356A0">
        <w:rPr>
          <w:rFonts w:ascii="Arial" w:hAnsi="Arial" w:cs="Arial"/>
          <w:sz w:val="18"/>
          <w:szCs w:val="18"/>
        </w:rPr>
        <w:tab/>
        <w:t>l’intesa tra MIUR e OO.SS. inerente la ripartizione delle risorse destinate al MOF 2023/2024.;</w:t>
      </w:r>
    </w:p>
    <w:p w14:paraId="5D83A907" w14:textId="77777777" w:rsidR="005828AD" w:rsidRPr="00656B39" w:rsidRDefault="006356A0" w:rsidP="006356A0">
      <w:pPr>
        <w:tabs>
          <w:tab w:val="left" w:pos="1055"/>
          <w:tab w:val="left" w:pos="9072"/>
        </w:tabs>
        <w:spacing w:before="1"/>
        <w:rPr>
          <w:rFonts w:ascii="Arial" w:hAnsi="Arial" w:cs="Arial"/>
          <w:sz w:val="18"/>
          <w:szCs w:val="18"/>
        </w:rPr>
      </w:pPr>
      <w:r w:rsidRPr="006356A0">
        <w:rPr>
          <w:rFonts w:ascii="Arial" w:hAnsi="Arial" w:cs="Arial"/>
          <w:sz w:val="18"/>
          <w:szCs w:val="18"/>
        </w:rPr>
        <w:t>VISTA</w:t>
      </w:r>
      <w:r w:rsidRPr="006356A0">
        <w:rPr>
          <w:rFonts w:ascii="Arial" w:hAnsi="Arial" w:cs="Arial"/>
          <w:sz w:val="18"/>
          <w:szCs w:val="18"/>
        </w:rPr>
        <w:tab/>
        <w:t>la relazione tecnico finanziaria, predisposta dal Direttore dei Servizi Generali e Amministrativi.</w:t>
      </w:r>
    </w:p>
    <w:p w14:paraId="1EF856A0" w14:textId="77777777" w:rsidR="00BB0E41" w:rsidRDefault="00037320" w:rsidP="00A628BA">
      <w:pPr>
        <w:pStyle w:val="Titolo"/>
        <w:tabs>
          <w:tab w:val="left" w:pos="9072"/>
        </w:tabs>
        <w:ind w:left="0" w:right="170"/>
        <w:jc w:val="left"/>
        <w:rPr>
          <w:sz w:val="18"/>
          <w:szCs w:val="18"/>
        </w:rPr>
      </w:pPr>
      <w:r w:rsidRPr="00037320">
        <w:rPr>
          <w:b w:val="0"/>
          <w:sz w:val="18"/>
          <w:szCs w:val="18"/>
        </w:rPr>
        <w:t xml:space="preserve">Per quanto sopra riferito </w:t>
      </w:r>
    </w:p>
    <w:p w14:paraId="381FECE0" w14:textId="77777777" w:rsidR="005828AD" w:rsidRPr="005828AD" w:rsidRDefault="005828AD" w:rsidP="006356A0">
      <w:pPr>
        <w:pStyle w:val="Titolo"/>
        <w:tabs>
          <w:tab w:val="left" w:pos="9072"/>
        </w:tabs>
        <w:ind w:left="0" w:right="170"/>
        <w:rPr>
          <w:sz w:val="18"/>
          <w:szCs w:val="18"/>
        </w:rPr>
      </w:pPr>
      <w:r w:rsidRPr="005828AD">
        <w:rPr>
          <w:sz w:val="18"/>
          <w:szCs w:val="18"/>
        </w:rPr>
        <w:t>IL DIRIGENTE SCOLASTICO</w:t>
      </w:r>
    </w:p>
    <w:p w14:paraId="3BCF226B" w14:textId="77777777" w:rsidR="00CE1183" w:rsidRPr="005828AD" w:rsidRDefault="00CE1183" w:rsidP="006356A0">
      <w:pPr>
        <w:pStyle w:val="Corpotesto"/>
        <w:tabs>
          <w:tab w:val="left" w:pos="9072"/>
        </w:tabs>
        <w:rPr>
          <w:rFonts w:ascii="Arial" w:hAnsi="Arial" w:cs="Arial"/>
          <w:b/>
        </w:rPr>
      </w:pPr>
    </w:p>
    <w:p w14:paraId="146842EF" w14:textId="77777777" w:rsidR="00CE1183" w:rsidRDefault="00F62FC3" w:rsidP="006356A0">
      <w:pPr>
        <w:pStyle w:val="Corpotesto"/>
        <w:tabs>
          <w:tab w:val="left" w:pos="9072"/>
        </w:tabs>
        <w:spacing w:before="1"/>
        <w:rPr>
          <w:rFonts w:ascii="Arial" w:hAnsi="Arial" w:cs="Arial"/>
        </w:rPr>
      </w:pPr>
      <w:r w:rsidRPr="005828AD">
        <w:rPr>
          <w:rFonts w:ascii="Arial" w:hAnsi="Arial" w:cs="Arial"/>
        </w:rPr>
        <w:t>Redige la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relazione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Illustrativa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alla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Contrattazione Integrativa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d'Istituto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cosi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come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di seguito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riportata:</w:t>
      </w:r>
    </w:p>
    <w:p w14:paraId="7EDC790D" w14:textId="77777777" w:rsidR="006356A0" w:rsidRDefault="006356A0" w:rsidP="00EA2EB2">
      <w:pPr>
        <w:pStyle w:val="Corpotesto"/>
        <w:spacing w:before="1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6356A0">
        <w:rPr>
          <w:rFonts w:ascii="Arial" w:hAnsi="Arial" w:cs="Arial"/>
        </w:rPr>
        <w:t>Corretta quantificazione e finalizzazione dell'uso delle risorse, rispetto della compatibilità economico-finanziaria nei limiti di legge e di contratto, facilitazione delle verifiche da parte degli organi di controllo e trasparenza nei confronti del cittad</w:t>
      </w:r>
      <w:r>
        <w:rPr>
          <w:rFonts w:ascii="Arial" w:hAnsi="Arial" w:cs="Arial"/>
        </w:rPr>
        <w:t>ino</w:t>
      </w:r>
    </w:p>
    <w:p w14:paraId="6B1CEAB2" w14:textId="77777777" w:rsidR="006356A0" w:rsidRPr="006356A0" w:rsidRDefault="006356A0" w:rsidP="00EA2EB2">
      <w:pPr>
        <w:pStyle w:val="Corpotesto"/>
        <w:spacing w:before="1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6356A0">
        <w:rPr>
          <w:rFonts w:ascii="Arial" w:hAnsi="Arial" w:cs="Arial"/>
        </w:rPr>
        <w:t>Utilizzo delle risorse dell'anno 2023/2024 per il personale con rapporto di lavoro a tempo indeterminato e a tempo determinato appartenente alle seguenti aree professionali:</w:t>
      </w:r>
    </w:p>
    <w:p w14:paraId="4F649BFC" w14:textId="77777777" w:rsidR="006356A0" w:rsidRPr="006356A0" w:rsidRDefault="00EA2EB2" w:rsidP="00EA2EB2">
      <w:pPr>
        <w:pStyle w:val="Corpotesto"/>
        <w:tabs>
          <w:tab w:val="left" w:pos="113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56A0">
        <w:rPr>
          <w:rFonts w:ascii="Arial" w:hAnsi="Arial" w:cs="Arial"/>
        </w:rPr>
        <w:t xml:space="preserve">● </w:t>
      </w:r>
      <w:r w:rsidR="006356A0" w:rsidRPr="006356A0">
        <w:rPr>
          <w:rFonts w:ascii="Arial" w:hAnsi="Arial" w:cs="Arial"/>
        </w:rPr>
        <w:t>area della funzione docente;</w:t>
      </w:r>
    </w:p>
    <w:p w14:paraId="61C0ECFC" w14:textId="77777777" w:rsidR="006356A0" w:rsidRDefault="00EA2EB2" w:rsidP="00EA2EB2">
      <w:pPr>
        <w:pStyle w:val="Corpotesto"/>
        <w:tabs>
          <w:tab w:val="left" w:pos="1134"/>
        </w:tabs>
        <w:spacing w:before="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56A0">
        <w:rPr>
          <w:rFonts w:ascii="Arial" w:hAnsi="Arial" w:cs="Arial"/>
        </w:rPr>
        <w:t xml:space="preserve">● </w:t>
      </w:r>
      <w:r w:rsidR="006356A0" w:rsidRPr="006356A0">
        <w:rPr>
          <w:rFonts w:ascii="Arial" w:hAnsi="Arial" w:cs="Arial"/>
        </w:rPr>
        <w:t>area dei servizi generali, tecnici e amministrativi.</w:t>
      </w:r>
    </w:p>
    <w:p w14:paraId="4150629A" w14:textId="77777777" w:rsidR="006356A0" w:rsidRDefault="006356A0" w:rsidP="006356A0">
      <w:pPr>
        <w:pStyle w:val="Corpotesto"/>
        <w:tabs>
          <w:tab w:val="left" w:pos="9072"/>
        </w:tabs>
        <w:spacing w:before="1"/>
        <w:rPr>
          <w:rFonts w:ascii="Arial" w:hAnsi="Arial" w:cs="Arial"/>
          <w:b/>
        </w:rPr>
      </w:pPr>
    </w:p>
    <w:p w14:paraId="43E38CBB" w14:textId="77777777" w:rsidR="006356A0" w:rsidRPr="005828AD" w:rsidRDefault="006356A0" w:rsidP="00A628BA">
      <w:pPr>
        <w:pStyle w:val="Corpotesto"/>
        <w:tabs>
          <w:tab w:val="left" w:pos="9072"/>
        </w:tabs>
        <w:spacing w:before="1"/>
        <w:rPr>
          <w:rFonts w:ascii="Arial" w:hAnsi="Arial" w:cs="Arial"/>
        </w:rPr>
      </w:pPr>
      <w:r w:rsidRPr="005828AD">
        <w:rPr>
          <w:rFonts w:ascii="Arial" w:hAnsi="Arial" w:cs="Arial"/>
          <w:b/>
        </w:rPr>
        <w:t>Composizione della delegazione trattante</w:t>
      </w:r>
      <w:r w:rsidR="00A628BA">
        <w:rPr>
          <w:rFonts w:ascii="Arial" w:hAnsi="Arial" w:cs="Arial"/>
          <w:b/>
        </w:rPr>
        <w:br/>
      </w:r>
      <w:r w:rsidRPr="005828AD">
        <w:rPr>
          <w:rFonts w:ascii="Arial" w:hAnsi="Arial" w:cs="Arial"/>
        </w:rPr>
        <w:t>Il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Dirigente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Scolastico</w:t>
      </w:r>
      <w:r w:rsidR="00EA2EB2">
        <w:rPr>
          <w:rFonts w:ascii="Arial" w:hAnsi="Arial" w:cs="Arial"/>
        </w:rPr>
        <w:t>:</w:t>
      </w:r>
      <w:r w:rsidRPr="005828AD">
        <w:rPr>
          <w:rFonts w:ascii="Arial" w:hAnsi="Arial" w:cs="Arial"/>
          <w:spacing w:val="1"/>
        </w:rPr>
        <w:t xml:space="preserve"> </w:t>
      </w:r>
      <w:r w:rsidRPr="005828AD">
        <w:rPr>
          <w:rFonts w:ascii="Arial" w:hAnsi="Arial" w:cs="Arial"/>
        </w:rPr>
        <w:t>Francesca Spadoni</w:t>
      </w:r>
    </w:p>
    <w:p w14:paraId="0B9AB329" w14:textId="77777777" w:rsidR="006356A0" w:rsidRPr="005828AD" w:rsidRDefault="006356A0" w:rsidP="00EA2EB2">
      <w:pPr>
        <w:pStyle w:val="TableParagraph"/>
        <w:tabs>
          <w:tab w:val="left" w:pos="0"/>
        </w:tabs>
        <w:spacing w:line="465" w:lineRule="auto"/>
        <w:ind w:left="0" w:right="-1"/>
        <w:rPr>
          <w:rFonts w:ascii="Arial" w:hAnsi="Arial" w:cs="Arial"/>
          <w:sz w:val="18"/>
          <w:szCs w:val="18"/>
        </w:rPr>
      </w:pPr>
      <w:r w:rsidRPr="00EA2EB2">
        <w:rPr>
          <w:rFonts w:ascii="Arial" w:hAnsi="Arial" w:cs="Arial"/>
          <w:sz w:val="18"/>
          <w:szCs w:val="18"/>
        </w:rPr>
        <w:t>RSU di Istituto</w:t>
      </w:r>
      <w:r w:rsidR="00EA2EB2">
        <w:rPr>
          <w:rFonts w:ascii="Arial" w:hAnsi="Arial" w:cs="Arial"/>
          <w:b/>
          <w:sz w:val="18"/>
          <w:szCs w:val="18"/>
        </w:rPr>
        <w:t>:</w:t>
      </w:r>
      <w:r w:rsidRPr="005828AD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5828AD">
        <w:rPr>
          <w:rFonts w:ascii="Arial" w:hAnsi="Arial" w:cs="Arial"/>
          <w:sz w:val="18"/>
          <w:szCs w:val="18"/>
        </w:rPr>
        <w:t xml:space="preserve">Francesco </w:t>
      </w:r>
      <w:proofErr w:type="gramStart"/>
      <w:r w:rsidRPr="005828AD">
        <w:rPr>
          <w:rFonts w:ascii="Arial" w:hAnsi="Arial" w:cs="Arial"/>
          <w:sz w:val="18"/>
          <w:szCs w:val="18"/>
        </w:rPr>
        <w:t>Todaro</w:t>
      </w:r>
      <w:r w:rsidR="00EA2EB2">
        <w:rPr>
          <w:rFonts w:ascii="Arial" w:hAnsi="Arial" w:cs="Arial"/>
          <w:sz w:val="18"/>
          <w:szCs w:val="18"/>
        </w:rPr>
        <w:t xml:space="preserve">, </w:t>
      </w:r>
      <w:r w:rsidRPr="005828AD">
        <w:rPr>
          <w:rFonts w:ascii="Arial" w:hAnsi="Arial" w:cs="Arial"/>
          <w:spacing w:val="-45"/>
          <w:sz w:val="18"/>
          <w:szCs w:val="18"/>
        </w:rPr>
        <w:t xml:space="preserve"> </w:t>
      </w:r>
      <w:r w:rsidRPr="005828AD">
        <w:rPr>
          <w:rFonts w:ascii="Arial" w:hAnsi="Arial" w:cs="Arial"/>
          <w:sz w:val="18"/>
          <w:szCs w:val="18"/>
        </w:rPr>
        <w:t>Massimo</w:t>
      </w:r>
      <w:proofErr w:type="gramEnd"/>
      <w:r w:rsidR="00EA2EB2">
        <w:rPr>
          <w:rFonts w:ascii="Arial" w:hAnsi="Arial" w:cs="Arial"/>
          <w:spacing w:val="1"/>
          <w:sz w:val="18"/>
          <w:szCs w:val="18"/>
        </w:rPr>
        <w:t xml:space="preserve"> </w:t>
      </w:r>
      <w:r w:rsidRPr="005828AD">
        <w:rPr>
          <w:rFonts w:ascii="Arial" w:hAnsi="Arial" w:cs="Arial"/>
          <w:sz w:val="18"/>
          <w:szCs w:val="18"/>
        </w:rPr>
        <w:t>Bassi</w:t>
      </w:r>
      <w:r w:rsidR="00EA2EB2">
        <w:rPr>
          <w:rFonts w:ascii="Arial" w:hAnsi="Arial" w:cs="Arial"/>
          <w:sz w:val="18"/>
          <w:szCs w:val="18"/>
        </w:rPr>
        <w:t>,</w:t>
      </w:r>
      <w:r w:rsidRPr="005828AD">
        <w:rPr>
          <w:rFonts w:ascii="Arial" w:hAnsi="Arial" w:cs="Arial"/>
          <w:spacing w:val="1"/>
          <w:sz w:val="18"/>
          <w:szCs w:val="18"/>
        </w:rPr>
        <w:t xml:space="preserve"> </w:t>
      </w:r>
      <w:r w:rsidRPr="005828AD">
        <w:rPr>
          <w:rFonts w:ascii="Arial" w:hAnsi="Arial" w:cs="Arial"/>
          <w:sz w:val="18"/>
          <w:szCs w:val="18"/>
        </w:rPr>
        <w:t>Iorio</w:t>
      </w:r>
      <w:r w:rsidR="00EA2EB2">
        <w:rPr>
          <w:rFonts w:ascii="Arial" w:hAnsi="Arial" w:cs="Arial"/>
          <w:spacing w:val="1"/>
          <w:sz w:val="18"/>
          <w:szCs w:val="18"/>
        </w:rPr>
        <w:t xml:space="preserve"> I</w:t>
      </w:r>
      <w:r w:rsidRPr="005828AD">
        <w:rPr>
          <w:rFonts w:ascii="Arial" w:hAnsi="Arial" w:cs="Arial"/>
          <w:sz w:val="18"/>
          <w:szCs w:val="18"/>
        </w:rPr>
        <w:t>mmacolata</w:t>
      </w:r>
    </w:p>
    <w:p w14:paraId="48D7DB79" w14:textId="77777777" w:rsidR="006356A0" w:rsidRPr="00BB0E41" w:rsidRDefault="006356A0" w:rsidP="00EA2EB2">
      <w:pPr>
        <w:pStyle w:val="TableParagraph"/>
        <w:tabs>
          <w:tab w:val="left" w:pos="9072"/>
        </w:tabs>
        <w:spacing w:line="249" w:lineRule="auto"/>
        <w:ind w:left="0" w:right="216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t>Organizzazioni Sindacali ammesse alla contrattazione firmatarie del CCNL</w:t>
      </w:r>
      <w:r w:rsidRPr="00BB0E41">
        <w:rPr>
          <w:rFonts w:ascii="Arial" w:hAnsi="Arial" w:cs="Arial"/>
          <w:spacing w:val="-47"/>
          <w:sz w:val="18"/>
          <w:szCs w:val="18"/>
        </w:rPr>
        <w:t xml:space="preserve"> </w:t>
      </w:r>
      <w:r w:rsidR="00EA2EB2" w:rsidRPr="00BB0E41">
        <w:rPr>
          <w:rFonts w:ascii="Arial" w:hAnsi="Arial" w:cs="Arial"/>
          <w:sz w:val="18"/>
          <w:szCs w:val="18"/>
        </w:rPr>
        <w:t>comparto scuola:</w:t>
      </w:r>
    </w:p>
    <w:p w14:paraId="1C0B97E9" w14:textId="77777777" w:rsidR="006356A0" w:rsidRPr="00BB0E41" w:rsidRDefault="006356A0" w:rsidP="00EA2EB2">
      <w:pPr>
        <w:pStyle w:val="TableParagraph"/>
        <w:numPr>
          <w:ilvl w:val="0"/>
          <w:numId w:val="5"/>
        </w:numPr>
        <w:tabs>
          <w:tab w:val="left" w:pos="298"/>
          <w:tab w:val="left" w:pos="9072"/>
        </w:tabs>
        <w:ind w:left="0" w:firstLine="0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t>FLC/</w:t>
      </w:r>
      <w:proofErr w:type="spellStart"/>
      <w:r w:rsidRPr="00BB0E41">
        <w:rPr>
          <w:rFonts w:ascii="Arial" w:hAnsi="Arial" w:cs="Arial"/>
          <w:sz w:val="18"/>
          <w:szCs w:val="18"/>
        </w:rPr>
        <w:t>CGILScuola</w:t>
      </w:r>
      <w:proofErr w:type="spellEnd"/>
    </w:p>
    <w:p w14:paraId="03CF8F27" w14:textId="77777777" w:rsidR="006356A0" w:rsidRPr="00EA2EB2" w:rsidRDefault="006356A0" w:rsidP="00EA2EB2">
      <w:pPr>
        <w:pStyle w:val="TableParagraph"/>
        <w:numPr>
          <w:ilvl w:val="0"/>
          <w:numId w:val="5"/>
        </w:numPr>
        <w:tabs>
          <w:tab w:val="left" w:pos="298"/>
          <w:tab w:val="left" w:pos="9072"/>
        </w:tabs>
        <w:spacing w:before="9"/>
        <w:ind w:left="0" w:firstLine="0"/>
        <w:rPr>
          <w:rFonts w:ascii="Arial" w:hAnsi="Arial" w:cs="Arial"/>
          <w:sz w:val="18"/>
          <w:szCs w:val="18"/>
        </w:rPr>
      </w:pPr>
      <w:r w:rsidRPr="00EA2EB2">
        <w:rPr>
          <w:rFonts w:ascii="Arial" w:hAnsi="Arial" w:cs="Arial"/>
          <w:sz w:val="18"/>
          <w:szCs w:val="18"/>
        </w:rPr>
        <w:t>CISL Scuola</w:t>
      </w:r>
    </w:p>
    <w:p w14:paraId="4CB385E9" w14:textId="77777777" w:rsidR="006356A0" w:rsidRPr="00EA2EB2" w:rsidRDefault="00BB0E41" w:rsidP="00EA2EB2">
      <w:pPr>
        <w:pStyle w:val="TableParagraph"/>
        <w:numPr>
          <w:ilvl w:val="0"/>
          <w:numId w:val="5"/>
        </w:numPr>
        <w:tabs>
          <w:tab w:val="left" w:pos="298"/>
          <w:tab w:val="left" w:pos="9072"/>
        </w:tabs>
        <w:spacing w:before="9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UIL S</w:t>
      </w:r>
      <w:r w:rsidR="006356A0" w:rsidRPr="00EA2EB2">
        <w:rPr>
          <w:rFonts w:ascii="Arial" w:hAnsi="Arial" w:cs="Arial"/>
          <w:sz w:val="18"/>
          <w:szCs w:val="18"/>
        </w:rPr>
        <w:t>cuola</w:t>
      </w:r>
    </w:p>
    <w:p w14:paraId="1E252512" w14:textId="77777777" w:rsidR="00EA2EB2" w:rsidRPr="00EA2EB2" w:rsidRDefault="006356A0" w:rsidP="00123421">
      <w:pPr>
        <w:pStyle w:val="TableParagraph"/>
        <w:numPr>
          <w:ilvl w:val="0"/>
          <w:numId w:val="5"/>
        </w:numPr>
        <w:tabs>
          <w:tab w:val="left" w:pos="298"/>
          <w:tab w:val="left" w:pos="9072"/>
        </w:tabs>
        <w:spacing w:before="1"/>
        <w:ind w:left="0" w:firstLine="0"/>
        <w:rPr>
          <w:rFonts w:ascii="Arial" w:hAnsi="Arial" w:cs="Arial"/>
        </w:rPr>
      </w:pPr>
      <w:r w:rsidRPr="00EA2EB2">
        <w:rPr>
          <w:rFonts w:ascii="Arial" w:hAnsi="Arial" w:cs="Arial"/>
          <w:sz w:val="18"/>
          <w:szCs w:val="18"/>
        </w:rPr>
        <w:t>SNALS/CONFSAL</w:t>
      </w:r>
    </w:p>
    <w:p w14:paraId="120BECD2" w14:textId="77777777" w:rsidR="006356A0" w:rsidRPr="00BB0E41" w:rsidRDefault="006356A0" w:rsidP="00123421">
      <w:pPr>
        <w:pStyle w:val="TableParagraph"/>
        <w:numPr>
          <w:ilvl w:val="0"/>
          <w:numId w:val="5"/>
        </w:numPr>
        <w:tabs>
          <w:tab w:val="left" w:pos="298"/>
          <w:tab w:val="left" w:pos="9072"/>
        </w:tabs>
        <w:spacing w:before="1"/>
        <w:ind w:left="0" w:firstLine="0"/>
        <w:rPr>
          <w:rFonts w:ascii="Arial" w:hAnsi="Arial" w:cs="Arial"/>
        </w:rPr>
      </w:pPr>
      <w:r w:rsidRPr="00EA2EB2">
        <w:rPr>
          <w:rFonts w:ascii="Arial" w:hAnsi="Arial" w:cs="Arial"/>
          <w:sz w:val="18"/>
          <w:szCs w:val="18"/>
        </w:rPr>
        <w:t>FED.NAZ.GILDA/UNAMS</w:t>
      </w:r>
    </w:p>
    <w:p w14:paraId="6E89007D" w14:textId="77777777" w:rsidR="00BB0E41" w:rsidRPr="00BB0E41" w:rsidRDefault="00BB0E41" w:rsidP="00BB0E41">
      <w:pPr>
        <w:pStyle w:val="TableParagraph"/>
        <w:tabs>
          <w:tab w:val="left" w:pos="0"/>
          <w:tab w:val="left" w:pos="9072"/>
        </w:tabs>
        <w:spacing w:before="1"/>
        <w:rPr>
          <w:rFonts w:ascii="Arial" w:hAnsi="Arial" w:cs="Arial"/>
          <w:sz w:val="18"/>
          <w:szCs w:val="18"/>
        </w:rPr>
      </w:pPr>
    </w:p>
    <w:p w14:paraId="18E4B133" w14:textId="77777777" w:rsidR="00BB0E41" w:rsidRPr="00BB0E41" w:rsidRDefault="00BB0E41" w:rsidP="00BB0E41">
      <w:pPr>
        <w:pStyle w:val="TableParagraph"/>
        <w:tabs>
          <w:tab w:val="left" w:pos="0"/>
          <w:tab w:val="left" w:pos="9072"/>
        </w:tabs>
        <w:spacing w:before="1"/>
        <w:ind w:left="0"/>
        <w:rPr>
          <w:rFonts w:ascii="Arial" w:hAnsi="Arial" w:cs="Arial"/>
          <w:b/>
          <w:sz w:val="18"/>
          <w:szCs w:val="18"/>
        </w:rPr>
      </w:pPr>
      <w:r w:rsidRPr="00BB0E41">
        <w:rPr>
          <w:rFonts w:ascii="Arial" w:hAnsi="Arial" w:cs="Arial"/>
          <w:b/>
          <w:sz w:val="18"/>
          <w:szCs w:val="18"/>
        </w:rPr>
        <w:t>Materie trattate dal contratto integrativo</w:t>
      </w:r>
    </w:p>
    <w:p w14:paraId="186EB9B0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t>Sono oggetto di contrattazione integrativa, ai sensi dell’art. 6 CCNL. Le materie di cui all’art. 22, comma 4, punto c, sub da c1 a c9:</w:t>
      </w:r>
    </w:p>
    <w:p w14:paraId="6AD64557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BB0E41">
        <w:rPr>
          <w:rFonts w:ascii="Arial" w:hAnsi="Arial" w:cs="Arial"/>
          <w:sz w:val="18"/>
          <w:szCs w:val="18"/>
        </w:rPr>
        <w:t>L’attuazione della normativa in materia di sicurezza nei luoghi di lavoro;</w:t>
      </w:r>
    </w:p>
    <w:p w14:paraId="392F017C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t>-</w:t>
      </w:r>
      <w:r w:rsidRPr="00BB0E41">
        <w:rPr>
          <w:rFonts w:ascii="Arial" w:hAnsi="Arial" w:cs="Arial"/>
          <w:sz w:val="18"/>
          <w:szCs w:val="18"/>
        </w:rPr>
        <w:tab/>
        <w:t>I criteri per la ripartizione delle risorse del fondo d’istituto (FIS);</w:t>
      </w:r>
    </w:p>
    <w:p w14:paraId="5B58B4A8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t>-</w:t>
      </w:r>
      <w:r w:rsidRPr="00BB0E41">
        <w:rPr>
          <w:rFonts w:ascii="Arial" w:hAnsi="Arial" w:cs="Arial"/>
          <w:sz w:val="18"/>
          <w:szCs w:val="18"/>
        </w:rPr>
        <w:tab/>
        <w:t xml:space="preserve">I criteri per l’attribuzione di compensi accessori, ai sensi dell’art. 45, comma 1 del </w:t>
      </w:r>
      <w:proofErr w:type="spellStart"/>
      <w:r w:rsidRPr="00BB0E41">
        <w:rPr>
          <w:rFonts w:ascii="Arial" w:hAnsi="Arial" w:cs="Arial"/>
          <w:sz w:val="18"/>
          <w:szCs w:val="18"/>
        </w:rPr>
        <w:t>dlgs</w:t>
      </w:r>
      <w:proofErr w:type="spellEnd"/>
      <w:r w:rsidRPr="00BB0E41">
        <w:rPr>
          <w:rFonts w:ascii="Arial" w:hAnsi="Arial" w:cs="Arial"/>
          <w:sz w:val="18"/>
          <w:szCs w:val="18"/>
        </w:rPr>
        <w:t xml:space="preserve"> 165/01 al</w:t>
      </w:r>
    </w:p>
    <w:p w14:paraId="75177D3A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BB0E41">
        <w:rPr>
          <w:rFonts w:ascii="Arial" w:hAnsi="Arial" w:cs="Arial"/>
          <w:sz w:val="18"/>
          <w:szCs w:val="18"/>
        </w:rPr>
        <w:t>personale docente, educativo ed ATA, inclusa la quota delle risorse relative ai progetti nazionali e</w:t>
      </w:r>
    </w:p>
    <w:p w14:paraId="212BFF00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BB0E41">
        <w:rPr>
          <w:rFonts w:ascii="Arial" w:hAnsi="Arial" w:cs="Arial"/>
          <w:sz w:val="18"/>
          <w:szCs w:val="18"/>
        </w:rPr>
        <w:t>comunitari (qualora sia prevista la retribuzione del personale);</w:t>
      </w:r>
    </w:p>
    <w:p w14:paraId="2FE27041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t>-</w:t>
      </w:r>
      <w:r w:rsidRPr="00BB0E41">
        <w:rPr>
          <w:rFonts w:ascii="Arial" w:hAnsi="Arial" w:cs="Arial"/>
          <w:sz w:val="18"/>
          <w:szCs w:val="18"/>
        </w:rPr>
        <w:tab/>
        <w:t>I criteri generali per la determinazione dei compensi finalizzati alla valorizzazione del personale (BONUS docenti);</w:t>
      </w:r>
    </w:p>
    <w:p w14:paraId="1CF92B82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720" w:hanging="720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lastRenderedPageBreak/>
        <w:t>-</w:t>
      </w:r>
      <w:r w:rsidRPr="00BB0E41">
        <w:rPr>
          <w:rFonts w:ascii="Arial" w:hAnsi="Arial" w:cs="Arial"/>
          <w:sz w:val="18"/>
          <w:szCs w:val="18"/>
        </w:rPr>
        <w:tab/>
        <w:t>I criteri e le modalità di applicazione dei diritti sindacali, nonché la determinazione dei contingenti di personale previsti dalla L.146/90;</w:t>
      </w:r>
    </w:p>
    <w:p w14:paraId="1E06CF0E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t>-</w:t>
      </w:r>
      <w:r w:rsidRPr="00BB0E41">
        <w:rPr>
          <w:rFonts w:ascii="Arial" w:hAnsi="Arial" w:cs="Arial"/>
          <w:sz w:val="18"/>
          <w:szCs w:val="18"/>
        </w:rPr>
        <w:tab/>
        <w:t>I criteri per l’individuazione di fasce temporali di flessibilità oraria in entrata e in uscita per il personale ATA,</w:t>
      </w:r>
    </w:p>
    <w:p w14:paraId="064201BD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BB0E41">
        <w:rPr>
          <w:rFonts w:ascii="Arial" w:hAnsi="Arial" w:cs="Arial"/>
          <w:sz w:val="18"/>
          <w:szCs w:val="18"/>
        </w:rPr>
        <w:t>al fine di conseguire una maggiore conciliazione tra vita lavorativa e vita familiare;</w:t>
      </w:r>
    </w:p>
    <w:p w14:paraId="2D49653C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t>-</w:t>
      </w:r>
      <w:r w:rsidRPr="00BB0E41">
        <w:rPr>
          <w:rFonts w:ascii="Arial" w:hAnsi="Arial" w:cs="Arial"/>
          <w:sz w:val="18"/>
          <w:szCs w:val="18"/>
        </w:rPr>
        <w:tab/>
        <w:t>I criteri generali di ripartizione delle risorse per la formazione del personale nel rispetto degli obiettivi</w:t>
      </w:r>
    </w:p>
    <w:p w14:paraId="73BD83C3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BB0E41">
        <w:rPr>
          <w:rFonts w:ascii="Arial" w:hAnsi="Arial" w:cs="Arial"/>
          <w:sz w:val="18"/>
          <w:szCs w:val="18"/>
        </w:rPr>
        <w:t>e delle finalità definiti a livello nazionale;</w:t>
      </w:r>
    </w:p>
    <w:p w14:paraId="4874CF4B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t>-</w:t>
      </w:r>
      <w:r w:rsidRPr="00BB0E41">
        <w:rPr>
          <w:rFonts w:ascii="Arial" w:hAnsi="Arial" w:cs="Arial"/>
          <w:sz w:val="18"/>
          <w:szCs w:val="18"/>
        </w:rPr>
        <w:tab/>
        <w:t>I criteri generali per l’utilizzo di strumentazioni tecnologiche di lavoro in orario diverso da quello di</w:t>
      </w:r>
    </w:p>
    <w:p w14:paraId="44414909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BB0E41">
        <w:rPr>
          <w:rFonts w:ascii="Arial" w:hAnsi="Arial" w:cs="Arial"/>
          <w:sz w:val="18"/>
          <w:szCs w:val="18"/>
        </w:rPr>
        <w:t>servizio, al fine di una maggiore conciliazione tra vita lavorativa e vita familiare (diritto alla</w:t>
      </w:r>
    </w:p>
    <w:p w14:paraId="179BC17A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BB0E41">
        <w:rPr>
          <w:rFonts w:ascii="Arial" w:hAnsi="Arial" w:cs="Arial"/>
          <w:sz w:val="18"/>
          <w:szCs w:val="18"/>
        </w:rPr>
        <w:t>disconnessione);</w:t>
      </w:r>
    </w:p>
    <w:p w14:paraId="4D5A2BAD" w14:textId="77777777" w:rsidR="00BB0E41" w:rsidRP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BB0E41">
        <w:rPr>
          <w:rFonts w:ascii="Arial" w:hAnsi="Arial" w:cs="Arial"/>
          <w:sz w:val="18"/>
          <w:szCs w:val="18"/>
        </w:rPr>
        <w:t>-</w:t>
      </w:r>
      <w:r w:rsidRPr="00BB0E41">
        <w:rPr>
          <w:rFonts w:ascii="Arial" w:hAnsi="Arial" w:cs="Arial"/>
          <w:sz w:val="18"/>
          <w:szCs w:val="18"/>
        </w:rPr>
        <w:tab/>
        <w:t>I riflessi sulla qualità del lavoro e sulla professionalità delle innovazioni tecnologiche e dei</w:t>
      </w:r>
    </w:p>
    <w:p w14:paraId="174A7B32" w14:textId="77777777" w:rsidR="00BB0E41" w:rsidRDefault="00BB0E41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BB0E41">
        <w:rPr>
          <w:rFonts w:ascii="Arial" w:hAnsi="Arial" w:cs="Arial"/>
          <w:sz w:val="18"/>
          <w:szCs w:val="18"/>
        </w:rPr>
        <w:t>processi di informatizzazione inerenti ai servizi amministrativi e a supporto</w:t>
      </w:r>
      <w:r>
        <w:rPr>
          <w:rFonts w:ascii="Arial" w:hAnsi="Arial" w:cs="Arial"/>
          <w:sz w:val="18"/>
          <w:szCs w:val="18"/>
        </w:rPr>
        <w:t xml:space="preserve"> </w:t>
      </w:r>
      <w:r w:rsidRPr="00BB0E41">
        <w:rPr>
          <w:rFonts w:ascii="Arial" w:hAnsi="Arial" w:cs="Arial"/>
          <w:sz w:val="18"/>
          <w:szCs w:val="18"/>
        </w:rPr>
        <w:t>dell’attività scolastica.</w:t>
      </w:r>
    </w:p>
    <w:p w14:paraId="1F64DD7F" w14:textId="77777777" w:rsidR="00C8282B" w:rsidRDefault="00C8282B" w:rsidP="00BB0E41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</w:p>
    <w:p w14:paraId="7B920AAE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C8282B">
        <w:rPr>
          <w:rFonts w:ascii="Arial" w:hAnsi="Arial" w:cs="Arial"/>
          <w:sz w:val="18"/>
          <w:szCs w:val="18"/>
        </w:rPr>
        <w:t>Illustrazione dell’articolato del Contratto</w:t>
      </w:r>
    </w:p>
    <w:p w14:paraId="2CB0A23C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8282B">
        <w:rPr>
          <w:rFonts w:ascii="Arial" w:hAnsi="Arial" w:cs="Arial"/>
          <w:sz w:val="18"/>
          <w:szCs w:val="18"/>
        </w:rPr>
        <w:t>Il sistema delle relazioni sindacali, nel rispetto delle distinzioni dei ruoli e delle rispettive responsabilità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dell’amministrazione scolastica e dei sindacati, persegue l’obiettivo di contemperare l’interesse dei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dipendenti, il miglioramento delle condizioni di lavoro e la crescita professionale con l’esigenza di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incrementare l’efficacia e l’efficienza dei servizi prestati alla collettività.</w:t>
      </w:r>
    </w:p>
    <w:p w14:paraId="0F4C965E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8282B">
        <w:rPr>
          <w:rFonts w:ascii="Arial" w:hAnsi="Arial" w:cs="Arial"/>
          <w:sz w:val="18"/>
          <w:szCs w:val="18"/>
        </w:rPr>
        <w:t>La contrattazione collettiva integrativa è improntata alla correttezza e trasparenza dei comportamenti e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finalizzata a sviluppare la qualità del servizio scolastico, sostenendo i processi innovatori in atto anche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mediante la valorizzazione delle professionalità coinvolte e si svolge secondo le condizioni previste dagli art.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40 e 40 bis del decreto legislativo n. 165/01.</w:t>
      </w:r>
    </w:p>
    <w:p w14:paraId="08313AF7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C8282B">
        <w:rPr>
          <w:rFonts w:ascii="Arial" w:hAnsi="Arial" w:cs="Arial"/>
          <w:sz w:val="18"/>
          <w:szCs w:val="18"/>
        </w:rPr>
        <w:t xml:space="preserve">La verifica sulla compatibilità dei costi della contrattazione collettiva integrativa è attuata ai sensi dell’art.48 del </w:t>
      </w:r>
      <w:proofErr w:type="spellStart"/>
      <w:r w:rsidRPr="00C8282B">
        <w:rPr>
          <w:rFonts w:ascii="Arial" w:hAnsi="Arial" w:cs="Arial"/>
          <w:sz w:val="18"/>
          <w:szCs w:val="18"/>
        </w:rPr>
        <w:t>dlgs</w:t>
      </w:r>
      <w:proofErr w:type="spellEnd"/>
      <w:r w:rsidRPr="00C8282B">
        <w:rPr>
          <w:rFonts w:ascii="Arial" w:hAnsi="Arial" w:cs="Arial"/>
          <w:sz w:val="18"/>
          <w:szCs w:val="18"/>
        </w:rPr>
        <w:t xml:space="preserve"> 165/01.</w:t>
      </w:r>
    </w:p>
    <w:p w14:paraId="63AFCCA7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8282B">
        <w:rPr>
          <w:rFonts w:ascii="Arial" w:hAnsi="Arial" w:cs="Arial"/>
          <w:sz w:val="18"/>
          <w:szCs w:val="18"/>
        </w:rPr>
        <w:t>Le attività retribuite, compatibilmente con le risorse finanziarie disponibili, sono quelle relative alle diverse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esigenze didattiche, organizzative, di ricerca e di valutazione e alle aree di personale interno alla scuola, in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correlazione con il PTOF, deliberato dal collegio docenti ed approvato dal consiglio di istituto.</w:t>
      </w:r>
    </w:p>
    <w:p w14:paraId="6A4B01F9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8282B">
        <w:rPr>
          <w:rFonts w:ascii="Arial" w:hAnsi="Arial" w:cs="Arial"/>
          <w:sz w:val="18"/>
          <w:szCs w:val="18"/>
        </w:rPr>
        <w:t>La ripartizione del fondo tiene conto della consistenza organica de</w:t>
      </w:r>
      <w:r>
        <w:rPr>
          <w:rFonts w:ascii="Arial" w:hAnsi="Arial" w:cs="Arial"/>
          <w:sz w:val="18"/>
          <w:szCs w:val="18"/>
        </w:rPr>
        <w:t xml:space="preserve">lle aree, docenti ed ATA. Per gli </w:t>
      </w:r>
      <w:r w:rsidRPr="00C8282B">
        <w:rPr>
          <w:rFonts w:ascii="Arial" w:hAnsi="Arial" w:cs="Arial"/>
          <w:sz w:val="18"/>
          <w:szCs w:val="18"/>
        </w:rPr>
        <w:t>insegnanti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la finalizzazione delle risorse è prioritariamente orientata agli impegni didattici, ore aggiuntive di</w:t>
      </w:r>
      <w:r w:rsidR="00030AFD"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insegnamento, di recupero.</w:t>
      </w:r>
    </w:p>
    <w:p w14:paraId="5A97AF75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C8282B">
        <w:rPr>
          <w:rFonts w:ascii="Arial" w:hAnsi="Arial" w:cs="Arial"/>
          <w:sz w:val="18"/>
          <w:szCs w:val="18"/>
        </w:rPr>
        <w:t>La progettazione è ricondotta ad unitarietà nell‘ambito del PTOF evitando la frammentazione della stessa.</w:t>
      </w:r>
    </w:p>
    <w:p w14:paraId="0832FAF7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C8282B">
        <w:rPr>
          <w:rFonts w:ascii="Arial" w:hAnsi="Arial" w:cs="Arial"/>
          <w:sz w:val="18"/>
          <w:szCs w:val="18"/>
        </w:rPr>
        <w:t>Tali obiettivi sono conformi con quanto previsto dall’art. 40 del Dlgs 165/01.</w:t>
      </w:r>
    </w:p>
    <w:p w14:paraId="26D298F1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C8282B">
        <w:rPr>
          <w:rFonts w:ascii="Arial" w:hAnsi="Arial" w:cs="Arial"/>
          <w:sz w:val="18"/>
          <w:szCs w:val="18"/>
        </w:rPr>
        <w:t>Nella destinazione delle risorse ci si è basati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sui documenti fondamentali che regolano la vita dell’Istituto:</w:t>
      </w:r>
    </w:p>
    <w:p w14:paraId="78422CC4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C8282B">
        <w:rPr>
          <w:rFonts w:ascii="Arial" w:hAnsi="Arial" w:cs="Arial"/>
          <w:sz w:val="18"/>
          <w:szCs w:val="18"/>
        </w:rPr>
        <w:t>Il Piano Triennale dell’Offerta Formativa</w:t>
      </w:r>
    </w:p>
    <w:p w14:paraId="1DBC4587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C8282B">
        <w:rPr>
          <w:rFonts w:ascii="Arial" w:hAnsi="Arial" w:cs="Arial"/>
          <w:sz w:val="18"/>
          <w:szCs w:val="18"/>
        </w:rPr>
        <w:t>Il Piano annuale delle attività del personale docente ed ATA</w:t>
      </w:r>
    </w:p>
    <w:p w14:paraId="5AC41C4A" w14:textId="77777777" w:rsid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</w:p>
    <w:p w14:paraId="307E3154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8282B">
        <w:rPr>
          <w:rFonts w:ascii="Arial" w:hAnsi="Arial" w:cs="Arial"/>
          <w:sz w:val="18"/>
          <w:szCs w:val="18"/>
        </w:rPr>
        <w:t>Vengono definiti la finalità, il campo di applicazione, la decorrenza, la durata, nonché regolamentata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 xml:space="preserve">l’interpretazione autentica, a norma del </w:t>
      </w:r>
      <w:proofErr w:type="spellStart"/>
      <w:r w:rsidRPr="00C8282B">
        <w:rPr>
          <w:rFonts w:ascii="Arial" w:hAnsi="Arial" w:cs="Arial"/>
          <w:sz w:val="18"/>
          <w:szCs w:val="18"/>
        </w:rPr>
        <w:t>D.lgs</w:t>
      </w:r>
      <w:proofErr w:type="spellEnd"/>
      <w:r w:rsidRPr="00C8282B">
        <w:rPr>
          <w:rFonts w:ascii="Arial" w:hAnsi="Arial" w:cs="Arial"/>
          <w:sz w:val="18"/>
          <w:szCs w:val="18"/>
        </w:rPr>
        <w:t xml:space="preserve"> 165/2001.</w:t>
      </w:r>
    </w:p>
    <w:p w14:paraId="74373350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8282B">
        <w:rPr>
          <w:rFonts w:ascii="Arial" w:hAnsi="Arial" w:cs="Arial"/>
          <w:sz w:val="18"/>
          <w:szCs w:val="18"/>
        </w:rPr>
        <w:t>Vengono regolamentate le relazioni sindacali all’interno della scuola e l’esercizio dei diritti sindacali; in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particolare vengono regolamentate le procedure di concertazione, a norma della Legge 135/2012, art.2,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comma 17 ed i servizi essenziali da garantire in caso di sciopero – Protocollo di intesa;</w:t>
      </w:r>
    </w:p>
    <w:p w14:paraId="04B86F10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8282B">
        <w:rPr>
          <w:rFonts w:ascii="Arial" w:hAnsi="Arial" w:cs="Arial"/>
          <w:sz w:val="18"/>
          <w:szCs w:val="18"/>
        </w:rPr>
        <w:t>Vengono fissati i criteri per l’attuazione nella scuola della normativa in materia di sicurezza sui luoghi di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 xml:space="preserve">lavoro alla luce del </w:t>
      </w:r>
      <w:proofErr w:type="spellStart"/>
      <w:r w:rsidRPr="00C8282B">
        <w:rPr>
          <w:rFonts w:ascii="Arial" w:hAnsi="Arial" w:cs="Arial"/>
          <w:sz w:val="18"/>
          <w:szCs w:val="18"/>
        </w:rPr>
        <w:t>D.lgs</w:t>
      </w:r>
      <w:proofErr w:type="spellEnd"/>
      <w:r w:rsidRPr="00C8282B">
        <w:rPr>
          <w:rFonts w:ascii="Arial" w:hAnsi="Arial" w:cs="Arial"/>
          <w:sz w:val="18"/>
          <w:szCs w:val="18"/>
        </w:rPr>
        <w:t xml:space="preserve"> 81/2008;</w:t>
      </w:r>
    </w:p>
    <w:p w14:paraId="32897AFA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8282B">
        <w:rPr>
          <w:rFonts w:ascii="Arial" w:hAnsi="Arial" w:cs="Arial"/>
          <w:sz w:val="18"/>
          <w:szCs w:val="18"/>
        </w:rPr>
        <w:t>Vengono definiti i criteri adottati per l’assegnazione del personale alle sezioni distaccate ed ai plessi, le ferie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ed i permessi, le modalità di sostituzione, le modalità di partecipazione alle attività di formazione ed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aggiornamento;</w:t>
      </w:r>
    </w:p>
    <w:p w14:paraId="5F3F8B35" w14:textId="77777777" w:rsidR="00C8282B" w:rsidRP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8282B">
        <w:rPr>
          <w:rFonts w:ascii="Arial" w:hAnsi="Arial" w:cs="Arial"/>
          <w:sz w:val="18"/>
          <w:szCs w:val="18"/>
        </w:rPr>
        <w:t>Vengono definiti i criteri adottati per l’assegnazione del personale alle sezioni distaccate ed ai plessi, le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prestazioni aggiuntive e collaborazioni plurime, l’utilizzazione del personale in rapporto al PTOF, le modalità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di partecipazione alle attività di formazione ed aggiornamento, le modalità di sostituzione, individuazione ed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assegnazione degli incarichi. Definizione di turni, la chiusura prefestiva, le modalità ed i periodi di fruizione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dei permessi, dei riposi compensativi e delle ferie.</w:t>
      </w:r>
    </w:p>
    <w:p w14:paraId="23CC478C" w14:textId="77777777" w:rsidR="00C8282B" w:rsidRDefault="00C8282B" w:rsidP="00C8282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8282B">
        <w:rPr>
          <w:rFonts w:ascii="Arial" w:hAnsi="Arial" w:cs="Arial"/>
          <w:sz w:val="18"/>
          <w:szCs w:val="18"/>
        </w:rPr>
        <w:t>Vengono definiti la finalizzazione delle risorse, i criteri di ripartizione e di retribuzione del FIS, le attività e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gli impegni retribuite con il FIS, i criteri e le modalità di utilizzo delle risorse., la determinazione dei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compensi finalizzati alla valorizzazione del merito, la liquidazione dei compensi e modalità di</w:t>
      </w:r>
      <w:r>
        <w:rPr>
          <w:rFonts w:ascii="Arial" w:hAnsi="Arial" w:cs="Arial"/>
          <w:sz w:val="18"/>
          <w:szCs w:val="18"/>
        </w:rPr>
        <w:t xml:space="preserve"> </w:t>
      </w:r>
      <w:r w:rsidRPr="00C8282B">
        <w:rPr>
          <w:rFonts w:ascii="Arial" w:hAnsi="Arial" w:cs="Arial"/>
          <w:sz w:val="18"/>
          <w:szCs w:val="18"/>
        </w:rPr>
        <w:t>compensazione</w:t>
      </w:r>
      <w:r>
        <w:rPr>
          <w:rFonts w:ascii="Arial" w:hAnsi="Arial" w:cs="Arial"/>
          <w:sz w:val="18"/>
          <w:szCs w:val="18"/>
        </w:rPr>
        <w:t>.</w:t>
      </w:r>
    </w:p>
    <w:p w14:paraId="6EE190C9" w14:textId="77777777" w:rsidR="008C3749" w:rsidRDefault="008C3749" w:rsidP="00732AE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</w:p>
    <w:p w14:paraId="5E7C616F" w14:textId="77777777" w:rsidR="00732AEB" w:rsidRPr="00732AEB" w:rsidRDefault="00732AEB" w:rsidP="00732AE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732AEB">
        <w:rPr>
          <w:rFonts w:ascii="Arial" w:hAnsi="Arial" w:cs="Arial"/>
          <w:sz w:val="18"/>
          <w:szCs w:val="18"/>
        </w:rPr>
        <w:t>Le risorse accessorie vengono impegnate al fine di migliorare sia la “performance individuale sia la qualità</w:t>
      </w:r>
      <w:r w:rsidR="008C3749">
        <w:rPr>
          <w:rFonts w:ascii="Arial" w:hAnsi="Arial" w:cs="Arial"/>
          <w:sz w:val="18"/>
          <w:szCs w:val="18"/>
        </w:rPr>
        <w:t xml:space="preserve"> </w:t>
      </w:r>
      <w:r w:rsidRPr="00732AEB">
        <w:rPr>
          <w:rFonts w:ascii="Arial" w:hAnsi="Arial" w:cs="Arial"/>
          <w:sz w:val="18"/>
          <w:szCs w:val="18"/>
        </w:rPr>
        <w:t>del servizio scolastico, elevandone i livelli di efficienza, efficacia e produttività. In particolare, le attività egli incarichi conferiti al personale docente ed ATA e retribuiti con le risorse del Fondo per la contrattazione</w:t>
      </w:r>
      <w:r w:rsidR="008C3749">
        <w:rPr>
          <w:rFonts w:ascii="Arial" w:hAnsi="Arial" w:cs="Arial"/>
          <w:sz w:val="18"/>
          <w:szCs w:val="18"/>
        </w:rPr>
        <w:t xml:space="preserve"> </w:t>
      </w:r>
      <w:r w:rsidRPr="00732AEB">
        <w:rPr>
          <w:rFonts w:ascii="Arial" w:hAnsi="Arial" w:cs="Arial"/>
          <w:sz w:val="18"/>
          <w:szCs w:val="18"/>
        </w:rPr>
        <w:t>integrativa sono finalizzati all’attuazione del PTOF nonché al conseguimento dei seguenti obiettivi:</w:t>
      </w:r>
    </w:p>
    <w:p w14:paraId="64B2C73F" w14:textId="77777777" w:rsidR="008C3749" w:rsidRDefault="00732AEB" w:rsidP="00732AE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732AEB">
        <w:rPr>
          <w:rFonts w:ascii="Arial" w:hAnsi="Arial" w:cs="Arial"/>
          <w:sz w:val="18"/>
          <w:szCs w:val="18"/>
        </w:rPr>
        <w:t>- Gestire le risorse finanziarie in maniera coerente al miglioramento della performance dell’istituzione</w:t>
      </w:r>
      <w:r w:rsidR="008C3749">
        <w:rPr>
          <w:rFonts w:ascii="Arial" w:hAnsi="Arial" w:cs="Arial"/>
          <w:sz w:val="18"/>
          <w:szCs w:val="18"/>
        </w:rPr>
        <w:t xml:space="preserve"> </w:t>
      </w:r>
      <w:r w:rsidRPr="00732AEB">
        <w:rPr>
          <w:rFonts w:ascii="Arial" w:hAnsi="Arial" w:cs="Arial"/>
          <w:sz w:val="18"/>
          <w:szCs w:val="18"/>
        </w:rPr>
        <w:t xml:space="preserve">scolastica ed in riferimento al </w:t>
      </w:r>
      <w:proofErr w:type="spellStart"/>
      <w:r w:rsidRPr="00732AEB">
        <w:rPr>
          <w:rFonts w:ascii="Arial" w:hAnsi="Arial" w:cs="Arial"/>
          <w:sz w:val="18"/>
          <w:szCs w:val="18"/>
        </w:rPr>
        <w:t>PdM</w:t>
      </w:r>
      <w:proofErr w:type="spellEnd"/>
      <w:r w:rsidRPr="00732AEB">
        <w:rPr>
          <w:rFonts w:ascii="Arial" w:hAnsi="Arial" w:cs="Arial"/>
          <w:sz w:val="18"/>
          <w:szCs w:val="18"/>
        </w:rPr>
        <w:t xml:space="preserve"> e al PTOF;</w:t>
      </w:r>
    </w:p>
    <w:p w14:paraId="3992B99E" w14:textId="77777777" w:rsidR="00732AEB" w:rsidRPr="00732AEB" w:rsidRDefault="008C3749" w:rsidP="008C3749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732AEB" w:rsidRPr="00732AEB">
        <w:rPr>
          <w:rFonts w:ascii="Arial" w:hAnsi="Arial" w:cs="Arial"/>
          <w:sz w:val="18"/>
          <w:szCs w:val="18"/>
        </w:rPr>
        <w:t>Migliorare i servizi amministrativi e generali, al fine di renderli più</w:t>
      </w:r>
      <w:r>
        <w:rPr>
          <w:rFonts w:ascii="Arial" w:hAnsi="Arial" w:cs="Arial"/>
          <w:sz w:val="18"/>
          <w:szCs w:val="18"/>
        </w:rPr>
        <w:t xml:space="preserve"> rispondenti all’organizzazione </w:t>
      </w:r>
      <w:r w:rsidR="00732AEB" w:rsidRPr="00732AEB">
        <w:rPr>
          <w:rFonts w:ascii="Arial" w:hAnsi="Arial" w:cs="Arial"/>
          <w:sz w:val="18"/>
          <w:szCs w:val="18"/>
        </w:rPr>
        <w:t>complessa, alle esigenze dell’utenza;</w:t>
      </w:r>
    </w:p>
    <w:p w14:paraId="4CE7B44B" w14:textId="77777777" w:rsidR="00732AEB" w:rsidRPr="00732AEB" w:rsidRDefault="00732AEB" w:rsidP="00732AE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732AEB">
        <w:rPr>
          <w:rFonts w:ascii="Arial" w:hAnsi="Arial" w:cs="Arial"/>
          <w:sz w:val="18"/>
          <w:szCs w:val="18"/>
        </w:rPr>
        <w:t>- Migliorare l’offerta formativa in termini qualitativi con l’attuazione di attività di arricchimento ed</w:t>
      </w:r>
      <w:r w:rsidR="008C3749">
        <w:rPr>
          <w:rFonts w:ascii="Arial" w:hAnsi="Arial" w:cs="Arial"/>
          <w:sz w:val="18"/>
          <w:szCs w:val="18"/>
        </w:rPr>
        <w:t xml:space="preserve"> </w:t>
      </w:r>
      <w:r w:rsidRPr="00732AEB">
        <w:rPr>
          <w:rFonts w:ascii="Arial" w:hAnsi="Arial" w:cs="Arial"/>
          <w:sz w:val="18"/>
          <w:szCs w:val="18"/>
        </w:rPr>
        <w:t>integrazioni di esperienze didattiche legate al momento emergenziale, la collaborazione con enti e</w:t>
      </w:r>
      <w:r w:rsidR="008C3749">
        <w:rPr>
          <w:rFonts w:ascii="Arial" w:hAnsi="Arial" w:cs="Arial"/>
          <w:sz w:val="18"/>
          <w:szCs w:val="18"/>
        </w:rPr>
        <w:t xml:space="preserve"> </w:t>
      </w:r>
      <w:r w:rsidRPr="00732AEB">
        <w:rPr>
          <w:rFonts w:ascii="Arial" w:hAnsi="Arial" w:cs="Arial"/>
          <w:sz w:val="18"/>
          <w:szCs w:val="18"/>
        </w:rPr>
        <w:t>associazioni che operano sul territorio. Si intende così migliorare i livelli di apprendimento, le</w:t>
      </w:r>
      <w:r w:rsidR="008C3749">
        <w:rPr>
          <w:rFonts w:ascii="Arial" w:hAnsi="Arial" w:cs="Arial"/>
          <w:sz w:val="18"/>
          <w:szCs w:val="18"/>
        </w:rPr>
        <w:t xml:space="preserve"> </w:t>
      </w:r>
      <w:r w:rsidRPr="00732AEB">
        <w:rPr>
          <w:rFonts w:ascii="Arial" w:hAnsi="Arial" w:cs="Arial"/>
          <w:sz w:val="18"/>
          <w:szCs w:val="18"/>
        </w:rPr>
        <w:t>competenze trasversali e comunicative ma soprattutto il benessere scolastico.</w:t>
      </w:r>
    </w:p>
    <w:p w14:paraId="6FFC8F8A" w14:textId="77777777" w:rsidR="00732AEB" w:rsidRPr="00732AEB" w:rsidRDefault="00732AEB" w:rsidP="00732AE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732AEB">
        <w:rPr>
          <w:rFonts w:ascii="Arial" w:hAnsi="Arial" w:cs="Arial"/>
          <w:sz w:val="18"/>
          <w:szCs w:val="18"/>
        </w:rPr>
        <w:t>- Rendere più efficiente l’organizzazione generale mediante l’attribuzione di incarichi finalizzati a</w:t>
      </w:r>
      <w:r w:rsidR="008C3749">
        <w:rPr>
          <w:rFonts w:ascii="Arial" w:hAnsi="Arial" w:cs="Arial"/>
          <w:sz w:val="18"/>
          <w:szCs w:val="18"/>
        </w:rPr>
        <w:t xml:space="preserve"> </w:t>
      </w:r>
      <w:r w:rsidRPr="00732AEB">
        <w:rPr>
          <w:rFonts w:ascii="Arial" w:hAnsi="Arial" w:cs="Arial"/>
          <w:sz w:val="18"/>
          <w:szCs w:val="18"/>
        </w:rPr>
        <w:t>supportare la gestione e le esigenze didattiche ed organizzative.</w:t>
      </w:r>
    </w:p>
    <w:p w14:paraId="471B895C" w14:textId="77777777" w:rsidR="00C8282B" w:rsidRDefault="00732AEB" w:rsidP="00732AEB">
      <w:pPr>
        <w:pStyle w:val="TableParagraph"/>
        <w:tabs>
          <w:tab w:val="left" w:pos="0"/>
        </w:tabs>
        <w:spacing w:before="1"/>
        <w:rPr>
          <w:rFonts w:ascii="Arial" w:hAnsi="Arial" w:cs="Arial"/>
          <w:sz w:val="18"/>
          <w:szCs w:val="18"/>
        </w:rPr>
      </w:pPr>
      <w:r w:rsidRPr="00732AEB">
        <w:rPr>
          <w:rFonts w:ascii="Arial" w:hAnsi="Arial" w:cs="Arial"/>
          <w:sz w:val="18"/>
          <w:szCs w:val="18"/>
        </w:rPr>
        <w:t xml:space="preserve">Tali obiettivi sono conformi con quanto previsto dall’art. 40 del </w:t>
      </w:r>
      <w:proofErr w:type="spellStart"/>
      <w:r w:rsidRPr="00732AEB">
        <w:rPr>
          <w:rFonts w:ascii="Arial" w:hAnsi="Arial" w:cs="Arial"/>
          <w:sz w:val="18"/>
          <w:szCs w:val="18"/>
        </w:rPr>
        <w:t>dlgs</w:t>
      </w:r>
      <w:proofErr w:type="spellEnd"/>
      <w:r w:rsidRPr="00732AEB">
        <w:rPr>
          <w:rFonts w:ascii="Arial" w:hAnsi="Arial" w:cs="Arial"/>
          <w:sz w:val="18"/>
          <w:szCs w:val="18"/>
        </w:rPr>
        <w:t xml:space="preserve"> n. 165/01;</w:t>
      </w:r>
    </w:p>
    <w:p w14:paraId="06715B61" w14:textId="77777777" w:rsidR="00A304C6" w:rsidRDefault="00A304C6" w:rsidP="00A304C6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lastRenderedPageBreak/>
        <w:t xml:space="preserve">La ripartizione delle risorse disponibili per la contrattazione, FIS e valorizzazione, viene determinata nella misura dell’80% per i docenti e 20% per gli </w:t>
      </w:r>
      <w:proofErr w:type="spellStart"/>
      <w:r>
        <w:rPr>
          <w:rFonts w:ascii="Arial" w:eastAsiaTheme="minorHAnsi" w:hAnsi="Arial" w:cs="Arial"/>
          <w:sz w:val="18"/>
          <w:szCs w:val="18"/>
        </w:rPr>
        <w:t>ata</w:t>
      </w:r>
      <w:proofErr w:type="spellEnd"/>
      <w:r>
        <w:rPr>
          <w:rFonts w:ascii="Arial" w:eastAsiaTheme="minorHAnsi" w:hAnsi="Arial" w:cs="Arial"/>
          <w:sz w:val="18"/>
          <w:szCs w:val="18"/>
        </w:rPr>
        <w:t>.</w:t>
      </w:r>
    </w:p>
    <w:p w14:paraId="45CB3A41" w14:textId="77777777" w:rsidR="00A304C6" w:rsidRDefault="00A304C6" w:rsidP="00A304C6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Tenendo conto di tutte le voci del fondo, ne deriva che:</w:t>
      </w:r>
    </w:p>
    <w:p w14:paraId="2086BB4A" w14:textId="77777777" w:rsidR="00A304C6" w:rsidRDefault="00A304C6" w:rsidP="00A304C6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- le risorse disponibili per i docenti sono: Euro </w:t>
      </w:r>
      <w:r w:rsidR="00030AFD" w:rsidRPr="00030AFD">
        <w:rPr>
          <w:rFonts w:ascii="Arial" w:eastAsiaTheme="minorHAnsi" w:hAnsi="Arial" w:cs="Arial"/>
          <w:sz w:val="18"/>
          <w:szCs w:val="18"/>
        </w:rPr>
        <w:t>71.108,06</w:t>
      </w:r>
      <w:r w:rsidR="00030AFD">
        <w:rPr>
          <w:rFonts w:ascii="Arial" w:eastAsiaTheme="minorHAnsi" w:hAnsi="Arial" w:cs="Arial"/>
          <w:sz w:val="18"/>
          <w:szCs w:val="18"/>
        </w:rPr>
        <w:t xml:space="preserve"> </w:t>
      </w:r>
      <w:r>
        <w:rPr>
          <w:rFonts w:ascii="Arial" w:eastAsiaTheme="minorHAnsi" w:hAnsi="Arial" w:cs="Arial"/>
          <w:sz w:val="18"/>
          <w:szCs w:val="18"/>
        </w:rPr>
        <w:t>lordo dipendente</w:t>
      </w:r>
    </w:p>
    <w:p w14:paraId="6BCBBA08" w14:textId="77777777" w:rsidR="00A304C6" w:rsidRDefault="00A304C6" w:rsidP="00A304C6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- le risorse disponibili per gli </w:t>
      </w:r>
      <w:proofErr w:type="spellStart"/>
      <w:r>
        <w:rPr>
          <w:rFonts w:ascii="Arial" w:eastAsiaTheme="minorHAnsi" w:hAnsi="Arial" w:cs="Arial"/>
          <w:sz w:val="18"/>
          <w:szCs w:val="18"/>
        </w:rPr>
        <w:t>ata</w:t>
      </w:r>
      <w:proofErr w:type="spellEnd"/>
      <w:r>
        <w:rPr>
          <w:rFonts w:ascii="Arial" w:eastAsiaTheme="minorHAnsi" w:hAnsi="Arial" w:cs="Arial"/>
          <w:sz w:val="18"/>
          <w:szCs w:val="18"/>
        </w:rPr>
        <w:t xml:space="preserve"> sono: Euro</w:t>
      </w:r>
      <w:r w:rsidRPr="00A304C6">
        <w:rPr>
          <w:rFonts w:ascii="Arial" w:eastAsiaTheme="minorHAnsi" w:hAnsi="Arial" w:cs="Arial"/>
          <w:sz w:val="18"/>
          <w:szCs w:val="18"/>
        </w:rPr>
        <w:t xml:space="preserve"> </w:t>
      </w:r>
      <w:r w:rsidRPr="00A304C6">
        <w:rPr>
          <w:spacing w:val="-2"/>
          <w:sz w:val="18"/>
          <w:szCs w:val="18"/>
        </w:rPr>
        <w:t xml:space="preserve">16.161,00 </w:t>
      </w:r>
      <w:r>
        <w:rPr>
          <w:rFonts w:ascii="Arial" w:eastAsiaTheme="minorHAnsi" w:hAnsi="Arial" w:cs="Arial"/>
          <w:sz w:val="18"/>
          <w:szCs w:val="18"/>
        </w:rPr>
        <w:t>lordo dipendente</w:t>
      </w:r>
    </w:p>
    <w:p w14:paraId="01ACAEEF" w14:textId="77777777" w:rsid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- Indennità di direzione del </w:t>
      </w:r>
      <w:proofErr w:type="spellStart"/>
      <w:r>
        <w:rPr>
          <w:rFonts w:ascii="Arial" w:eastAsiaTheme="minorHAnsi" w:hAnsi="Arial" w:cs="Arial"/>
          <w:sz w:val="18"/>
          <w:szCs w:val="18"/>
        </w:rPr>
        <w:t>dsga</w:t>
      </w:r>
      <w:proofErr w:type="spellEnd"/>
      <w:r>
        <w:rPr>
          <w:rFonts w:ascii="Arial" w:eastAsiaTheme="minorHAnsi" w:hAnsi="Arial" w:cs="Arial"/>
          <w:sz w:val="18"/>
          <w:szCs w:val="18"/>
        </w:rPr>
        <w:t xml:space="preserve"> e dei collaboratori del DS è pari a: € </w:t>
      </w:r>
      <w:r w:rsidRPr="00A304C6">
        <w:rPr>
          <w:rFonts w:ascii="Arial" w:eastAsiaTheme="minorHAnsi" w:hAnsi="Arial" w:cs="Arial"/>
          <w:sz w:val="18"/>
          <w:szCs w:val="18"/>
        </w:rPr>
        <w:t>12.458,56</w:t>
      </w:r>
      <w:r>
        <w:rPr>
          <w:rFonts w:ascii="Arial" w:eastAsiaTheme="minorHAnsi" w:hAnsi="Arial" w:cs="Arial"/>
          <w:sz w:val="18"/>
          <w:szCs w:val="18"/>
        </w:rPr>
        <w:t xml:space="preserve"> lordo dipendente.</w:t>
      </w:r>
    </w:p>
    <w:p w14:paraId="58BFBB33" w14:textId="77777777" w:rsid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eastAsiaTheme="minorHAnsi" w:hAnsi="Arial" w:cs="Arial"/>
          <w:sz w:val="18"/>
          <w:szCs w:val="18"/>
        </w:rPr>
      </w:pPr>
    </w:p>
    <w:p w14:paraId="4E7D6C18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 xml:space="preserve">In relazione agli adempimenti previsti dall'art. 11 </w:t>
      </w:r>
      <w:proofErr w:type="spellStart"/>
      <w:r w:rsidRPr="00A304C6">
        <w:rPr>
          <w:rFonts w:ascii="Arial" w:hAnsi="Arial" w:cs="Arial"/>
          <w:sz w:val="18"/>
          <w:szCs w:val="18"/>
        </w:rPr>
        <w:t>D.Lgs.</w:t>
      </w:r>
      <w:proofErr w:type="spellEnd"/>
      <w:r w:rsidRPr="00A304C6">
        <w:rPr>
          <w:rFonts w:ascii="Arial" w:hAnsi="Arial" w:cs="Arial"/>
          <w:sz w:val="18"/>
          <w:szCs w:val="18"/>
        </w:rPr>
        <w:t xml:space="preserve"> 150/2009 integrato dal </w:t>
      </w:r>
      <w:proofErr w:type="spellStart"/>
      <w:r w:rsidRPr="00A304C6">
        <w:rPr>
          <w:rFonts w:ascii="Arial" w:hAnsi="Arial" w:cs="Arial"/>
          <w:sz w:val="18"/>
          <w:szCs w:val="18"/>
        </w:rPr>
        <w:t>D.Lgs</w:t>
      </w:r>
      <w:proofErr w:type="spellEnd"/>
      <w:r w:rsidRPr="00A304C6">
        <w:rPr>
          <w:rFonts w:ascii="Arial" w:hAnsi="Arial" w:cs="Arial"/>
          <w:sz w:val="18"/>
          <w:szCs w:val="18"/>
        </w:rPr>
        <w:t xml:space="preserve"> 141/2011</w:t>
      </w:r>
    </w:p>
    <w:p w14:paraId="3CA8BA06" w14:textId="77777777" w:rsidR="00A304C6" w:rsidRDefault="00A304C6" w:rsidP="00A304C6">
      <w:pPr>
        <w:pStyle w:val="TableParagraph"/>
        <w:tabs>
          <w:tab w:val="left" w:pos="0"/>
        </w:tabs>
        <w:spacing w:before="1"/>
        <w:ind w:left="0"/>
        <w:jc w:val="center"/>
        <w:rPr>
          <w:rFonts w:ascii="Arial" w:hAnsi="Arial" w:cs="Arial"/>
          <w:sz w:val="18"/>
          <w:szCs w:val="18"/>
        </w:rPr>
      </w:pPr>
    </w:p>
    <w:p w14:paraId="2FF541D6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jc w:val="center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IL DIRIGENTE SCOLASTICO</w:t>
      </w:r>
    </w:p>
    <w:p w14:paraId="6EEB776C" w14:textId="77777777" w:rsidR="00A304C6" w:rsidRDefault="00A304C6" w:rsidP="00A304C6">
      <w:pPr>
        <w:pStyle w:val="TableParagraph"/>
        <w:tabs>
          <w:tab w:val="left" w:pos="0"/>
        </w:tabs>
        <w:spacing w:before="1"/>
        <w:ind w:left="0"/>
        <w:jc w:val="center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ATTESTA</w:t>
      </w:r>
    </w:p>
    <w:p w14:paraId="5A514B6A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jc w:val="center"/>
        <w:rPr>
          <w:rFonts w:ascii="Arial" w:hAnsi="Arial" w:cs="Arial"/>
          <w:sz w:val="18"/>
          <w:szCs w:val="18"/>
        </w:rPr>
      </w:pPr>
    </w:p>
    <w:p w14:paraId="7BC711F9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- che la contrattazione Integrativa non ha presentato criticità, ma è stata vissuta dalle parti come</w:t>
      </w:r>
      <w:r>
        <w:rPr>
          <w:rFonts w:ascii="Arial" w:hAnsi="Arial" w:cs="Arial"/>
          <w:sz w:val="18"/>
          <w:szCs w:val="18"/>
        </w:rPr>
        <w:t xml:space="preserve"> </w:t>
      </w:r>
      <w:r w:rsidRPr="00A304C6">
        <w:rPr>
          <w:rFonts w:ascii="Arial" w:hAnsi="Arial" w:cs="Arial"/>
          <w:sz w:val="18"/>
          <w:szCs w:val="18"/>
        </w:rPr>
        <w:t>strumento fondato sulla valutazione della realtà dell’istituto e degli obiettivi strategici</w:t>
      </w:r>
      <w:r>
        <w:rPr>
          <w:rFonts w:ascii="Arial" w:hAnsi="Arial" w:cs="Arial"/>
          <w:sz w:val="18"/>
          <w:szCs w:val="18"/>
        </w:rPr>
        <w:t xml:space="preserve"> </w:t>
      </w:r>
      <w:r w:rsidRPr="00A304C6">
        <w:rPr>
          <w:rFonts w:ascii="Arial" w:hAnsi="Arial" w:cs="Arial"/>
          <w:sz w:val="18"/>
          <w:szCs w:val="18"/>
        </w:rPr>
        <w:t>individuati nel PTOF:</w:t>
      </w:r>
    </w:p>
    <w:p w14:paraId="1F096FF3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- che le materie oggetto di contrattazione integrativa sono quelle indicate nell’art. 22 c. 4 lettera</w:t>
      </w:r>
      <w:r>
        <w:rPr>
          <w:rFonts w:ascii="Arial" w:hAnsi="Arial" w:cs="Arial"/>
          <w:sz w:val="18"/>
          <w:szCs w:val="18"/>
        </w:rPr>
        <w:t xml:space="preserve"> </w:t>
      </w:r>
      <w:r w:rsidRPr="00A304C6">
        <w:rPr>
          <w:rFonts w:ascii="Arial" w:hAnsi="Arial" w:cs="Arial"/>
          <w:sz w:val="18"/>
          <w:szCs w:val="18"/>
        </w:rPr>
        <w:t>C del CCNL 2018 con esclusione di quelle relative all’organizzazione degli uffici e alle</w:t>
      </w:r>
      <w:r>
        <w:rPr>
          <w:rFonts w:ascii="Arial" w:hAnsi="Arial" w:cs="Arial"/>
          <w:sz w:val="18"/>
          <w:szCs w:val="18"/>
        </w:rPr>
        <w:t xml:space="preserve"> </w:t>
      </w:r>
      <w:r w:rsidRPr="00A304C6">
        <w:rPr>
          <w:rFonts w:ascii="Arial" w:hAnsi="Arial" w:cs="Arial"/>
          <w:sz w:val="18"/>
          <w:szCs w:val="18"/>
        </w:rPr>
        <w:t>prerogative dirigenziali come previsto dal Dlgs 150/2009</w:t>
      </w:r>
    </w:p>
    <w:p w14:paraId="481885BC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- che gli incarichi del personale relativi all’anno scolastico 202</w:t>
      </w:r>
      <w:r>
        <w:rPr>
          <w:rFonts w:ascii="Arial" w:hAnsi="Arial" w:cs="Arial"/>
          <w:sz w:val="18"/>
          <w:szCs w:val="18"/>
        </w:rPr>
        <w:t>3</w:t>
      </w:r>
      <w:r w:rsidRPr="00A304C6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4</w:t>
      </w:r>
      <w:r w:rsidRPr="00A304C6">
        <w:rPr>
          <w:rFonts w:ascii="Arial" w:hAnsi="Arial" w:cs="Arial"/>
          <w:sz w:val="18"/>
          <w:szCs w:val="18"/>
        </w:rPr>
        <w:t xml:space="preserve"> sono stati assegnati in</w:t>
      </w:r>
      <w:r>
        <w:rPr>
          <w:rFonts w:ascii="Arial" w:hAnsi="Arial" w:cs="Arial"/>
          <w:sz w:val="18"/>
          <w:szCs w:val="18"/>
        </w:rPr>
        <w:t xml:space="preserve"> un’</w:t>
      </w:r>
      <w:r w:rsidRPr="00A304C6">
        <w:rPr>
          <w:rFonts w:ascii="Arial" w:hAnsi="Arial" w:cs="Arial"/>
          <w:sz w:val="18"/>
          <w:szCs w:val="18"/>
        </w:rPr>
        <w:t>ottica di miglioramento e valorizzazione della performance individuale dei lavoratori</w:t>
      </w:r>
    </w:p>
    <w:p w14:paraId="6FCF4992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- che tutte le attività previste sono finalizzate all’interesse della collettività e delle richieste del</w:t>
      </w:r>
      <w:r>
        <w:rPr>
          <w:rFonts w:ascii="Arial" w:hAnsi="Arial" w:cs="Arial"/>
          <w:sz w:val="18"/>
          <w:szCs w:val="18"/>
        </w:rPr>
        <w:t xml:space="preserve"> </w:t>
      </w:r>
      <w:r w:rsidRPr="00A304C6">
        <w:rPr>
          <w:rFonts w:ascii="Arial" w:hAnsi="Arial" w:cs="Arial"/>
          <w:sz w:val="18"/>
          <w:szCs w:val="18"/>
        </w:rPr>
        <w:t>territorio</w:t>
      </w:r>
    </w:p>
    <w:p w14:paraId="7E4662CB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- che il contratto non prevede la distribuzione a pioggia delle risorse ma è incentrato sulla</w:t>
      </w:r>
      <w:r>
        <w:rPr>
          <w:rFonts w:ascii="Arial" w:hAnsi="Arial" w:cs="Arial"/>
          <w:sz w:val="18"/>
          <w:szCs w:val="18"/>
        </w:rPr>
        <w:t xml:space="preserve"> </w:t>
      </w:r>
      <w:r w:rsidRPr="00A304C6">
        <w:rPr>
          <w:rFonts w:ascii="Arial" w:hAnsi="Arial" w:cs="Arial"/>
          <w:sz w:val="18"/>
          <w:szCs w:val="18"/>
        </w:rPr>
        <w:t>qualità della didattica e del servizio</w:t>
      </w:r>
    </w:p>
    <w:p w14:paraId="6D48F037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- che al personale è conferito incarico formale sulle funzioni e compiti individuati</w:t>
      </w:r>
    </w:p>
    <w:p w14:paraId="22347288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- che le remunerazioni saranno corrisposte in rapporto all’effettivo carico di lavoro richiesto per</w:t>
      </w:r>
      <w:r>
        <w:rPr>
          <w:rFonts w:ascii="Arial" w:hAnsi="Arial" w:cs="Arial"/>
          <w:sz w:val="18"/>
          <w:szCs w:val="18"/>
        </w:rPr>
        <w:t xml:space="preserve"> </w:t>
      </w:r>
      <w:r w:rsidRPr="00A304C6">
        <w:rPr>
          <w:rFonts w:ascii="Arial" w:hAnsi="Arial" w:cs="Arial"/>
          <w:sz w:val="18"/>
          <w:szCs w:val="18"/>
        </w:rPr>
        <w:t>l’espletamento dello specifico incarico</w:t>
      </w:r>
    </w:p>
    <w:p w14:paraId="511A8B52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- che gli oneri relativi alle attività svolte dal personale docente e ATA saranno liquidate tramite</w:t>
      </w:r>
      <w:r>
        <w:rPr>
          <w:rFonts w:ascii="Arial" w:hAnsi="Arial" w:cs="Arial"/>
          <w:sz w:val="18"/>
          <w:szCs w:val="18"/>
        </w:rPr>
        <w:t xml:space="preserve"> </w:t>
      </w:r>
      <w:r w:rsidRPr="00A304C6">
        <w:rPr>
          <w:rFonts w:ascii="Arial" w:hAnsi="Arial" w:cs="Arial"/>
          <w:sz w:val="18"/>
          <w:szCs w:val="18"/>
        </w:rPr>
        <w:t>il sistema SPT (cedolino unico).</w:t>
      </w:r>
    </w:p>
    <w:p w14:paraId="025FA04F" w14:textId="77777777" w:rsid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</w:p>
    <w:p w14:paraId="2995B02C" w14:textId="77777777" w:rsidR="00A304C6" w:rsidRDefault="00A304C6" w:rsidP="00A304C6">
      <w:pPr>
        <w:pStyle w:val="TableParagraph"/>
        <w:tabs>
          <w:tab w:val="left" w:pos="0"/>
        </w:tabs>
        <w:spacing w:before="1"/>
        <w:ind w:left="0"/>
        <w:jc w:val="center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IL DIRIGENTE DISPONE</w:t>
      </w:r>
    </w:p>
    <w:p w14:paraId="6E9447AC" w14:textId="77777777" w:rsidR="00A304C6" w:rsidRPr="00A304C6" w:rsidRDefault="00A304C6" w:rsidP="00A304C6">
      <w:pPr>
        <w:pStyle w:val="TableParagraph"/>
        <w:tabs>
          <w:tab w:val="left" w:pos="0"/>
        </w:tabs>
        <w:spacing w:before="1"/>
        <w:ind w:left="0"/>
        <w:jc w:val="center"/>
        <w:rPr>
          <w:rFonts w:ascii="Arial" w:hAnsi="Arial" w:cs="Arial"/>
          <w:sz w:val="18"/>
          <w:szCs w:val="18"/>
        </w:rPr>
      </w:pPr>
    </w:p>
    <w:p w14:paraId="498E9176" w14:textId="5643A4A4" w:rsidR="00A304C6" w:rsidRDefault="00A304C6" w:rsidP="00A304C6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l’immediata pubblicaz</w:t>
      </w:r>
      <w:r w:rsidR="00100FF7">
        <w:rPr>
          <w:rFonts w:ascii="Arial" w:hAnsi="Arial" w:cs="Arial"/>
          <w:sz w:val="18"/>
          <w:szCs w:val="18"/>
        </w:rPr>
        <w:t>ione ed affissione del</w:t>
      </w:r>
      <w:r w:rsidRPr="00464FBD">
        <w:rPr>
          <w:rFonts w:ascii="Arial" w:hAnsi="Arial" w:cs="Arial"/>
          <w:sz w:val="18"/>
          <w:szCs w:val="18"/>
        </w:rPr>
        <w:t xml:space="preserve"> contratto integrativo d'Istituto siglato in data </w:t>
      </w:r>
      <w:r w:rsidR="0089695B">
        <w:rPr>
          <w:rFonts w:ascii="Arial" w:hAnsi="Arial" w:cs="Arial"/>
          <w:sz w:val="18"/>
          <w:szCs w:val="18"/>
        </w:rPr>
        <w:t>14/03/2024</w:t>
      </w:r>
      <w:r w:rsidR="00100FF7">
        <w:rPr>
          <w:rFonts w:ascii="Arial" w:hAnsi="Arial" w:cs="Arial"/>
          <w:sz w:val="18"/>
          <w:szCs w:val="18"/>
        </w:rPr>
        <w:t>.</w:t>
      </w:r>
    </w:p>
    <w:p w14:paraId="7D6F3EFE" w14:textId="77777777" w:rsid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  <w:r w:rsidRPr="00A304C6">
        <w:rPr>
          <w:rFonts w:ascii="Arial" w:hAnsi="Arial" w:cs="Arial"/>
          <w:sz w:val="18"/>
          <w:szCs w:val="18"/>
        </w:rPr>
        <w:t>Allega alla medesima contrattazione la dichiarazione del D.S.G.A. e la presente relazione illustrativa,</w:t>
      </w:r>
      <w:r w:rsidR="00100FF7">
        <w:rPr>
          <w:rFonts w:ascii="Arial" w:hAnsi="Arial" w:cs="Arial"/>
          <w:sz w:val="18"/>
          <w:szCs w:val="18"/>
        </w:rPr>
        <w:t xml:space="preserve"> </w:t>
      </w:r>
      <w:r w:rsidRPr="00A304C6">
        <w:rPr>
          <w:rFonts w:ascii="Arial" w:hAnsi="Arial" w:cs="Arial"/>
          <w:sz w:val="18"/>
          <w:szCs w:val="18"/>
        </w:rPr>
        <w:t>finalizzata a garantire la trasparenza in merito alla gestione dell’intero processo</w:t>
      </w:r>
      <w:r w:rsidR="00100FF7">
        <w:rPr>
          <w:rFonts w:ascii="Arial" w:hAnsi="Arial" w:cs="Arial"/>
          <w:sz w:val="18"/>
          <w:szCs w:val="18"/>
        </w:rPr>
        <w:t xml:space="preserve"> </w:t>
      </w:r>
      <w:r w:rsidRPr="00A304C6">
        <w:rPr>
          <w:rFonts w:ascii="Arial" w:hAnsi="Arial" w:cs="Arial"/>
          <w:sz w:val="18"/>
          <w:szCs w:val="18"/>
        </w:rPr>
        <w:t>amministrativo/gestionale per la realizzazione del PTOF.</w:t>
      </w:r>
    </w:p>
    <w:p w14:paraId="2FD0A264" w14:textId="77777777" w:rsidR="00100FF7" w:rsidRDefault="00100FF7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</w:p>
    <w:p w14:paraId="71F2A394" w14:textId="77777777" w:rsidR="00100FF7" w:rsidRDefault="00100FF7" w:rsidP="00100FF7">
      <w:pPr>
        <w:ind w:left="142" w:right="142"/>
        <w:jc w:val="center"/>
        <w:rPr>
          <w:rFonts w:ascii="Arial" w:hAnsi="Arial" w:cs="Arial"/>
          <w:sz w:val="18"/>
          <w:szCs w:val="18"/>
        </w:rPr>
      </w:pPr>
    </w:p>
    <w:p w14:paraId="047A4906" w14:textId="77777777" w:rsidR="00100FF7" w:rsidRDefault="00100FF7" w:rsidP="00100FF7">
      <w:pPr>
        <w:ind w:left="142" w:right="142"/>
        <w:jc w:val="center"/>
        <w:rPr>
          <w:rFonts w:ascii="Arial" w:hAnsi="Arial" w:cs="Arial"/>
          <w:sz w:val="18"/>
          <w:szCs w:val="18"/>
        </w:rPr>
      </w:pPr>
    </w:p>
    <w:p w14:paraId="62502027" w14:textId="77777777" w:rsidR="00100FF7" w:rsidRPr="00100FF7" w:rsidRDefault="00100FF7" w:rsidP="00100FF7">
      <w:pPr>
        <w:ind w:left="4320" w:right="142"/>
        <w:jc w:val="center"/>
        <w:rPr>
          <w:rFonts w:ascii="Arial" w:hAnsi="Arial" w:cs="Arial"/>
          <w:sz w:val="18"/>
          <w:szCs w:val="18"/>
        </w:rPr>
      </w:pPr>
      <w:r w:rsidRPr="00100FF7">
        <w:rPr>
          <w:rFonts w:ascii="Arial" w:hAnsi="Arial" w:cs="Arial"/>
          <w:sz w:val="18"/>
          <w:szCs w:val="18"/>
        </w:rPr>
        <w:t>IL DIRIGENTE SCOLASTICO</w:t>
      </w:r>
      <w:r w:rsidRPr="00100FF7">
        <w:rPr>
          <w:rFonts w:ascii="Arial" w:hAnsi="Arial" w:cs="Arial"/>
          <w:sz w:val="18"/>
          <w:szCs w:val="18"/>
        </w:rPr>
        <w:br/>
        <w:t>Prof.ssa Francesca Spadoni</w:t>
      </w:r>
      <w:r w:rsidRPr="00100FF7">
        <w:rPr>
          <w:rFonts w:ascii="Arial" w:hAnsi="Arial" w:cs="Arial"/>
          <w:sz w:val="18"/>
          <w:szCs w:val="18"/>
        </w:rPr>
        <w:br/>
      </w:r>
      <w:r w:rsidRPr="00100FF7">
        <w:rPr>
          <w:rFonts w:ascii="Arial" w:hAnsi="Arial" w:cs="Arial"/>
          <w:sz w:val="16"/>
          <w:szCs w:val="16"/>
        </w:rPr>
        <w:t>Firma autografa sostituita a mezzo stampa ai sensi</w:t>
      </w:r>
      <w:r w:rsidRPr="00100FF7">
        <w:rPr>
          <w:rFonts w:ascii="Arial" w:hAnsi="Arial" w:cs="Arial"/>
          <w:sz w:val="16"/>
          <w:szCs w:val="16"/>
        </w:rPr>
        <w:br/>
        <w:t xml:space="preserve">dell’art.3,c2 </w:t>
      </w:r>
      <w:proofErr w:type="spellStart"/>
      <w:r w:rsidRPr="00100FF7">
        <w:rPr>
          <w:rFonts w:ascii="Arial" w:hAnsi="Arial" w:cs="Arial"/>
          <w:sz w:val="16"/>
          <w:szCs w:val="16"/>
        </w:rPr>
        <w:t>D.Lgs</w:t>
      </w:r>
      <w:proofErr w:type="spellEnd"/>
      <w:r w:rsidRPr="00100FF7">
        <w:rPr>
          <w:rFonts w:ascii="Arial" w:hAnsi="Arial" w:cs="Arial"/>
          <w:sz w:val="16"/>
          <w:szCs w:val="16"/>
        </w:rPr>
        <w:t xml:space="preserve"> 39/1993</w:t>
      </w:r>
    </w:p>
    <w:p w14:paraId="36EE621E" w14:textId="77777777" w:rsidR="00100FF7" w:rsidRPr="00A304C6" w:rsidRDefault="00100FF7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</w:p>
    <w:p w14:paraId="7236EC97" w14:textId="77777777" w:rsidR="00A304C6" w:rsidRDefault="00A304C6" w:rsidP="00A304C6">
      <w:pPr>
        <w:pStyle w:val="TableParagraph"/>
        <w:tabs>
          <w:tab w:val="left" w:pos="0"/>
        </w:tabs>
        <w:spacing w:before="1"/>
        <w:ind w:left="0"/>
        <w:rPr>
          <w:rFonts w:ascii="Arial" w:hAnsi="Arial" w:cs="Arial"/>
          <w:sz w:val="18"/>
          <w:szCs w:val="18"/>
        </w:rPr>
      </w:pPr>
    </w:p>
    <w:sectPr w:rsidR="00A304C6" w:rsidSect="00A628BA">
      <w:headerReference w:type="default" r:id="rId7"/>
      <w:pgSz w:w="11900" w:h="16840"/>
      <w:pgMar w:top="1560" w:right="720" w:bottom="993" w:left="851" w:header="80" w:footer="145" w:gutter="0"/>
      <w:cols w:space="1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0BA6" w14:textId="77777777" w:rsidR="008622F2" w:rsidRDefault="00F62FC3">
      <w:r>
        <w:separator/>
      </w:r>
    </w:p>
  </w:endnote>
  <w:endnote w:type="continuationSeparator" w:id="0">
    <w:p w14:paraId="45D50637" w14:textId="77777777" w:rsidR="008622F2" w:rsidRDefault="00F6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58F0" w14:textId="77777777" w:rsidR="008622F2" w:rsidRDefault="00F62FC3">
      <w:r>
        <w:separator/>
      </w:r>
    </w:p>
  </w:footnote>
  <w:footnote w:type="continuationSeparator" w:id="0">
    <w:p w14:paraId="5E38F0AA" w14:textId="77777777" w:rsidR="008622F2" w:rsidRDefault="00F6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93FB" w14:textId="77777777" w:rsidR="00A628BA" w:rsidRDefault="00A628BA">
    <w:pPr>
      <w:pStyle w:val="Intestazione"/>
    </w:pPr>
  </w:p>
  <w:p w14:paraId="0A5BBEDB" w14:textId="77777777" w:rsidR="00A628BA" w:rsidRPr="00A628BA" w:rsidRDefault="00A628BA" w:rsidP="00A628BA">
    <w:pPr>
      <w:keepNext/>
      <w:widowControl/>
      <w:tabs>
        <w:tab w:val="num" w:pos="0"/>
      </w:tabs>
      <w:suppressAutoHyphens/>
      <w:autoSpaceDE/>
      <w:autoSpaceDN/>
      <w:jc w:val="center"/>
      <w:outlineLvl w:val="1"/>
      <w:rPr>
        <w:rFonts w:ascii="Times New Roman" w:eastAsia="Andale Sans UI" w:hAnsi="Times New Roman" w:cs="Times New Roman"/>
        <w:b/>
        <w:bCs/>
        <w:sz w:val="24"/>
        <w:szCs w:val="24"/>
        <w:lang w:eastAsia="ar-SA" w:bidi="hi-IN"/>
      </w:rPr>
    </w:pPr>
  </w:p>
  <w:p w14:paraId="7CB593A6" w14:textId="77777777" w:rsidR="00A628BA" w:rsidRPr="00A628BA" w:rsidRDefault="00A628BA" w:rsidP="00A628BA">
    <w:pPr>
      <w:keepNext/>
      <w:widowControl/>
      <w:tabs>
        <w:tab w:val="num" w:pos="0"/>
      </w:tabs>
      <w:suppressAutoHyphens/>
      <w:autoSpaceDE/>
      <w:autoSpaceDN/>
      <w:jc w:val="center"/>
      <w:outlineLvl w:val="1"/>
      <w:rPr>
        <w:rFonts w:ascii="Times New Roman" w:eastAsia="Andale Sans UI" w:hAnsi="Times New Roman" w:cs="Times New Roman"/>
        <w:b/>
        <w:bCs/>
        <w:sz w:val="24"/>
        <w:szCs w:val="24"/>
        <w:lang w:eastAsia="ar-SA" w:bidi="hi-IN"/>
      </w:rPr>
    </w:pPr>
    <w:r w:rsidRPr="00A628BA">
      <w:rPr>
        <w:rFonts w:ascii="Times New Roman" w:eastAsia="Andale Sans UI" w:hAnsi="Times New Roman" w:cs="Mangal"/>
        <w:b/>
        <w:bCs/>
        <w:noProof/>
        <w:kern w:val="1"/>
        <w:sz w:val="24"/>
        <w:szCs w:val="24"/>
        <w:lang w:eastAsia="it-IT"/>
      </w:rPr>
      <w:drawing>
        <wp:anchor distT="0" distB="0" distL="114300" distR="114300" simplePos="0" relativeHeight="251660288" behindDoc="1" locked="0" layoutInCell="1" allowOverlap="1" wp14:anchorId="75E2A6C7" wp14:editId="13251542">
          <wp:simplePos x="0" y="0"/>
          <wp:positionH relativeFrom="margin">
            <wp:posOffset>4938395</wp:posOffset>
          </wp:positionH>
          <wp:positionV relativeFrom="paragraph">
            <wp:posOffset>92710</wp:posOffset>
          </wp:positionV>
          <wp:extent cx="928370" cy="619125"/>
          <wp:effectExtent l="0" t="0" r="5080" b="9525"/>
          <wp:wrapNone/>
          <wp:docPr id="72" name="Immagine 2" descr="2000px-Flag_of_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00px-Flag_of_Europ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628BA">
      <w:rPr>
        <w:rFonts w:ascii="Times New Roman" w:eastAsia="Andale Sans UI" w:hAnsi="Times New Roman" w:cs="Mangal"/>
        <w:bCs/>
        <w:noProof/>
        <w:kern w:val="1"/>
        <w:sz w:val="32"/>
        <w:szCs w:val="32"/>
        <w:lang w:eastAsia="it-IT"/>
      </w:rPr>
      <w:drawing>
        <wp:anchor distT="0" distB="0" distL="114300" distR="114300" simplePos="0" relativeHeight="251659264" behindDoc="1" locked="0" layoutInCell="1" allowOverlap="1" wp14:anchorId="10AD4D49" wp14:editId="637AA7DC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14400" cy="1014730"/>
          <wp:effectExtent l="0" t="0" r="0" b="0"/>
          <wp:wrapNone/>
          <wp:docPr id="73" name="Immagine 1" descr="\\DCHIESASVR01\Segreteria$\svolpe\My Documents\Immagini\Immag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DCHIESASVR01\Segreteria$\svolpe\My Documents\Immagini\Immagi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628BA">
      <w:rPr>
        <w:rFonts w:ascii="Times New Roman" w:eastAsia="Andale Sans UI" w:hAnsi="Times New Roman" w:cs="Times New Roman"/>
        <w:b/>
        <w:bCs/>
        <w:sz w:val="24"/>
        <w:szCs w:val="24"/>
        <w:lang w:eastAsia="ar-SA" w:bidi="hi-IN"/>
      </w:rPr>
      <w:t>ISTITUTO COMPRENSIVO</w:t>
    </w:r>
  </w:p>
  <w:p w14:paraId="5CEE3B11" w14:textId="77777777" w:rsidR="00A628BA" w:rsidRPr="00A628BA" w:rsidRDefault="00A628BA" w:rsidP="00A628BA">
    <w:pPr>
      <w:keepNext/>
      <w:widowControl/>
      <w:tabs>
        <w:tab w:val="num" w:pos="0"/>
      </w:tabs>
      <w:suppressAutoHyphens/>
      <w:autoSpaceDE/>
      <w:autoSpaceDN/>
      <w:jc w:val="center"/>
      <w:outlineLvl w:val="1"/>
      <w:rPr>
        <w:rFonts w:ascii="Times New Roman" w:eastAsia="Andale Sans UI" w:hAnsi="Times New Roman" w:cs="Times New Roman"/>
        <w:b/>
        <w:bCs/>
        <w:sz w:val="24"/>
        <w:szCs w:val="24"/>
        <w:lang w:eastAsia="ar-SA" w:bidi="hi-IN"/>
      </w:rPr>
    </w:pPr>
    <w:r w:rsidRPr="00A628BA">
      <w:rPr>
        <w:rFonts w:ascii="Times New Roman" w:eastAsia="Andale Sans UI" w:hAnsi="Times New Roman" w:cs="Times New Roman"/>
        <w:b/>
        <w:bCs/>
        <w:sz w:val="24"/>
        <w:szCs w:val="24"/>
        <w:lang w:eastAsia="ar-SA" w:bidi="hi-IN"/>
      </w:rPr>
      <w:t xml:space="preserve"> “ANTONIO LIGABUE”</w:t>
    </w:r>
  </w:p>
  <w:p w14:paraId="3A5CED71" w14:textId="77777777" w:rsidR="00A628BA" w:rsidRPr="00A628BA" w:rsidRDefault="00A628BA" w:rsidP="00A628BA">
    <w:pPr>
      <w:widowControl/>
      <w:autoSpaceDE/>
      <w:autoSpaceDN/>
      <w:spacing w:after="200" w:line="276" w:lineRule="auto"/>
      <w:jc w:val="center"/>
      <w:rPr>
        <w:rFonts w:ascii="Calibri" w:eastAsia="Calibri" w:hAnsi="Calibri" w:cs="Times New Roman"/>
      </w:rPr>
    </w:pPr>
    <w:r w:rsidRPr="00A628BA">
      <w:rPr>
        <w:rFonts w:ascii="Cambria" w:eastAsia="Calibri" w:hAnsi="Cambria" w:cs="Times New Roman"/>
        <w:sz w:val="20"/>
        <w:lang w:eastAsia="ar-SA" w:bidi="hi-IN"/>
      </w:rPr>
      <w:t>Via Rivoluzione d’Ottobre, 27 - 42123 REGGIO EMILIA</w:t>
    </w:r>
    <w:r w:rsidRPr="00A628BA">
      <w:rPr>
        <w:rFonts w:ascii="Cambria" w:eastAsia="Calibri" w:hAnsi="Cambria" w:cs="Times New Roman"/>
        <w:sz w:val="20"/>
        <w:lang w:eastAsia="ar-SA" w:bidi="hi-IN"/>
      </w:rPr>
      <w:br/>
      <w:t xml:space="preserve">Tel. 0522/585813 – Fax 0522/283346 </w:t>
    </w:r>
    <w:r w:rsidRPr="00A628BA">
      <w:rPr>
        <w:rFonts w:ascii="Cambria" w:eastAsia="Calibri" w:hAnsi="Cambria" w:cs="Times New Roman"/>
        <w:sz w:val="20"/>
        <w:lang w:eastAsia="ar-SA" w:bidi="hi-IN"/>
      </w:rPr>
      <w:br/>
      <w:t>C.F.: 80016430359</w:t>
    </w:r>
    <w:r w:rsidRPr="00A628BA">
      <w:rPr>
        <w:rFonts w:ascii="Cambria" w:eastAsia="Calibri" w:hAnsi="Cambria" w:cs="Times New Roman"/>
        <w:sz w:val="20"/>
        <w:lang w:eastAsia="ar-SA" w:bidi="hi-IN"/>
      </w:rPr>
      <w:br/>
      <w:t>e-mail: reic834005@pec.istruzione.it – reic834005@istruzione.it -</w:t>
    </w:r>
    <w:r w:rsidRPr="00A628BA">
      <w:rPr>
        <w:rFonts w:ascii="Cambria" w:eastAsia="Calibri" w:hAnsi="Cambria" w:cs="Times New Roman"/>
        <w:sz w:val="20"/>
        <w:lang w:eastAsia="ar-SA" w:bidi="hi-IN"/>
      </w:rPr>
      <w:br/>
      <w:t xml:space="preserve">sito internet: </w:t>
    </w:r>
    <w:hyperlink r:id="rId3" w:history="1">
      <w:r w:rsidRPr="00A628BA">
        <w:rPr>
          <w:rFonts w:ascii="Cambria" w:eastAsia="Calibri" w:hAnsi="Cambria" w:cs="Times New Roman"/>
          <w:color w:val="000080"/>
          <w:sz w:val="20"/>
          <w:u w:val="single"/>
          <w:lang w:eastAsia="ar-SA" w:bidi="hi-IN"/>
        </w:rPr>
        <w:t>www.icligabue-re.gov.it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B2F"/>
    <w:multiLevelType w:val="hybridMultilevel"/>
    <w:tmpl w:val="C9845D9E"/>
    <w:lvl w:ilvl="0" w:tplc="F2961162">
      <w:numFmt w:val="bullet"/>
      <w:lvlText w:val="-"/>
      <w:lvlJc w:val="left"/>
      <w:pPr>
        <w:ind w:left="125" w:hanging="11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58A2D73C">
      <w:numFmt w:val="bullet"/>
      <w:lvlText w:val="-"/>
      <w:lvlJc w:val="left"/>
      <w:pPr>
        <w:ind w:left="275" w:hanging="11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2" w:tplc="C3564488">
      <w:numFmt w:val="bullet"/>
      <w:lvlText w:val="•"/>
      <w:lvlJc w:val="left"/>
      <w:pPr>
        <w:ind w:left="1433" w:hanging="110"/>
      </w:pPr>
      <w:rPr>
        <w:rFonts w:hint="default"/>
        <w:lang w:val="it-IT" w:eastAsia="en-US" w:bidi="ar-SA"/>
      </w:rPr>
    </w:lvl>
    <w:lvl w:ilvl="3" w:tplc="83E67FA0">
      <w:numFmt w:val="bullet"/>
      <w:lvlText w:val="•"/>
      <w:lvlJc w:val="left"/>
      <w:pPr>
        <w:ind w:left="2586" w:hanging="110"/>
      </w:pPr>
      <w:rPr>
        <w:rFonts w:hint="default"/>
        <w:lang w:val="it-IT" w:eastAsia="en-US" w:bidi="ar-SA"/>
      </w:rPr>
    </w:lvl>
    <w:lvl w:ilvl="4" w:tplc="C0B42FBC">
      <w:numFmt w:val="bullet"/>
      <w:lvlText w:val="•"/>
      <w:lvlJc w:val="left"/>
      <w:pPr>
        <w:ind w:left="3740" w:hanging="110"/>
      </w:pPr>
      <w:rPr>
        <w:rFonts w:hint="default"/>
        <w:lang w:val="it-IT" w:eastAsia="en-US" w:bidi="ar-SA"/>
      </w:rPr>
    </w:lvl>
    <w:lvl w:ilvl="5" w:tplc="BBFEA1F2">
      <w:numFmt w:val="bullet"/>
      <w:lvlText w:val="•"/>
      <w:lvlJc w:val="left"/>
      <w:pPr>
        <w:ind w:left="4893" w:hanging="110"/>
      </w:pPr>
      <w:rPr>
        <w:rFonts w:hint="default"/>
        <w:lang w:val="it-IT" w:eastAsia="en-US" w:bidi="ar-SA"/>
      </w:rPr>
    </w:lvl>
    <w:lvl w:ilvl="6" w:tplc="4008E766">
      <w:numFmt w:val="bullet"/>
      <w:lvlText w:val="•"/>
      <w:lvlJc w:val="left"/>
      <w:pPr>
        <w:ind w:left="6046" w:hanging="110"/>
      </w:pPr>
      <w:rPr>
        <w:rFonts w:hint="default"/>
        <w:lang w:val="it-IT" w:eastAsia="en-US" w:bidi="ar-SA"/>
      </w:rPr>
    </w:lvl>
    <w:lvl w:ilvl="7" w:tplc="EB304602">
      <w:numFmt w:val="bullet"/>
      <w:lvlText w:val="•"/>
      <w:lvlJc w:val="left"/>
      <w:pPr>
        <w:ind w:left="7200" w:hanging="110"/>
      </w:pPr>
      <w:rPr>
        <w:rFonts w:hint="default"/>
        <w:lang w:val="it-IT" w:eastAsia="en-US" w:bidi="ar-SA"/>
      </w:rPr>
    </w:lvl>
    <w:lvl w:ilvl="8" w:tplc="1D745C4A">
      <w:numFmt w:val="bullet"/>
      <w:lvlText w:val="•"/>
      <w:lvlJc w:val="left"/>
      <w:pPr>
        <w:ind w:left="8353" w:hanging="110"/>
      </w:pPr>
      <w:rPr>
        <w:rFonts w:hint="default"/>
        <w:lang w:val="it-IT" w:eastAsia="en-US" w:bidi="ar-SA"/>
      </w:rPr>
    </w:lvl>
  </w:abstractNum>
  <w:abstractNum w:abstractNumId="1" w15:restartNumberingAfterBreak="0">
    <w:nsid w:val="16735F0E"/>
    <w:multiLevelType w:val="hybridMultilevel"/>
    <w:tmpl w:val="DB28241E"/>
    <w:lvl w:ilvl="0" w:tplc="F89CFB7A">
      <w:numFmt w:val="bullet"/>
      <w:lvlText w:val="●"/>
      <w:lvlJc w:val="left"/>
      <w:pPr>
        <w:ind w:left="612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it-IT" w:eastAsia="en-US" w:bidi="ar-SA"/>
      </w:rPr>
    </w:lvl>
    <w:lvl w:ilvl="1" w:tplc="2DAECB0E">
      <w:numFmt w:val="bullet"/>
      <w:lvlText w:val="•"/>
      <w:lvlJc w:val="left"/>
      <w:pPr>
        <w:ind w:left="1368" w:hanging="155"/>
      </w:pPr>
      <w:rPr>
        <w:rFonts w:hint="default"/>
        <w:lang w:val="it-IT" w:eastAsia="en-US" w:bidi="ar-SA"/>
      </w:rPr>
    </w:lvl>
    <w:lvl w:ilvl="2" w:tplc="83ACD8F6">
      <w:numFmt w:val="bullet"/>
      <w:lvlText w:val="•"/>
      <w:lvlJc w:val="left"/>
      <w:pPr>
        <w:ind w:left="2116" w:hanging="155"/>
      </w:pPr>
      <w:rPr>
        <w:rFonts w:hint="default"/>
        <w:lang w:val="it-IT" w:eastAsia="en-US" w:bidi="ar-SA"/>
      </w:rPr>
    </w:lvl>
    <w:lvl w:ilvl="3" w:tplc="E46CAE32">
      <w:numFmt w:val="bullet"/>
      <w:lvlText w:val="•"/>
      <w:lvlJc w:val="left"/>
      <w:pPr>
        <w:ind w:left="2864" w:hanging="155"/>
      </w:pPr>
      <w:rPr>
        <w:rFonts w:hint="default"/>
        <w:lang w:val="it-IT" w:eastAsia="en-US" w:bidi="ar-SA"/>
      </w:rPr>
    </w:lvl>
    <w:lvl w:ilvl="4" w:tplc="448296D0">
      <w:numFmt w:val="bullet"/>
      <w:lvlText w:val="•"/>
      <w:lvlJc w:val="left"/>
      <w:pPr>
        <w:ind w:left="3612" w:hanging="155"/>
      </w:pPr>
      <w:rPr>
        <w:rFonts w:hint="default"/>
        <w:lang w:val="it-IT" w:eastAsia="en-US" w:bidi="ar-SA"/>
      </w:rPr>
    </w:lvl>
    <w:lvl w:ilvl="5" w:tplc="54DC0A06">
      <w:numFmt w:val="bullet"/>
      <w:lvlText w:val="•"/>
      <w:lvlJc w:val="left"/>
      <w:pPr>
        <w:ind w:left="4360" w:hanging="155"/>
      </w:pPr>
      <w:rPr>
        <w:rFonts w:hint="default"/>
        <w:lang w:val="it-IT" w:eastAsia="en-US" w:bidi="ar-SA"/>
      </w:rPr>
    </w:lvl>
    <w:lvl w:ilvl="6" w:tplc="F616361C">
      <w:numFmt w:val="bullet"/>
      <w:lvlText w:val="•"/>
      <w:lvlJc w:val="left"/>
      <w:pPr>
        <w:ind w:left="5108" w:hanging="155"/>
      </w:pPr>
      <w:rPr>
        <w:rFonts w:hint="default"/>
        <w:lang w:val="it-IT" w:eastAsia="en-US" w:bidi="ar-SA"/>
      </w:rPr>
    </w:lvl>
    <w:lvl w:ilvl="7" w:tplc="2472A0D0">
      <w:numFmt w:val="bullet"/>
      <w:lvlText w:val="•"/>
      <w:lvlJc w:val="left"/>
      <w:pPr>
        <w:ind w:left="5856" w:hanging="155"/>
      </w:pPr>
      <w:rPr>
        <w:rFonts w:hint="default"/>
        <w:lang w:val="it-IT" w:eastAsia="en-US" w:bidi="ar-SA"/>
      </w:rPr>
    </w:lvl>
    <w:lvl w:ilvl="8" w:tplc="E93ADBE4">
      <w:numFmt w:val="bullet"/>
      <w:lvlText w:val="•"/>
      <w:lvlJc w:val="left"/>
      <w:pPr>
        <w:ind w:left="6604" w:hanging="155"/>
      </w:pPr>
      <w:rPr>
        <w:rFonts w:hint="default"/>
        <w:lang w:val="it-IT" w:eastAsia="en-US" w:bidi="ar-SA"/>
      </w:rPr>
    </w:lvl>
  </w:abstractNum>
  <w:abstractNum w:abstractNumId="2" w15:restartNumberingAfterBreak="0">
    <w:nsid w:val="21DE7B95"/>
    <w:multiLevelType w:val="hybridMultilevel"/>
    <w:tmpl w:val="A1C0D7D2"/>
    <w:lvl w:ilvl="0" w:tplc="2A043728">
      <w:numFmt w:val="bullet"/>
      <w:lvlText w:val="●"/>
      <w:lvlJc w:val="left"/>
      <w:pPr>
        <w:ind w:left="642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it-IT" w:eastAsia="en-US" w:bidi="ar-SA"/>
      </w:rPr>
    </w:lvl>
    <w:lvl w:ilvl="1" w:tplc="58701B92">
      <w:numFmt w:val="bullet"/>
      <w:lvlText w:val="•"/>
      <w:lvlJc w:val="left"/>
      <w:pPr>
        <w:ind w:left="1252" w:hanging="155"/>
      </w:pPr>
      <w:rPr>
        <w:rFonts w:hint="default"/>
        <w:lang w:val="it-IT" w:eastAsia="en-US" w:bidi="ar-SA"/>
      </w:rPr>
    </w:lvl>
    <w:lvl w:ilvl="2" w:tplc="0F54622A">
      <w:numFmt w:val="bullet"/>
      <w:lvlText w:val="•"/>
      <w:lvlJc w:val="left"/>
      <w:pPr>
        <w:ind w:left="1865" w:hanging="155"/>
      </w:pPr>
      <w:rPr>
        <w:rFonts w:hint="default"/>
        <w:lang w:val="it-IT" w:eastAsia="en-US" w:bidi="ar-SA"/>
      </w:rPr>
    </w:lvl>
    <w:lvl w:ilvl="3" w:tplc="55EC96E8">
      <w:numFmt w:val="bullet"/>
      <w:lvlText w:val="•"/>
      <w:lvlJc w:val="left"/>
      <w:pPr>
        <w:ind w:left="2477" w:hanging="155"/>
      </w:pPr>
      <w:rPr>
        <w:rFonts w:hint="default"/>
        <w:lang w:val="it-IT" w:eastAsia="en-US" w:bidi="ar-SA"/>
      </w:rPr>
    </w:lvl>
    <w:lvl w:ilvl="4" w:tplc="BE3A4B3A">
      <w:numFmt w:val="bullet"/>
      <w:lvlText w:val="•"/>
      <w:lvlJc w:val="left"/>
      <w:pPr>
        <w:ind w:left="3090" w:hanging="155"/>
      </w:pPr>
      <w:rPr>
        <w:rFonts w:hint="default"/>
        <w:lang w:val="it-IT" w:eastAsia="en-US" w:bidi="ar-SA"/>
      </w:rPr>
    </w:lvl>
    <w:lvl w:ilvl="5" w:tplc="70E2F7F2">
      <w:numFmt w:val="bullet"/>
      <w:lvlText w:val="•"/>
      <w:lvlJc w:val="left"/>
      <w:pPr>
        <w:ind w:left="3702" w:hanging="155"/>
      </w:pPr>
      <w:rPr>
        <w:rFonts w:hint="default"/>
        <w:lang w:val="it-IT" w:eastAsia="en-US" w:bidi="ar-SA"/>
      </w:rPr>
    </w:lvl>
    <w:lvl w:ilvl="6" w:tplc="9EEE7D46">
      <w:numFmt w:val="bullet"/>
      <w:lvlText w:val="•"/>
      <w:lvlJc w:val="left"/>
      <w:pPr>
        <w:ind w:left="4315" w:hanging="155"/>
      </w:pPr>
      <w:rPr>
        <w:rFonts w:hint="default"/>
        <w:lang w:val="it-IT" w:eastAsia="en-US" w:bidi="ar-SA"/>
      </w:rPr>
    </w:lvl>
    <w:lvl w:ilvl="7" w:tplc="8AE2A822">
      <w:numFmt w:val="bullet"/>
      <w:lvlText w:val="•"/>
      <w:lvlJc w:val="left"/>
      <w:pPr>
        <w:ind w:left="4927" w:hanging="155"/>
      </w:pPr>
      <w:rPr>
        <w:rFonts w:hint="default"/>
        <w:lang w:val="it-IT" w:eastAsia="en-US" w:bidi="ar-SA"/>
      </w:rPr>
    </w:lvl>
    <w:lvl w:ilvl="8" w:tplc="C8D6443C">
      <w:numFmt w:val="bullet"/>
      <w:lvlText w:val="•"/>
      <w:lvlJc w:val="left"/>
      <w:pPr>
        <w:ind w:left="5540" w:hanging="155"/>
      </w:pPr>
      <w:rPr>
        <w:rFonts w:hint="default"/>
        <w:lang w:val="it-IT" w:eastAsia="en-US" w:bidi="ar-SA"/>
      </w:rPr>
    </w:lvl>
  </w:abstractNum>
  <w:abstractNum w:abstractNumId="3" w15:restartNumberingAfterBreak="0">
    <w:nsid w:val="2B4A6354"/>
    <w:multiLevelType w:val="hybridMultilevel"/>
    <w:tmpl w:val="17764F98"/>
    <w:lvl w:ilvl="0" w:tplc="64D6DA38">
      <w:numFmt w:val="bullet"/>
      <w:lvlText w:val="-"/>
      <w:lvlJc w:val="left"/>
      <w:pPr>
        <w:ind w:left="1337" w:hanging="360"/>
      </w:pPr>
      <w:rPr>
        <w:rFonts w:ascii="Arial" w:eastAsia="Microsoft Sans Serif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4" w15:restartNumberingAfterBreak="0">
    <w:nsid w:val="342C385E"/>
    <w:multiLevelType w:val="hybridMultilevel"/>
    <w:tmpl w:val="47FE66D8"/>
    <w:lvl w:ilvl="0" w:tplc="F7E49CCA">
      <w:numFmt w:val="bullet"/>
      <w:lvlText w:val="-"/>
      <w:lvlJc w:val="left"/>
      <w:pPr>
        <w:ind w:left="157" w:hanging="11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56FC8C46">
      <w:numFmt w:val="bullet"/>
      <w:lvlText w:val="•"/>
      <w:lvlJc w:val="left"/>
      <w:pPr>
        <w:ind w:left="1185" w:hanging="110"/>
      </w:pPr>
      <w:rPr>
        <w:rFonts w:hint="default"/>
        <w:lang w:val="it-IT" w:eastAsia="en-US" w:bidi="ar-SA"/>
      </w:rPr>
    </w:lvl>
    <w:lvl w:ilvl="2" w:tplc="C1FA1FFA">
      <w:numFmt w:val="bullet"/>
      <w:lvlText w:val="•"/>
      <w:lvlJc w:val="left"/>
      <w:pPr>
        <w:ind w:left="2210" w:hanging="110"/>
      </w:pPr>
      <w:rPr>
        <w:rFonts w:hint="default"/>
        <w:lang w:val="it-IT" w:eastAsia="en-US" w:bidi="ar-SA"/>
      </w:rPr>
    </w:lvl>
    <w:lvl w:ilvl="3" w:tplc="23B8CB72">
      <w:numFmt w:val="bullet"/>
      <w:lvlText w:val="•"/>
      <w:lvlJc w:val="left"/>
      <w:pPr>
        <w:ind w:left="3235" w:hanging="110"/>
      </w:pPr>
      <w:rPr>
        <w:rFonts w:hint="default"/>
        <w:lang w:val="it-IT" w:eastAsia="en-US" w:bidi="ar-SA"/>
      </w:rPr>
    </w:lvl>
    <w:lvl w:ilvl="4" w:tplc="5C407CE4">
      <w:numFmt w:val="bullet"/>
      <w:lvlText w:val="•"/>
      <w:lvlJc w:val="left"/>
      <w:pPr>
        <w:ind w:left="4260" w:hanging="110"/>
      </w:pPr>
      <w:rPr>
        <w:rFonts w:hint="default"/>
        <w:lang w:val="it-IT" w:eastAsia="en-US" w:bidi="ar-SA"/>
      </w:rPr>
    </w:lvl>
    <w:lvl w:ilvl="5" w:tplc="B824EB56">
      <w:numFmt w:val="bullet"/>
      <w:lvlText w:val="•"/>
      <w:lvlJc w:val="left"/>
      <w:pPr>
        <w:ind w:left="5285" w:hanging="110"/>
      </w:pPr>
      <w:rPr>
        <w:rFonts w:hint="default"/>
        <w:lang w:val="it-IT" w:eastAsia="en-US" w:bidi="ar-SA"/>
      </w:rPr>
    </w:lvl>
    <w:lvl w:ilvl="6" w:tplc="FED01372">
      <w:numFmt w:val="bullet"/>
      <w:lvlText w:val="•"/>
      <w:lvlJc w:val="left"/>
      <w:pPr>
        <w:ind w:left="6310" w:hanging="110"/>
      </w:pPr>
      <w:rPr>
        <w:rFonts w:hint="default"/>
        <w:lang w:val="it-IT" w:eastAsia="en-US" w:bidi="ar-SA"/>
      </w:rPr>
    </w:lvl>
    <w:lvl w:ilvl="7" w:tplc="3ABCB55C">
      <w:numFmt w:val="bullet"/>
      <w:lvlText w:val="•"/>
      <w:lvlJc w:val="left"/>
      <w:pPr>
        <w:ind w:left="7335" w:hanging="110"/>
      </w:pPr>
      <w:rPr>
        <w:rFonts w:hint="default"/>
        <w:lang w:val="it-IT" w:eastAsia="en-US" w:bidi="ar-SA"/>
      </w:rPr>
    </w:lvl>
    <w:lvl w:ilvl="8" w:tplc="1916B184">
      <w:numFmt w:val="bullet"/>
      <w:lvlText w:val="•"/>
      <w:lvlJc w:val="left"/>
      <w:pPr>
        <w:ind w:left="8360" w:hanging="110"/>
      </w:pPr>
      <w:rPr>
        <w:rFonts w:hint="default"/>
        <w:lang w:val="it-IT" w:eastAsia="en-US" w:bidi="ar-SA"/>
      </w:rPr>
    </w:lvl>
  </w:abstractNum>
  <w:abstractNum w:abstractNumId="5" w15:restartNumberingAfterBreak="0">
    <w:nsid w:val="377E2240"/>
    <w:multiLevelType w:val="hybridMultilevel"/>
    <w:tmpl w:val="2DCE88D6"/>
    <w:lvl w:ilvl="0" w:tplc="255459DA">
      <w:numFmt w:val="bullet"/>
      <w:lvlText w:val="-"/>
      <w:lvlJc w:val="left"/>
      <w:pPr>
        <w:ind w:left="297" w:hanging="110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1" w:tplc="898AE23E">
      <w:numFmt w:val="bullet"/>
      <w:lvlText w:val="•"/>
      <w:lvlJc w:val="left"/>
      <w:pPr>
        <w:ind w:left="946" w:hanging="110"/>
      </w:pPr>
      <w:rPr>
        <w:rFonts w:hint="default"/>
        <w:lang w:val="it-IT" w:eastAsia="en-US" w:bidi="ar-SA"/>
      </w:rPr>
    </w:lvl>
    <w:lvl w:ilvl="2" w:tplc="F89E67B6">
      <w:numFmt w:val="bullet"/>
      <w:lvlText w:val="•"/>
      <w:lvlJc w:val="left"/>
      <w:pPr>
        <w:ind w:left="1593" w:hanging="110"/>
      </w:pPr>
      <w:rPr>
        <w:rFonts w:hint="default"/>
        <w:lang w:val="it-IT" w:eastAsia="en-US" w:bidi="ar-SA"/>
      </w:rPr>
    </w:lvl>
    <w:lvl w:ilvl="3" w:tplc="28C686FA">
      <w:numFmt w:val="bullet"/>
      <w:lvlText w:val="•"/>
      <w:lvlJc w:val="left"/>
      <w:pPr>
        <w:ind w:left="2239" w:hanging="110"/>
      </w:pPr>
      <w:rPr>
        <w:rFonts w:hint="default"/>
        <w:lang w:val="it-IT" w:eastAsia="en-US" w:bidi="ar-SA"/>
      </w:rPr>
    </w:lvl>
    <w:lvl w:ilvl="4" w:tplc="8BA23B94">
      <w:numFmt w:val="bullet"/>
      <w:lvlText w:val="•"/>
      <w:lvlJc w:val="left"/>
      <w:pPr>
        <w:ind w:left="2886" w:hanging="110"/>
      </w:pPr>
      <w:rPr>
        <w:rFonts w:hint="default"/>
        <w:lang w:val="it-IT" w:eastAsia="en-US" w:bidi="ar-SA"/>
      </w:rPr>
    </w:lvl>
    <w:lvl w:ilvl="5" w:tplc="1422B9DE">
      <w:numFmt w:val="bullet"/>
      <w:lvlText w:val="•"/>
      <w:lvlJc w:val="left"/>
      <w:pPr>
        <w:ind w:left="3532" w:hanging="110"/>
      </w:pPr>
      <w:rPr>
        <w:rFonts w:hint="default"/>
        <w:lang w:val="it-IT" w:eastAsia="en-US" w:bidi="ar-SA"/>
      </w:rPr>
    </w:lvl>
    <w:lvl w:ilvl="6" w:tplc="EA264BEE">
      <w:numFmt w:val="bullet"/>
      <w:lvlText w:val="•"/>
      <w:lvlJc w:val="left"/>
      <w:pPr>
        <w:ind w:left="4179" w:hanging="110"/>
      </w:pPr>
      <w:rPr>
        <w:rFonts w:hint="default"/>
        <w:lang w:val="it-IT" w:eastAsia="en-US" w:bidi="ar-SA"/>
      </w:rPr>
    </w:lvl>
    <w:lvl w:ilvl="7" w:tplc="39DCFC90">
      <w:numFmt w:val="bullet"/>
      <w:lvlText w:val="•"/>
      <w:lvlJc w:val="left"/>
      <w:pPr>
        <w:ind w:left="4825" w:hanging="110"/>
      </w:pPr>
      <w:rPr>
        <w:rFonts w:hint="default"/>
        <w:lang w:val="it-IT" w:eastAsia="en-US" w:bidi="ar-SA"/>
      </w:rPr>
    </w:lvl>
    <w:lvl w:ilvl="8" w:tplc="E36AF25A">
      <w:numFmt w:val="bullet"/>
      <w:lvlText w:val="•"/>
      <w:lvlJc w:val="left"/>
      <w:pPr>
        <w:ind w:left="5472" w:hanging="110"/>
      </w:pPr>
      <w:rPr>
        <w:rFonts w:hint="default"/>
        <w:lang w:val="it-IT" w:eastAsia="en-US" w:bidi="ar-SA"/>
      </w:rPr>
    </w:lvl>
  </w:abstractNum>
  <w:abstractNum w:abstractNumId="6" w15:restartNumberingAfterBreak="0">
    <w:nsid w:val="3C123ADD"/>
    <w:multiLevelType w:val="hybridMultilevel"/>
    <w:tmpl w:val="DAC664CA"/>
    <w:lvl w:ilvl="0" w:tplc="1610A654">
      <w:numFmt w:val="bullet"/>
      <w:lvlText w:val="●"/>
      <w:lvlJc w:val="left"/>
      <w:pPr>
        <w:ind w:left="612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it-IT" w:eastAsia="en-US" w:bidi="ar-SA"/>
      </w:rPr>
    </w:lvl>
    <w:lvl w:ilvl="1" w:tplc="62DE7518">
      <w:numFmt w:val="bullet"/>
      <w:lvlText w:val="•"/>
      <w:lvlJc w:val="left"/>
      <w:pPr>
        <w:ind w:left="1368" w:hanging="155"/>
      </w:pPr>
      <w:rPr>
        <w:rFonts w:hint="default"/>
        <w:lang w:val="it-IT" w:eastAsia="en-US" w:bidi="ar-SA"/>
      </w:rPr>
    </w:lvl>
    <w:lvl w:ilvl="2" w:tplc="BE5AF468">
      <w:numFmt w:val="bullet"/>
      <w:lvlText w:val="•"/>
      <w:lvlJc w:val="left"/>
      <w:pPr>
        <w:ind w:left="2116" w:hanging="155"/>
      </w:pPr>
      <w:rPr>
        <w:rFonts w:hint="default"/>
        <w:lang w:val="it-IT" w:eastAsia="en-US" w:bidi="ar-SA"/>
      </w:rPr>
    </w:lvl>
    <w:lvl w:ilvl="3" w:tplc="EDB286E0">
      <w:numFmt w:val="bullet"/>
      <w:lvlText w:val="•"/>
      <w:lvlJc w:val="left"/>
      <w:pPr>
        <w:ind w:left="2864" w:hanging="155"/>
      </w:pPr>
      <w:rPr>
        <w:rFonts w:hint="default"/>
        <w:lang w:val="it-IT" w:eastAsia="en-US" w:bidi="ar-SA"/>
      </w:rPr>
    </w:lvl>
    <w:lvl w:ilvl="4" w:tplc="A0103550">
      <w:numFmt w:val="bullet"/>
      <w:lvlText w:val="•"/>
      <w:lvlJc w:val="left"/>
      <w:pPr>
        <w:ind w:left="3612" w:hanging="155"/>
      </w:pPr>
      <w:rPr>
        <w:rFonts w:hint="default"/>
        <w:lang w:val="it-IT" w:eastAsia="en-US" w:bidi="ar-SA"/>
      </w:rPr>
    </w:lvl>
    <w:lvl w:ilvl="5" w:tplc="BF7438D6">
      <w:numFmt w:val="bullet"/>
      <w:lvlText w:val="•"/>
      <w:lvlJc w:val="left"/>
      <w:pPr>
        <w:ind w:left="4360" w:hanging="155"/>
      </w:pPr>
      <w:rPr>
        <w:rFonts w:hint="default"/>
        <w:lang w:val="it-IT" w:eastAsia="en-US" w:bidi="ar-SA"/>
      </w:rPr>
    </w:lvl>
    <w:lvl w:ilvl="6" w:tplc="F12E3A6A">
      <w:numFmt w:val="bullet"/>
      <w:lvlText w:val="•"/>
      <w:lvlJc w:val="left"/>
      <w:pPr>
        <w:ind w:left="5108" w:hanging="155"/>
      </w:pPr>
      <w:rPr>
        <w:rFonts w:hint="default"/>
        <w:lang w:val="it-IT" w:eastAsia="en-US" w:bidi="ar-SA"/>
      </w:rPr>
    </w:lvl>
    <w:lvl w:ilvl="7" w:tplc="759C7798">
      <w:numFmt w:val="bullet"/>
      <w:lvlText w:val="•"/>
      <w:lvlJc w:val="left"/>
      <w:pPr>
        <w:ind w:left="5856" w:hanging="155"/>
      </w:pPr>
      <w:rPr>
        <w:rFonts w:hint="default"/>
        <w:lang w:val="it-IT" w:eastAsia="en-US" w:bidi="ar-SA"/>
      </w:rPr>
    </w:lvl>
    <w:lvl w:ilvl="8" w:tplc="A3E4E386">
      <w:numFmt w:val="bullet"/>
      <w:lvlText w:val="•"/>
      <w:lvlJc w:val="left"/>
      <w:pPr>
        <w:ind w:left="6604" w:hanging="155"/>
      </w:pPr>
      <w:rPr>
        <w:rFonts w:hint="default"/>
        <w:lang w:val="it-IT" w:eastAsia="en-US" w:bidi="ar-SA"/>
      </w:rPr>
    </w:lvl>
  </w:abstractNum>
  <w:abstractNum w:abstractNumId="7" w15:restartNumberingAfterBreak="0">
    <w:nsid w:val="64421060"/>
    <w:multiLevelType w:val="hybridMultilevel"/>
    <w:tmpl w:val="B63CA930"/>
    <w:lvl w:ilvl="0" w:tplc="166A65A6">
      <w:numFmt w:val="bullet"/>
      <w:lvlText w:val="-"/>
      <w:lvlJc w:val="left"/>
      <w:pPr>
        <w:ind w:left="157" w:hanging="11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F35EE7F6">
      <w:numFmt w:val="bullet"/>
      <w:lvlText w:val="•"/>
      <w:lvlJc w:val="left"/>
      <w:pPr>
        <w:ind w:left="1185" w:hanging="110"/>
      </w:pPr>
      <w:rPr>
        <w:rFonts w:hint="default"/>
        <w:lang w:val="it-IT" w:eastAsia="en-US" w:bidi="ar-SA"/>
      </w:rPr>
    </w:lvl>
    <w:lvl w:ilvl="2" w:tplc="4D9A8F12">
      <w:numFmt w:val="bullet"/>
      <w:lvlText w:val="•"/>
      <w:lvlJc w:val="left"/>
      <w:pPr>
        <w:ind w:left="2210" w:hanging="110"/>
      </w:pPr>
      <w:rPr>
        <w:rFonts w:hint="default"/>
        <w:lang w:val="it-IT" w:eastAsia="en-US" w:bidi="ar-SA"/>
      </w:rPr>
    </w:lvl>
    <w:lvl w:ilvl="3" w:tplc="3F16C252">
      <w:numFmt w:val="bullet"/>
      <w:lvlText w:val="•"/>
      <w:lvlJc w:val="left"/>
      <w:pPr>
        <w:ind w:left="3235" w:hanging="110"/>
      </w:pPr>
      <w:rPr>
        <w:rFonts w:hint="default"/>
        <w:lang w:val="it-IT" w:eastAsia="en-US" w:bidi="ar-SA"/>
      </w:rPr>
    </w:lvl>
    <w:lvl w:ilvl="4" w:tplc="68D6618A">
      <w:numFmt w:val="bullet"/>
      <w:lvlText w:val="•"/>
      <w:lvlJc w:val="left"/>
      <w:pPr>
        <w:ind w:left="4260" w:hanging="110"/>
      </w:pPr>
      <w:rPr>
        <w:rFonts w:hint="default"/>
        <w:lang w:val="it-IT" w:eastAsia="en-US" w:bidi="ar-SA"/>
      </w:rPr>
    </w:lvl>
    <w:lvl w:ilvl="5" w:tplc="5DE204C0">
      <w:numFmt w:val="bullet"/>
      <w:lvlText w:val="•"/>
      <w:lvlJc w:val="left"/>
      <w:pPr>
        <w:ind w:left="5285" w:hanging="110"/>
      </w:pPr>
      <w:rPr>
        <w:rFonts w:hint="default"/>
        <w:lang w:val="it-IT" w:eastAsia="en-US" w:bidi="ar-SA"/>
      </w:rPr>
    </w:lvl>
    <w:lvl w:ilvl="6" w:tplc="921CA098">
      <w:numFmt w:val="bullet"/>
      <w:lvlText w:val="•"/>
      <w:lvlJc w:val="left"/>
      <w:pPr>
        <w:ind w:left="6310" w:hanging="110"/>
      </w:pPr>
      <w:rPr>
        <w:rFonts w:hint="default"/>
        <w:lang w:val="it-IT" w:eastAsia="en-US" w:bidi="ar-SA"/>
      </w:rPr>
    </w:lvl>
    <w:lvl w:ilvl="7" w:tplc="8D0A4FA6">
      <w:numFmt w:val="bullet"/>
      <w:lvlText w:val="•"/>
      <w:lvlJc w:val="left"/>
      <w:pPr>
        <w:ind w:left="7335" w:hanging="110"/>
      </w:pPr>
      <w:rPr>
        <w:rFonts w:hint="default"/>
        <w:lang w:val="it-IT" w:eastAsia="en-US" w:bidi="ar-SA"/>
      </w:rPr>
    </w:lvl>
    <w:lvl w:ilvl="8" w:tplc="EBE66BC8">
      <w:numFmt w:val="bullet"/>
      <w:lvlText w:val="•"/>
      <w:lvlJc w:val="left"/>
      <w:pPr>
        <w:ind w:left="8360" w:hanging="110"/>
      </w:pPr>
      <w:rPr>
        <w:rFonts w:hint="default"/>
        <w:lang w:val="it-IT" w:eastAsia="en-US" w:bidi="ar-SA"/>
      </w:rPr>
    </w:lvl>
  </w:abstractNum>
  <w:abstractNum w:abstractNumId="8" w15:restartNumberingAfterBreak="0">
    <w:nsid w:val="7F2512AB"/>
    <w:multiLevelType w:val="hybridMultilevel"/>
    <w:tmpl w:val="9CFCE8A8"/>
    <w:lvl w:ilvl="0" w:tplc="01DE0B86">
      <w:numFmt w:val="bullet"/>
      <w:lvlText w:val="-"/>
      <w:lvlJc w:val="left"/>
      <w:pPr>
        <w:ind w:left="187" w:hanging="11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1" w:tplc="6C2EB06A">
      <w:numFmt w:val="bullet"/>
      <w:lvlText w:val="•"/>
      <w:lvlJc w:val="left"/>
      <w:pPr>
        <w:ind w:left="838" w:hanging="110"/>
      </w:pPr>
      <w:rPr>
        <w:rFonts w:hint="default"/>
        <w:lang w:val="it-IT" w:eastAsia="en-US" w:bidi="ar-SA"/>
      </w:rPr>
    </w:lvl>
    <w:lvl w:ilvl="2" w:tplc="656AED7C">
      <w:numFmt w:val="bullet"/>
      <w:lvlText w:val="•"/>
      <w:lvlJc w:val="left"/>
      <w:pPr>
        <w:ind w:left="1497" w:hanging="110"/>
      </w:pPr>
      <w:rPr>
        <w:rFonts w:hint="default"/>
        <w:lang w:val="it-IT" w:eastAsia="en-US" w:bidi="ar-SA"/>
      </w:rPr>
    </w:lvl>
    <w:lvl w:ilvl="3" w:tplc="70B8C04C">
      <w:numFmt w:val="bullet"/>
      <w:lvlText w:val="•"/>
      <w:lvlJc w:val="left"/>
      <w:pPr>
        <w:ind w:left="2155" w:hanging="110"/>
      </w:pPr>
      <w:rPr>
        <w:rFonts w:hint="default"/>
        <w:lang w:val="it-IT" w:eastAsia="en-US" w:bidi="ar-SA"/>
      </w:rPr>
    </w:lvl>
    <w:lvl w:ilvl="4" w:tplc="AA2E3F94">
      <w:numFmt w:val="bullet"/>
      <w:lvlText w:val="•"/>
      <w:lvlJc w:val="left"/>
      <w:pPr>
        <w:ind w:left="2814" w:hanging="110"/>
      </w:pPr>
      <w:rPr>
        <w:rFonts w:hint="default"/>
        <w:lang w:val="it-IT" w:eastAsia="en-US" w:bidi="ar-SA"/>
      </w:rPr>
    </w:lvl>
    <w:lvl w:ilvl="5" w:tplc="5B24ED38">
      <w:numFmt w:val="bullet"/>
      <w:lvlText w:val="•"/>
      <w:lvlJc w:val="left"/>
      <w:pPr>
        <w:ind w:left="3472" w:hanging="110"/>
      </w:pPr>
      <w:rPr>
        <w:rFonts w:hint="default"/>
        <w:lang w:val="it-IT" w:eastAsia="en-US" w:bidi="ar-SA"/>
      </w:rPr>
    </w:lvl>
    <w:lvl w:ilvl="6" w:tplc="2832738C">
      <w:numFmt w:val="bullet"/>
      <w:lvlText w:val="•"/>
      <w:lvlJc w:val="left"/>
      <w:pPr>
        <w:ind w:left="4131" w:hanging="110"/>
      </w:pPr>
      <w:rPr>
        <w:rFonts w:hint="default"/>
        <w:lang w:val="it-IT" w:eastAsia="en-US" w:bidi="ar-SA"/>
      </w:rPr>
    </w:lvl>
    <w:lvl w:ilvl="7" w:tplc="559EE05A">
      <w:numFmt w:val="bullet"/>
      <w:lvlText w:val="•"/>
      <w:lvlJc w:val="left"/>
      <w:pPr>
        <w:ind w:left="4789" w:hanging="110"/>
      </w:pPr>
      <w:rPr>
        <w:rFonts w:hint="default"/>
        <w:lang w:val="it-IT" w:eastAsia="en-US" w:bidi="ar-SA"/>
      </w:rPr>
    </w:lvl>
    <w:lvl w:ilvl="8" w:tplc="7C9E2D90">
      <w:numFmt w:val="bullet"/>
      <w:lvlText w:val="•"/>
      <w:lvlJc w:val="left"/>
      <w:pPr>
        <w:ind w:left="5448" w:hanging="11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83"/>
    <w:rsid w:val="00030AFD"/>
    <w:rsid w:val="00037320"/>
    <w:rsid w:val="00100FF7"/>
    <w:rsid w:val="00314DE9"/>
    <w:rsid w:val="005828AD"/>
    <w:rsid w:val="006356A0"/>
    <w:rsid w:val="00656B39"/>
    <w:rsid w:val="00732AEB"/>
    <w:rsid w:val="008622F2"/>
    <w:rsid w:val="0089695B"/>
    <w:rsid w:val="008C3749"/>
    <w:rsid w:val="00905103"/>
    <w:rsid w:val="00A304C6"/>
    <w:rsid w:val="00A46264"/>
    <w:rsid w:val="00A628BA"/>
    <w:rsid w:val="00BB0E41"/>
    <w:rsid w:val="00C8282B"/>
    <w:rsid w:val="00CE1183"/>
    <w:rsid w:val="00EA2EB2"/>
    <w:rsid w:val="00F6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50E3D"/>
  <w15:docId w15:val="{6E287041-A474-406C-81A0-2A0D2300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989" w:right="989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8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83"/>
      <w:ind w:left="1039" w:right="839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275"/>
    </w:pPr>
  </w:style>
  <w:style w:type="paragraph" w:customStyle="1" w:styleId="TableParagraph">
    <w:name w:val="Table Paragraph"/>
    <w:basedOn w:val="Normale"/>
    <w:uiPriority w:val="1"/>
    <w:qFormat/>
    <w:pPr>
      <w:ind w:left="157"/>
    </w:pPr>
  </w:style>
  <w:style w:type="paragraph" w:styleId="Intestazione">
    <w:name w:val="header"/>
    <w:basedOn w:val="Normale"/>
    <w:link w:val="IntestazioneCarattere"/>
    <w:uiPriority w:val="99"/>
    <w:unhideWhenUsed/>
    <w:rsid w:val="005828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8AD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28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8AD"/>
    <w:rPr>
      <w:rFonts w:ascii="Microsoft Sans Serif" w:eastAsia="Microsoft Sans Serif" w:hAnsi="Microsoft Sans Serif" w:cs="Microsoft Sans Serif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8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igabue-r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Cesarino</dc:creator>
  <cp:lastModifiedBy>Maria Buono</cp:lastModifiedBy>
  <cp:revision>13</cp:revision>
  <dcterms:created xsi:type="dcterms:W3CDTF">2024-03-22T08:02:00Z</dcterms:created>
  <dcterms:modified xsi:type="dcterms:W3CDTF">2024-04-05T09:54:00Z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2024-03-22T00:00:00Z</vt:filetime>
  </property>
</Properties>
</file>