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Nome.................................          </w:t>
        <w:tab/>
        <w:tab/>
        <w:t xml:space="preserve">Cognome.................................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per la selezione interna di due figure professionali per attività di progettazione e tecnico operative alla gestione dei percorsi formativi  a.s. 2024-2025 DM 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120" w:before="120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Linea di investimento: </w:t>
            </w:r>
            <w:r w:rsidDel="00000000" w:rsidR="00000000" w:rsidRPr="00000000">
              <w:rPr>
                <w:rtl w:val="0"/>
              </w:rPr>
              <w:t xml:space="preserve">M4C1I3.1 - Nuove competenze e nuovi linguaggi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Codice avviso: </w:t>
            </w:r>
            <w:r w:rsidDel="00000000" w:rsidR="00000000" w:rsidRPr="00000000">
              <w:rPr>
                <w:rtl w:val="0"/>
              </w:rPr>
              <w:t xml:space="preserve">M4C1I3.1-2023-1143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Codice progett</w:t>
            </w:r>
            <w:r w:rsidDel="00000000" w:rsidR="00000000" w:rsidRPr="00000000">
              <w:rPr>
                <w:rtl w:val="0"/>
              </w:rPr>
              <w:t xml:space="preserve">o: M4C1I3.1-2023-1143-P-28578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Denominato</w:t>
            </w:r>
            <w:r w:rsidDel="00000000" w:rsidR="00000000" w:rsidRPr="00000000">
              <w:rPr>
                <w:rtl w:val="0"/>
              </w:rPr>
              <w:t xml:space="preserve">: OrientaMenti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C.U.P:</w:t>
            </w:r>
            <w:r w:rsidDel="00000000" w:rsidR="00000000" w:rsidRPr="00000000">
              <w:rPr>
                <w:rtl w:val="0"/>
              </w:rPr>
              <w:t xml:space="preserve"> F24D23001500006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83789062500006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DI STUDIO  VALE UN SOLO TITOLO DI ACCESSO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Laurea specialistica o vecchio ordinamento valida (Laurea tecnica o equipollente)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5 punti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99 ……………..…… 6 punti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100 a 104 …………..….. 7 punti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a 110 ……..….......... 8 punti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110 e lode ........................... 10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Laurea Triennale valida (Laurea tecnica o equipollente)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………………………. 4 punti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5 punti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6 punti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PUNTI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Diploma di istruzione di secondo grado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Corsi di formazione organizzati da M.I.M–USR-Scuole- Enti accreditati sulle tematiche in oggetto,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EIPASS-AICA o altri soggetti accreditati 0,50 pt per ogni titolo </w:t>
            </w:r>
            <w:r w:rsidDel="00000000" w:rsidR="00000000" w:rsidRPr="00000000">
              <w:rPr>
                <w:rtl w:val="0"/>
              </w:rPr>
              <w:t xml:space="preserve">(max 2 titoli)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di docente esperto in azioni PON FSE, in progetti PNSD e PNRR 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pt x ogni esperienza (max 5 esperienze) 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Esperienze come formatore sulle tematiche in oggetto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Referente progetti o laboratori sulle tematiche in oggetto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1.5136718750001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Incarico di docenza in corsi extrascolastici inerenti la tematica </w:t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pt x ogni esperienza (max 5 esperienze)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              52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Indicare totale: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Totale:</w:t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75">
      <w:pPr>
        <w:widowControl w:val="0"/>
        <w:spacing w:after="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</w:p>
    <w:p w:rsidR="00000000" w:rsidDel="00000000" w:rsidP="00000000" w:rsidRDefault="00000000" w:rsidRPr="00000000" w14:paraId="0000007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-476249</wp:posOffset>
              </wp:positionH>
              <wp:positionV relativeFrom="paragraph">
                <wp:posOffset>218337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-476249</wp:posOffset>
              </wp:positionH>
              <wp:positionV relativeFrom="paragraph">
                <wp:posOffset>218337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