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760" w:right="435" w:firstLine="720"/>
        <w:jc w:val="right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5760" w:right="435" w:firstLine="720"/>
        <w:jc w:val="right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firstLine="72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Nome.................................          </w:t>
        <w:tab/>
        <w:tab/>
        <w:t xml:space="preserve">Cognome.................................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7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componente 1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– potenziamento dell’offerta dei servizi di istruzione: dagli asili nido alle Università Investimento 3.1: Nuove competenze e nuovi linguaggi.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Azioni di potenziamento delle competenze STEM e multilinguistiche: D.M. 65/2023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 Azioni di integrazione, all’interno dei curricula di tutti i cicli scolastici, di attività, metodologie e contenuti volti a sviluppare le competenze STEM, digitali e di innovazione, e di potenziamento delle competenze multilinguistiche di studenti e insegnanti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widowControl w:val="1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la procedura di selezione interna per individuazione di due figure professionali per attività di progettazione e tecnico operative alla gestione dei percorsi formativi  a.s. 2024-2025 DM 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2"/>
                <w:szCs w:val="22"/>
                <w:rtl w:val="0"/>
              </w:rPr>
              <w:t xml:space="preserve">Linea di investimento: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M4C1I3.1 - Nuove competenze e nuovi linguaggi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04040"/>
                <w:sz w:val="22"/>
                <w:szCs w:val="22"/>
                <w:rtl w:val="0"/>
              </w:rPr>
              <w:t xml:space="preserve">Codice avviso: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M4C1I3.1-2023-1143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2"/>
                <w:szCs w:val="22"/>
                <w:rtl w:val="0"/>
              </w:rPr>
              <w:t xml:space="preserve">Codice progett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o: M4C1I3.1-2023-1143-P-28578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2"/>
                <w:szCs w:val="22"/>
                <w:rtl w:val="0"/>
              </w:rPr>
              <w:t xml:space="preserve">Denominato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: OrientaMenti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C.U.P: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F24D23001500006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2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3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4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5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4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1">
      <w:pPr>
        <w:widowControl w:val="1"/>
        <w:spacing w:after="200" w:line="276" w:lineRule="auto"/>
        <w:ind w:left="72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3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120" w:before="120" w:line="276" w:lineRule="auto"/>
        <w:ind w:left="708.6614173228347" w:hanging="283.46456692913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2">
      <w:pPr>
        <w:widowControl w:val="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Dichiarazione_inesistenza_incompatibilità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E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0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B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854" w:hanging="359.99999999999994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105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498" w:hanging="180"/>
      </w:pPr>
      <w:rPr>
        <w:u w:val="none"/>
      </w:rPr>
    </w:lvl>
    <w:lvl w:ilvl="3">
      <w:start w:val="1"/>
      <w:numFmt w:val="bullet"/>
      <w:lvlText w:val=""/>
      <w:lvlJc w:val="left"/>
      <w:pPr>
        <w:ind w:left="321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93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658" w:hanging="180"/>
      </w:pPr>
      <w:rPr>
        <w:u w:val="none"/>
      </w:rPr>
    </w:lvl>
    <w:lvl w:ilvl="6">
      <w:start w:val="1"/>
      <w:numFmt w:val="bullet"/>
      <w:lvlText w:val=""/>
      <w:lvlJc w:val="left"/>
      <w:pPr>
        <w:ind w:left="537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09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818" w:hanging="180"/>
      </w:pPr>
      <w:rPr>
        <w:u w:val="none"/>
      </w:rPr>
    </w:lvl>
  </w:abstractNum>
  <w:abstractNum w:abstractNumId="3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0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