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284" w:firstLine="0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Fonts w:ascii="Verdana" w:cs="Verdana" w:eastAsia="Verdana" w:hAnsi="Verdana"/>
          <w:sz w:val="15"/>
          <w:szCs w:val="15"/>
          <w:rtl w:val="0"/>
        </w:rPr>
        <w:t xml:space="preserve">                   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bookmarkStart w:colFirst="0" w:colLast="0" w:name="_heading=h.wwy4uddiw2lq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9884.0" w:type="dxa"/>
        <w:jc w:val="left"/>
        <w:tblInd w:w="-15.0" w:type="dxa"/>
        <w:tblLayout w:type="fixed"/>
        <w:tblLook w:val="0000"/>
      </w:tblPr>
      <w:tblGrid>
        <w:gridCol w:w="3203"/>
        <w:gridCol w:w="1090"/>
        <w:gridCol w:w="1090"/>
        <w:gridCol w:w="1397"/>
        <w:gridCol w:w="1560"/>
        <w:gridCol w:w="1544"/>
        <w:tblGridChange w:id="0">
          <w:tblGrid>
            <w:gridCol w:w="3203"/>
            <w:gridCol w:w="1090"/>
            <w:gridCol w:w="1090"/>
            <w:gridCol w:w="1397"/>
            <w:gridCol w:w="1560"/>
            <w:gridCol w:w="1544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ALLEGATO B: GRIGLIA DI VALUTAZIONE DEI TITOLI PER TUTOR D’AULA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u w:val="single"/>
                <w:rtl w:val="0"/>
              </w:rPr>
              <w:t xml:space="preserve">Criteri di ammissione: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essere docente interno per tutto il periodo dell’incarico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L' ISTRUZIONE, LA FORMAZIONE</w:t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n. riferimento del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A1. LAUREA MAGISTRALE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(vecchio ordinamento o magistrale)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Verrà valutata una sola laurea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A2. LAUREA TRIENNALE  (triennale in alternativa al punto A1)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A3. DIPLOMA SCUOLA SECONDARIA (in alternativa al punto A1 e A2)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Verrà valutato un solo titolo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 CERTIFICAZIONI OTTENUTE  </w:t>
            </w:r>
          </w:p>
          <w:p w:rsidR="00000000" w:rsidDel="00000000" w:rsidP="00000000" w:rsidRDefault="00000000" w:rsidRPr="00000000" w14:paraId="0000003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ab/>
              <w:tab/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B1. COMPETENZE I.C.T. CERTIFICATE riconosciute dal MIUR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Max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 punti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 ESPERIENZE</w:t>
            </w:r>
          </w:p>
          <w:p w:rsidR="00000000" w:rsidDel="00000000" w:rsidP="00000000" w:rsidRDefault="00000000" w:rsidRPr="00000000" w14:paraId="00000042">
            <w:pPr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NELLO SPECIFICO SETTORE IN CUI SI CONCORRE</w:t>
            </w:r>
          </w:p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C1. ESPERIENZE DI TUTOR D’AULA/DIDATTICO (min. 12 ore) NEI PROGETTI FINANZIATI DAL FONDO SOCIALE EUROPEO (PON – POR- PNRR ETC.)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3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C2. ESPERIENZE DI FACILITATORE (min. 20 ore) NEI PROGETTI FINANZIATI DAL FONDO SOCIALE EUROPEO (PON – POR- PNRR ETC.)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C3. ESPERIENZE DI TUTOR COORDINATORE (min. 20 ore) NEI PROGETTI FINANZIATI DAL FONDO SOCIALE EUROPEO (PON – POR- PNRR ETC.))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C4. CONOSCENZE SPECIFICHE DELL' ARGOMENTO DELLA FORMAZIONE (documentate attraverso pubblicazioni o corsi seguiti (min 10 ore) per i quali è stato rilasciato un attestato)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Max.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 punti cad.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TOTALE                                                                       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16839" w:w="11907" w:orient="portrait"/>
      <w:pgMar w:bottom="1134" w:top="284" w:left="993" w:right="1134" w:header="56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Verdana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bCs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bCs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+MGdsb+qixPZyyCa6iJQ4+OVew==">CgMxLjAyDmgud3d5NHVkZGl3MmxxOAByITFZQ1lTQ2RBSUVwR1pMYUs0bjZPaVU2SDZBSW9CUzNDRg==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