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5760" w:right="435" w:firstLine="720"/>
        <w:jc w:val="right"/>
        <w:rPr>
          <w:b w:val="1"/>
          <w:sz w:val="26"/>
          <w:szCs w:val="26"/>
        </w:rPr>
      </w:pPr>
      <w:bookmarkStart w:colFirst="0" w:colLast="0" w:name="_2iu5owhj9kew" w:id="1"/>
      <w:bookmarkEnd w:id="1"/>
      <w:r w:rsidDel="00000000" w:rsidR="00000000" w:rsidRPr="00000000">
        <w:rPr>
          <w:b w:val="1"/>
          <w:sz w:val="26"/>
          <w:szCs w:val="26"/>
          <w:rtl w:val="0"/>
        </w:rPr>
        <w:t xml:space="preserve">dell’IC di Rubiera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105" w:tblpY="0"/>
        <w:tblW w:w="990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00"/>
        <w:gridCol w:w="1215"/>
        <w:gridCol w:w="1725"/>
        <w:gridCol w:w="2160"/>
        <w:tblGridChange w:id="0">
          <w:tblGrid>
            <w:gridCol w:w="4800"/>
            <w:gridCol w:w="1215"/>
            <w:gridCol w:w="1725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1733"/>
              </w:tabs>
              <w:ind w:right="284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AUTOVALUTAZIONE DEI TITOLI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per la selezione di 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1733"/>
              </w:tabs>
              <w:spacing w:after="0" w:line="276" w:lineRule="auto"/>
              <w:ind w:left="425.19685039370086" w:right="550.8661417322844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2 tutor per la realizzazione dell’attività “Percorsi di formazione per il potenziamento delle competenze linguistiche degli studenti”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(n.ro edizioni coinvolte: 6, n. 3 per ciascun tutor)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Piano nazionale di ripresa e resilienza missione 4: istruzione e ricerca </w:t>
            </w:r>
            <w:r w:rsidDel="00000000" w:rsidR="00000000" w:rsidRPr="00000000">
              <w:rPr>
                <w:b w:val="1"/>
                <w:rtl w:val="0"/>
              </w:rPr>
              <w:t xml:space="preserve">componente 1 </w:t>
            </w:r>
            <w:r w:rsidDel="00000000" w:rsidR="00000000" w:rsidRPr="00000000">
              <w:rPr>
                <w:rtl w:val="0"/>
              </w:rPr>
              <w:t xml:space="preserve">– potenziamento dell’offerta dei servizi di istruzione: dagli asili nido alle Università Investimento 3.1: Nuove competenze e nuovi linguaggi. </w:t>
            </w:r>
            <w:r w:rsidDel="00000000" w:rsidR="00000000" w:rsidRPr="00000000">
              <w:rPr>
                <w:b w:val="1"/>
                <w:rtl w:val="0"/>
              </w:rPr>
              <w:t xml:space="preserve">Azioni di potenziamento delle competenze STEM e multilinguistiche: D.M. 65/2023</w:t>
            </w:r>
            <w:r w:rsidDel="00000000" w:rsidR="00000000" w:rsidRPr="00000000">
              <w:rPr>
                <w:rtl w:val="0"/>
              </w:rPr>
              <w:t xml:space="preserve"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Linea di investimento: </w:t>
            </w:r>
            <w:r w:rsidDel="00000000" w:rsidR="00000000" w:rsidRPr="00000000">
              <w:rPr>
                <w:color w:val="212529"/>
                <w:rtl w:val="0"/>
              </w:rPr>
              <w:t xml:space="preserve">M4C1I3.1 - Nuove competenze e nuovi linguaggi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color w:val="212529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Codice avviso: </w:t>
            </w:r>
            <w:r w:rsidDel="00000000" w:rsidR="00000000" w:rsidRPr="00000000">
              <w:rPr>
                <w:color w:val="212529"/>
                <w:rtl w:val="0"/>
              </w:rPr>
              <w:t xml:space="preserve">M4C1I3.1-2023-1143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color w:val="212529"/>
              </w:rPr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Codice progett</w:t>
            </w:r>
            <w:r w:rsidDel="00000000" w:rsidR="00000000" w:rsidRPr="00000000">
              <w:rPr>
                <w:color w:val="212529"/>
                <w:rtl w:val="0"/>
              </w:rPr>
              <w:t xml:space="preserve">o: M4C1I3.1-2023-1143-P-28578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/>
            </w:pPr>
            <w:r w:rsidDel="00000000" w:rsidR="00000000" w:rsidRPr="00000000">
              <w:rPr>
                <w:b w:val="1"/>
                <w:color w:val="212529"/>
                <w:rtl w:val="0"/>
              </w:rPr>
              <w:t xml:space="preserve">Denominato</w:t>
            </w:r>
            <w:r w:rsidDel="00000000" w:rsidR="00000000" w:rsidRPr="00000000">
              <w:rPr>
                <w:color w:val="212529"/>
                <w:rtl w:val="0"/>
              </w:rPr>
              <w:t xml:space="preserve">: OrientaMenti 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1733"/>
              </w:tabs>
              <w:spacing w:after="0" w:line="276" w:lineRule="auto"/>
              <w:ind w:right="284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C.U.P:</w:t>
            </w:r>
            <w:r w:rsidDel="00000000" w:rsidR="00000000" w:rsidRPr="00000000">
              <w:rPr>
                <w:rtl w:val="0"/>
              </w:rPr>
              <w:t xml:space="preserve"> F24D23001500006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126" w:line="276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2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0"/>
        <w:gridCol w:w="1050"/>
        <w:gridCol w:w="2550"/>
        <w:gridCol w:w="1800"/>
        <w:tblGridChange w:id="0">
          <w:tblGrid>
            <w:gridCol w:w="4620"/>
            <w:gridCol w:w="1050"/>
            <w:gridCol w:w="255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 DI STUDIO  VALE UN SOLO TITOLO DI ACCESSO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 COMPILARE A CURA DEL CANDIDATO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Laurea specialistica o vecchio ordinamento valida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(Laurea tecnica o equipollente)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90 a 99 ……………..…… 6 punti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100 a 104 …………..….. 7 punti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105 a 110 ……..….......... 8 punti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Laurea Triennale valida</w:t>
            </w:r>
            <w:r w:rsidDel="00000000" w:rsidR="00000000" w:rsidRPr="00000000">
              <w:rPr>
                <w:rtl w:val="0"/>
              </w:rPr>
              <w:t xml:space="preserve"> (Laurea tecnica o equipollente)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89 …………………….. 4 punti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90 a 104 ..……………. … 5 punti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105 in poi ……………. … 6 punti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 alternativa al punto A1)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PUNTI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Diploma di istruzione di secondo grado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 alternativa al punto A1 e 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 SPECIFICI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Corsi di formazione organizzati da M.I.M–USR-Scuole- Enti accreditati sulle tematiche in oggetto,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0,50 pt per ogni titolo, (max 4 titoli)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Certificazioni linguistiche 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B1=2 punti; B2=4 punti; C1 o sup= 6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CERTIFICAZIONI INFORMATICHE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C1) EIPASS-AICA o altri soggetti accreditati 0,50 pt per ogni titolo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titoli)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C2) Certificazione CISCO o equipollente 2 pt per ogni titolo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titoli)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 LAVORATIVE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Precedenti esperienze di docenza in corsi di preparazione alle certificazioni  linguistiche nelle istituzioni scolastiche 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per ogni a.s. (max 4 esperienze)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punti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Esperienze di docente esperto o tutor in azioni PON FSE, in progetti PNSD e PNRR 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pt x ogni esperienza (max 5 esperienze) 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.675781249994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Incarico di docenza in corsi extrascolastici inerenti la tematica 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 pt x ogni esperienza (max 4 esperienze)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PUNTI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Esperienze come formatore sulle tematiche in oggetto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pt x ogni esperienza (max 4 esperienze)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Incarico di Funzione Strumentale 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pt x ogni esperienza (max 4 esperienze)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Incarico di Referente progetti o laboratori sulle tematiche in oggetto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pt x ogni esperienza (max 4 esperienze)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TOTALE PUNTI: 71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TOT: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TOT:</w:t>
            </w:r>
          </w:p>
        </w:tc>
      </w:tr>
    </w:tbl>
    <w:p w:rsidR="00000000" w:rsidDel="00000000" w:rsidP="00000000" w:rsidRDefault="00000000" w:rsidRPr="00000000" w14:paraId="0000006F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</w:t>
        <w:tab/>
        <w:tab/>
        <w:tab/>
        <w:tab/>
        <w:tab/>
        <w:tab/>
        <w:t xml:space="preserve">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0" w:orient="portrait"/>
      <w:pgMar w:bottom="426" w:top="711" w:left="1140" w:right="11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 B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" w:before="0" w:line="251" w:lineRule="auto"/>
      <w:ind w:left="10" w:right="4" w:hanging="1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10" w:right="4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