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2iu5owhj9kew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24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95"/>
        <w:gridCol w:w="1215"/>
        <w:gridCol w:w="1725"/>
        <w:gridCol w:w="1605"/>
        <w:tblGridChange w:id="0">
          <w:tblGrid>
            <w:gridCol w:w="4695"/>
            <w:gridCol w:w="1215"/>
            <w:gridCol w:w="1725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1733"/>
              </w:tabs>
              <w:ind w:right="284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AUTOVALUTAZIONE DEI TITOLI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per la selezione di </w:t>
            </w:r>
          </w:p>
          <w:p w:rsidR="00000000" w:rsidDel="00000000" w:rsidP="00000000" w:rsidRDefault="00000000" w:rsidRPr="00000000" w14:paraId="00000005">
            <w:pPr>
              <w:widowControl w:val="0"/>
              <w:spacing w:after="144" w:before="144" w:lineRule="auto"/>
              <w:ind w:left="425.19685039370086" w:right="550.8661417322844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-1 tutor per la realizzazione del percorso formativo “Il modello inclusivo di scuola digitale” </w:t>
            </w:r>
            <w:r w:rsidDel="00000000" w:rsidR="00000000" w:rsidRPr="00000000">
              <w:rPr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Componente 1 –</w:t>
            </w:r>
            <w:r w:rsidDel="00000000" w:rsidR="00000000" w:rsidRPr="00000000">
              <w:rPr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Investimento 2.1: </w:t>
            </w:r>
            <w:r w:rsidDel="00000000" w:rsidR="00000000" w:rsidRPr="00000000">
              <w:rPr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avviso/decreto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right="142"/>
              <w:rPr>
                <w:b w:val="1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avviso/decreto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progetto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9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A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ACCORDO DI CONCESSIONE: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B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0C">
            <w:pPr>
              <w:spacing w:after="0" w:line="259" w:lineRule="auto"/>
              <w:ind w:right="142"/>
              <w:rPr>
                <w:b w:val="1"/>
              </w:rPr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CUP :  F24D23002110006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1733"/>
              </w:tabs>
              <w:spacing w:after="0" w:line="276" w:lineRule="auto"/>
              <w:ind w:right="284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1733"/>
              </w:tabs>
              <w:spacing w:after="0" w:line="276" w:lineRule="auto"/>
              <w:ind w:left="425.19685039370086" w:righ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126" w:line="276" w:lineRule="auto"/>
        <w:ind w:left="0" w:right="-7.79527559055111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126" w:line="276" w:lineRule="auto"/>
        <w:ind w:left="0" w:right="-7.795275590551114" w:firstLine="0"/>
        <w:jc w:val="both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Per il ruolo di tutor :</w:t>
      </w:r>
    </w:p>
    <w:tbl>
      <w:tblPr>
        <w:tblStyle w:val="Table2"/>
        <w:tblW w:w="10005.0" w:type="dxa"/>
        <w:jc w:val="left"/>
        <w:tblInd w:w="-2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0"/>
        <w:gridCol w:w="1860"/>
        <w:gridCol w:w="2340"/>
        <w:gridCol w:w="2505"/>
        <w:tblGridChange w:id="0">
          <w:tblGrid>
            <w:gridCol w:w="3300"/>
            <w:gridCol w:w="1860"/>
            <w:gridCol w:w="2340"/>
            <w:gridCol w:w="2505"/>
          </w:tblGrid>
        </w:tblGridChange>
      </w:tblGrid>
      <w:tr>
        <w:trPr>
          <w:cantSplit w:val="0"/>
          <w:trHeight w:val="371.9140625000000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DI STUDIO  VALE UN SOLO TITOLO DI ACCESSO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(Laurea tecnica o equipollente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99 …………………….. 1 punto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110 ……..….......... 2 punti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 ........................... 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675781250000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A2) Laurea Triennale valida</w:t>
            </w:r>
            <w:r w:rsidDel="00000000" w:rsidR="00000000" w:rsidRPr="00000000">
              <w:rPr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1 punto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1,5 punti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2 punti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B1)Corsi di formazione organizzati da M.I.M–USR-Scuole- Enti accreditati sulle tematiche in oggetto; 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C1) EIPASS-AICA o altri soggetti accreditati 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 (max 2 titoli)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D1) Esperienze di docente esperto o tutor in azioni PON FSE, in progetti PNSD e PNRR 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(max 5 esperienze) 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D2) Anni di docenza (1 pt per ogni anno- max 5 anni)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Incarico di docente in corsi extrascolastici inerenti la tematica (2 pt x ogni esperienza -max 4 esperienze)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D4) Esperienze come formatore sulle tematiche in oggetto (2 pt x ogni esperienza -max 4 esperienze)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D5) Incarico di Referente progetti o laboratori sulle tematiche in oggetto, 1 pt x ogni esperienza (max 4 esperienze)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line="276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</w:t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0" w:orient="portrait"/>
      <w:pgMar w:bottom="426" w:top="711" w:left="1140" w:right="11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sz w:val="24"/>
        <w:szCs w:val="24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 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1" w:lineRule="auto"/>
      <w:ind w:left="10" w:right="4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4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