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5760" w:right="435" w:firstLine="720"/>
        <w:jc w:val="right"/>
        <w:rPr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5760" w:right="435" w:firstLine="720"/>
        <w:jc w:val="right"/>
        <w:rPr>
          <w:b w:val="1"/>
          <w:sz w:val="26"/>
          <w:szCs w:val="26"/>
        </w:rPr>
      </w:pPr>
      <w:bookmarkStart w:colFirst="0" w:colLast="0" w:name="_2iu5owhj9kew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dell’IC di Rubiera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240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95"/>
        <w:gridCol w:w="1215"/>
        <w:gridCol w:w="1725"/>
        <w:gridCol w:w="1605"/>
        <w:tblGridChange w:id="0">
          <w:tblGrid>
            <w:gridCol w:w="4695"/>
            <w:gridCol w:w="1215"/>
            <w:gridCol w:w="1725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1733"/>
              </w:tabs>
              <w:ind w:right="284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GRIGLIA DI AUTOVALUTAZIONE DEI TITOLI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per la selezione di 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120" w:before="120" w:lineRule="auto"/>
              <w:ind w:left="420" w:right="555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componenti della comunità di pratica per la progettazione ed elaborazione dell’orario della scuola secondaria per a.s. 2024-2025, 2025-2026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120" w:before="120" w:lineRule="auto"/>
              <w:ind w:left="420" w:right="555" w:firstLine="0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420" w:right="555" w:firstLine="0"/>
              <w:jc w:val="both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420" w:right="555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005fac"/>
                <w:rtl w:val="0"/>
              </w:rPr>
              <w:t xml:space="preserve">Titolo avviso/decreto  </w:t>
            </w:r>
            <w:r w:rsidDel="00000000" w:rsidR="00000000" w:rsidRPr="00000000">
              <w:rPr>
                <w:color w:val="212529"/>
                <w:rtl w:val="0"/>
              </w:rPr>
              <w:t xml:space="preserve">Formazione del personale scolastico per la transizione digitale nelle scuole statali (D.M. 66/2023)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420" w:right="555" w:firstLine="0"/>
              <w:rPr>
                <w:b w:val="1"/>
                <w:color w:val="005fac"/>
              </w:rPr>
            </w:pPr>
            <w:bookmarkStart w:colFirst="0" w:colLast="0" w:name="_30j0zll" w:id="2"/>
            <w:bookmarkEnd w:id="2"/>
            <w:r w:rsidDel="00000000" w:rsidR="00000000" w:rsidRPr="00000000">
              <w:rPr>
                <w:b w:val="1"/>
                <w:color w:val="005fac"/>
                <w:rtl w:val="0"/>
              </w:rPr>
              <w:t xml:space="preserve">Codice avviso/decreto </w:t>
            </w:r>
            <w:r w:rsidDel="00000000" w:rsidR="00000000" w:rsidRPr="00000000">
              <w:rPr>
                <w:color w:val="212529"/>
                <w:rtl w:val="0"/>
              </w:rPr>
              <w:t xml:space="preserve">M4C1I2.1-2023-1222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59" w:lineRule="auto"/>
              <w:ind w:left="420" w:right="555" w:firstLine="0"/>
              <w:rPr/>
            </w:pPr>
            <w:r w:rsidDel="00000000" w:rsidR="00000000" w:rsidRPr="00000000">
              <w:rPr>
                <w:b w:val="1"/>
                <w:color w:val="005fac"/>
                <w:rtl w:val="0"/>
              </w:rPr>
              <w:t xml:space="preserve">Titolo progetto </w:t>
            </w:r>
            <w:r w:rsidDel="00000000" w:rsidR="00000000" w:rsidRPr="00000000">
              <w:rPr>
                <w:color w:val="212529"/>
                <w:rtl w:val="0"/>
              </w:rPr>
              <w:t xml:space="preserve">Formazione e Transizione digitale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0" w:line="259" w:lineRule="auto"/>
              <w:ind w:left="420" w:right="555" w:firstLine="0"/>
              <w:rPr/>
            </w:pPr>
            <w:r w:rsidDel="00000000" w:rsidR="00000000" w:rsidRPr="00000000">
              <w:rPr>
                <w:b w:val="1"/>
                <w:color w:val="2f5496"/>
                <w:rtl w:val="0"/>
              </w:rPr>
              <w:t xml:space="preserve">Codice progetto</w:t>
            </w:r>
            <w:r w:rsidDel="00000000" w:rsidR="00000000" w:rsidRPr="00000000">
              <w:rPr>
                <w:color w:val="2f549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M4C1I2.1-2023-1222-P-33965</w:t>
            </w:r>
          </w:p>
          <w:p w:rsidR="00000000" w:rsidDel="00000000" w:rsidP="00000000" w:rsidRDefault="00000000" w:rsidRPr="00000000" w14:paraId="00000011">
            <w:pPr>
              <w:spacing w:after="0" w:line="259" w:lineRule="auto"/>
              <w:ind w:left="420" w:right="555" w:firstLine="0"/>
              <w:rPr/>
            </w:pPr>
            <w:r w:rsidDel="00000000" w:rsidR="00000000" w:rsidRPr="00000000">
              <w:rPr>
                <w:b w:val="1"/>
                <w:color w:val="005fac"/>
                <w:rtl w:val="0"/>
              </w:rPr>
              <w:t xml:space="preserve">ACCORDO DI CONCESSIONE:  </w:t>
            </w:r>
            <w:r w:rsidDel="00000000" w:rsidR="00000000" w:rsidRPr="00000000">
              <w:rPr>
                <w:color w:val="212529"/>
                <w:rtl w:val="0"/>
              </w:rPr>
              <w:t xml:space="preserve">0021019 DEL 18/02/2024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59" w:lineRule="auto"/>
              <w:ind w:left="420" w:right="555" w:firstLine="0"/>
              <w:rPr>
                <w:color w:val="212529"/>
              </w:rPr>
            </w:pPr>
            <w:r w:rsidDel="00000000" w:rsidR="00000000" w:rsidRPr="00000000">
              <w:rPr>
                <w:b w:val="1"/>
                <w:color w:val="005fac"/>
                <w:rtl w:val="0"/>
              </w:rPr>
              <w:t xml:space="preserve">Importo totale autorizzato progetto: </w:t>
            </w:r>
            <w:r w:rsidDel="00000000" w:rsidR="00000000" w:rsidRPr="00000000">
              <w:rPr>
                <w:color w:val="212529"/>
                <w:rtl w:val="0"/>
              </w:rPr>
              <w:t xml:space="preserve"> € 71.490,30</w:t>
            </w:r>
          </w:p>
          <w:p w:rsidR="00000000" w:rsidDel="00000000" w:rsidP="00000000" w:rsidRDefault="00000000" w:rsidRPr="00000000" w14:paraId="00000013">
            <w:pPr>
              <w:spacing w:after="0" w:line="259" w:lineRule="auto"/>
              <w:ind w:left="420" w:right="555" w:firstLine="0"/>
              <w:rPr>
                <w:color w:val="005fac"/>
              </w:rPr>
            </w:pPr>
            <w:r w:rsidDel="00000000" w:rsidR="00000000" w:rsidRPr="00000000">
              <w:rPr>
                <w:b w:val="1"/>
                <w:color w:val="005fac"/>
                <w:rtl w:val="0"/>
              </w:rPr>
              <w:t xml:space="preserve">CUP :  </w:t>
            </w:r>
            <w:r w:rsidDel="00000000" w:rsidR="00000000" w:rsidRPr="00000000">
              <w:rPr>
                <w:rtl w:val="0"/>
              </w:rPr>
              <w:t xml:space="preserve">F24D23002110006</w:t>
            </w:r>
            <w:r w:rsidDel="00000000" w:rsidR="00000000" w:rsidRPr="00000000">
              <w:rPr>
                <w:color w:val="005fa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126" w:line="276" w:lineRule="auto"/>
        <w:ind w:left="720" w:right="-7.7952755905511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-2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1350"/>
        <w:gridCol w:w="1980"/>
        <w:gridCol w:w="2055"/>
        <w:tblGridChange w:id="0">
          <w:tblGrid>
            <w:gridCol w:w="4605"/>
            <w:gridCol w:w="1350"/>
            <w:gridCol w:w="1980"/>
            <w:gridCol w:w="205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COMUNITA’ DI PRATICA PER ORARIO SCUOLA SECONDARIA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TITOLO DI STUDIO  VALE UN SOLO TITOLO DI ACCESSO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 compilare a cura del candidato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A1) Laurea specialistica o vecchio ordinamento valida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(Laurea tecnica o equipollente)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a 89 …………………….. 5 punti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90 a 99 ……………..…… 6 punti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100 a 104 …………..….. 7 punti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105 a 110 ……..….......... 8 punti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 e lode ........................... 10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A2) Laurea Triennale valida</w:t>
            </w:r>
            <w:r w:rsidDel="00000000" w:rsidR="00000000" w:rsidRPr="00000000">
              <w:rPr>
                <w:rtl w:val="0"/>
              </w:rPr>
              <w:t xml:space="preserve"> (Laurea tecnica o equipollente) 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fino a 89 …………………….. 4 punti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90 a 104 ..……………. … 5 punti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105 in poi ……………. … 6 punti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(in alternativa al punto A1)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 PUNTI 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A3) Diploma di istruzione di secondo grado</w:t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(in alternativa al punto A1 e 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CULTURALI SPECIFICI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B1) Corsi di formazione organizzati da M.I.M–USR-Scuole- Enti accreditati sulle tematiche in oggetto, 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0,50 pt per ogni titolo, (max 4 titoli)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CERTIFICAZIONI INFORMATICHE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C1) EIPASS-AICA o altri soggetti accreditati 0,50 pt per ogni titolo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2 titoli)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PUNTO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C2) Certificazione CISCO o equipollente 2 pt per ogni titolo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2 titoli)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 LAVORATIVE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D1) Esperienze di progettazione in azioni FSE-FESR-PNSD-PNRR </w:t>
            </w:r>
          </w:p>
          <w:p w:rsidR="00000000" w:rsidDel="00000000" w:rsidP="00000000" w:rsidRDefault="00000000" w:rsidRPr="00000000" w14:paraId="0000006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pt x ogni esperienza (max 5 esperienze) 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D2) Incarico di docenza in corsi extrascolastici inerenti la tematica </w:t>
            </w:r>
          </w:p>
          <w:p w:rsidR="00000000" w:rsidDel="00000000" w:rsidP="00000000" w:rsidRDefault="00000000" w:rsidRPr="00000000" w14:paraId="0000007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1,5 pt x ogni esperienza (max 4 esperienze)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 PUNTI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D3) Esperienze come formatore sulle tematiche in oggetto </w:t>
            </w:r>
          </w:p>
          <w:p w:rsidR="00000000" w:rsidDel="00000000" w:rsidP="00000000" w:rsidRDefault="00000000" w:rsidRPr="00000000" w14:paraId="0000007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pt x ogni esperienza (max 4 esperienze)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D4) Incarico di Funzione Strumentale </w:t>
            </w:r>
          </w:p>
          <w:p w:rsidR="00000000" w:rsidDel="00000000" w:rsidP="00000000" w:rsidRDefault="00000000" w:rsidRPr="00000000" w14:paraId="0000007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pt x ogni esperienza annuale (max 4 esperienze)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D5) Incarico di Referente progetti o laboratori sulle tematiche in oggetto</w:t>
            </w:r>
          </w:p>
          <w:p w:rsidR="00000000" w:rsidDel="00000000" w:rsidP="00000000" w:rsidRDefault="00000000" w:rsidRPr="00000000" w14:paraId="0000008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1 pt x ogni esperienza (max 4 esperienze)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.5136718750002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D6) Anni di ruolo presso l’IC di Rubiera</w:t>
            </w:r>
          </w:p>
          <w:p w:rsidR="00000000" w:rsidDel="00000000" w:rsidP="00000000" w:rsidRDefault="00000000" w:rsidRPr="00000000" w14:paraId="0000008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pt x ogni anno (max 5 anni)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PUNTI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.5136718750002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D) Incarico di I Collaboratore del DS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pt x ogni esperienza annuale (max 4 esperienze)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 PUNTI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.5136718750002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Incarico di II Collaboratore del DS</w:t>
            </w:r>
          </w:p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pt x ogni esperienza annuale (max 4 esperienze)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 PUNTI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.5136718750002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after="0" w:line="273.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0" w:line="273.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Punteggio massimo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0" w:line="273.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after="0" w:line="273.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0" w:line="273.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82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0" w:line="273.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after="0" w:line="273.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after="0" w:line="273.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</w:t>
        <w:tab/>
        <w:tab/>
        <w:tab/>
        <w:tab/>
        <w:tab/>
        <w:tab/>
        <w:t xml:space="preserve">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0" w:orient="portrait"/>
      <w:pgMar w:bottom="426" w:top="711" w:left="1140" w:right="11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 B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" w:before="0" w:line="251" w:lineRule="auto"/>
      <w:ind w:left="10" w:right="4" w:hanging="1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5" w:lineRule="auto"/>
      <w:ind w:left="10" w:right="4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