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67A2" w:rsidRPr="007D5DF7" w:rsidRDefault="007D5DF7">
      <w:pPr>
        <w:spacing w:after="0" w:line="240" w:lineRule="auto"/>
        <w:jc w:val="center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7D5DF7">
        <w:rPr>
          <w:rFonts w:asciiTheme="majorHAnsi" w:eastAsia="Verdana" w:hAnsiTheme="majorHAnsi" w:cstheme="majorHAnsi"/>
          <w:b/>
          <w:color w:val="000000"/>
          <w:sz w:val="28"/>
          <w:szCs w:val="28"/>
        </w:rPr>
        <w:t>ISTITUTO COMPRENSIVO DI CASTELLARANO - a. s. 2021/2022</w:t>
      </w:r>
    </w:p>
    <w:p w14:paraId="00000002" w14:textId="77777777" w:rsidR="003C67A2" w:rsidRPr="007D5DF7" w:rsidRDefault="003C67A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3" w14:textId="77777777" w:rsidR="003C67A2" w:rsidRPr="007D5DF7" w:rsidRDefault="007D5DF7">
      <w:pPr>
        <w:spacing w:after="0" w:line="240" w:lineRule="auto"/>
        <w:jc w:val="center"/>
        <w:rPr>
          <w:rFonts w:asciiTheme="majorHAnsi" w:eastAsia="Verdana" w:hAnsiTheme="majorHAnsi" w:cstheme="majorHAnsi"/>
          <w:b/>
          <w:color w:val="000000"/>
          <w:sz w:val="28"/>
          <w:szCs w:val="28"/>
        </w:rPr>
      </w:pPr>
      <w:r w:rsidRPr="007D5DF7">
        <w:rPr>
          <w:rFonts w:asciiTheme="majorHAnsi" w:eastAsia="Verdana" w:hAnsiTheme="majorHAnsi" w:cstheme="majorHAnsi"/>
          <w:b/>
          <w:color w:val="000000"/>
          <w:sz w:val="28"/>
          <w:szCs w:val="28"/>
        </w:rPr>
        <w:t>Elenco materiali classi 1^</w:t>
      </w:r>
    </w:p>
    <w:p w14:paraId="00000004" w14:textId="77777777" w:rsidR="003C67A2" w:rsidRPr="007D5DF7" w:rsidRDefault="007D5DF7">
      <w:pPr>
        <w:spacing w:after="0" w:line="240" w:lineRule="auto"/>
        <w:jc w:val="center"/>
        <w:rPr>
          <w:rFonts w:asciiTheme="majorHAnsi" w:eastAsia="Verdana" w:hAnsiTheme="majorHAnsi" w:cstheme="majorHAnsi"/>
          <w:b/>
          <w:sz w:val="28"/>
          <w:szCs w:val="28"/>
        </w:rPr>
      </w:pPr>
      <w:r w:rsidRPr="007D5DF7">
        <w:rPr>
          <w:rFonts w:asciiTheme="majorHAnsi" w:eastAsia="Verdana" w:hAnsiTheme="majorHAnsi" w:cstheme="majorHAnsi"/>
          <w:b/>
          <w:sz w:val="28"/>
          <w:szCs w:val="28"/>
        </w:rPr>
        <w:t>scuola primaria</w:t>
      </w:r>
    </w:p>
    <w:p w14:paraId="00000006" w14:textId="77777777" w:rsidR="003C67A2" w:rsidRPr="007D5DF7" w:rsidRDefault="003C67A2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0000007" w14:textId="77777777" w:rsidR="003C67A2" w:rsidRPr="007D5DF7" w:rsidRDefault="003C67A2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0000008" w14:textId="77777777" w:rsidR="003C67A2" w:rsidRPr="007D5DF7" w:rsidRDefault="007D5DF7">
      <w:pPr>
        <w:spacing w:after="0" w:line="240" w:lineRule="auto"/>
        <w:rPr>
          <w:rFonts w:asciiTheme="majorHAnsi" w:eastAsia="Verdana" w:hAnsiTheme="majorHAnsi" w:cstheme="majorHAnsi"/>
          <w:i/>
          <w:sz w:val="24"/>
          <w:szCs w:val="24"/>
          <w:u w:val="single"/>
        </w:rPr>
      </w:pPr>
      <w:r w:rsidRPr="007D5DF7">
        <w:rPr>
          <w:rFonts w:asciiTheme="majorHAnsi" w:eastAsia="Verdana" w:hAnsiTheme="majorHAnsi" w:cstheme="majorHAnsi"/>
          <w:b/>
          <w:sz w:val="24"/>
          <w:szCs w:val="24"/>
        </w:rPr>
        <w:t xml:space="preserve">    </w:t>
      </w:r>
      <w:r w:rsidRPr="007D5DF7">
        <w:rPr>
          <w:rFonts w:asciiTheme="majorHAnsi" w:eastAsia="Verdana" w:hAnsiTheme="majorHAnsi" w:cstheme="majorHAnsi"/>
          <w:b/>
          <w:i/>
          <w:sz w:val="24"/>
          <w:szCs w:val="24"/>
          <w:u w:val="single"/>
        </w:rPr>
        <w:t>PER LA PRIMA SETTIMANA DI SCUOLA METTERE NELLO ZAINO:</w:t>
      </w:r>
    </w:p>
    <w:p w14:paraId="00000009" w14:textId="77777777" w:rsidR="003C67A2" w:rsidRPr="007D5DF7" w:rsidRDefault="003C67A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A" w14:textId="77777777" w:rsidR="003C67A2" w:rsidRPr="007D5DF7" w:rsidRDefault="007D5DF7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n. 3 quadernoni a quadretti da 1 centimetro con copertina trasparente;</w:t>
      </w:r>
    </w:p>
    <w:p w14:paraId="0000000B" w14:textId="77777777" w:rsidR="003C67A2" w:rsidRPr="007D5DF7" w:rsidRDefault="003C67A2">
      <w:pPr>
        <w:spacing w:after="0" w:line="240" w:lineRule="auto"/>
        <w:ind w:left="720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000000C" w14:textId="70950F70" w:rsidR="003C67A2" w:rsidRPr="007D5DF7" w:rsidRDefault="007D5D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fascicolo” Tre</w:t>
      </w: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amici- Giochi del buon inizio” (fa parte dei libri di testo);</w:t>
      </w:r>
    </w:p>
    <w:p w14:paraId="0000000D" w14:textId="77777777" w:rsidR="003C67A2" w:rsidRPr="007D5DF7" w:rsidRDefault="003C67A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E" w14:textId="77777777" w:rsidR="003C67A2" w:rsidRPr="007D5DF7" w:rsidRDefault="007D5DF7">
      <w:pPr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diario spazioso (possibilmente con pagine libere da immagini) e busta A5 in plastica con bottone per gli avvisi da attaccare nel diario;</w:t>
      </w:r>
    </w:p>
    <w:p w14:paraId="0000000F" w14:textId="77777777" w:rsidR="003C67A2" w:rsidRPr="007D5DF7" w:rsidRDefault="003C67A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0" w14:textId="77777777" w:rsidR="003C67A2" w:rsidRPr="007D5DF7" w:rsidRDefault="007D5DF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astuccio con scompartimenti fornito di:</w:t>
      </w:r>
    </w:p>
    <w:p w14:paraId="00000011" w14:textId="77777777" w:rsidR="003C67A2" w:rsidRPr="007D5DF7" w:rsidRDefault="007D5D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n. 2 matite HB </w:t>
      </w:r>
    </w:p>
    <w:p w14:paraId="00000012" w14:textId="77777777" w:rsidR="003C67A2" w:rsidRPr="007D5DF7" w:rsidRDefault="007D5D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matita rossa-blu</w:t>
      </w:r>
    </w:p>
    <w:p w14:paraId="00000013" w14:textId="77777777" w:rsidR="003C67A2" w:rsidRPr="007D5DF7" w:rsidRDefault="007D5D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gomma bianca</w:t>
      </w:r>
    </w:p>
    <w:p w14:paraId="00000014" w14:textId="77777777" w:rsidR="003C67A2" w:rsidRPr="007D5DF7" w:rsidRDefault="007D5D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pastelli </w:t>
      </w:r>
    </w:p>
    <w:p w14:paraId="00000015" w14:textId="77777777" w:rsidR="003C67A2" w:rsidRPr="007D5DF7" w:rsidRDefault="007D5D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pennarelli punta fine</w:t>
      </w:r>
    </w:p>
    <w:p w14:paraId="00000016" w14:textId="77777777" w:rsidR="003C67A2" w:rsidRPr="007D5DF7" w:rsidRDefault="007D5D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colla stick</w:t>
      </w:r>
    </w:p>
    <w:p w14:paraId="00000017" w14:textId="77777777" w:rsidR="003C67A2" w:rsidRPr="007D5DF7" w:rsidRDefault="007D5D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forbici con punte arrotondate</w:t>
      </w:r>
    </w:p>
    <w:p w14:paraId="00000018" w14:textId="77777777" w:rsidR="003C67A2" w:rsidRPr="007D5DF7" w:rsidRDefault="007D5D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temperino con serbatoio</w:t>
      </w:r>
      <w:r w:rsidRPr="007D5DF7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</w:p>
    <w:p w14:paraId="00000019" w14:textId="77777777" w:rsidR="003C67A2" w:rsidRPr="007D5DF7" w:rsidRDefault="007D5DF7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contenitore porta merenda fornito di tovaglietta;</w:t>
      </w:r>
      <w:r w:rsidRPr="007D5DF7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0000001A" w14:textId="77777777" w:rsidR="003C67A2" w:rsidRPr="007D5DF7" w:rsidRDefault="007D5DF7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sacchetto con igienizzante personale, mascherine di scorta e pacchetto di fazzoletti;</w:t>
      </w:r>
      <w:r w:rsidRPr="007D5DF7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0000001B" w14:textId="77777777" w:rsidR="003C67A2" w:rsidRPr="007D5DF7" w:rsidRDefault="007D5DF7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grembiule nero;</w:t>
      </w:r>
    </w:p>
    <w:p w14:paraId="0000001C" w14:textId="77777777" w:rsidR="003C67A2" w:rsidRPr="007D5DF7" w:rsidRDefault="003C67A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D" w14:textId="6201829B" w:rsidR="003C67A2" w:rsidRPr="007D5DF7" w:rsidRDefault="007D5DF7">
      <w:pPr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n. 4 fototessera</w:t>
      </w: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.</w:t>
      </w:r>
    </w:p>
    <w:p w14:paraId="0000001E" w14:textId="77777777" w:rsidR="003C67A2" w:rsidRPr="007D5DF7" w:rsidRDefault="003C67A2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F" w14:textId="77777777" w:rsidR="003C67A2" w:rsidRPr="007D5DF7" w:rsidRDefault="007D5DF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7D5DF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CONTRASSEGNARE TUTTO IL MATERIALE, ANCHE IL CONTENUTO DELL’ASTUCCIO, CON IL NOME DELL’ALUNNO.</w:t>
      </w:r>
    </w:p>
    <w:p w14:paraId="00000020" w14:textId="77777777" w:rsidR="003C67A2" w:rsidRPr="007D5DF7" w:rsidRDefault="003C67A2">
      <w:pPr>
        <w:spacing w:after="0" w:line="240" w:lineRule="auto"/>
        <w:jc w:val="center"/>
        <w:rPr>
          <w:rFonts w:asciiTheme="majorHAnsi" w:eastAsia="Verdana" w:hAnsiTheme="majorHAnsi" w:cstheme="majorHAnsi"/>
          <w:b/>
          <w:color w:val="FF0000"/>
          <w:sz w:val="24"/>
          <w:szCs w:val="24"/>
        </w:rPr>
      </w:pPr>
    </w:p>
    <w:p w14:paraId="00000021" w14:textId="77777777" w:rsidR="003C67A2" w:rsidRPr="007D5DF7" w:rsidRDefault="003C67A2">
      <w:pPr>
        <w:spacing w:after="0" w:line="240" w:lineRule="auto"/>
        <w:jc w:val="center"/>
        <w:rPr>
          <w:rFonts w:asciiTheme="majorHAnsi" w:eastAsia="Verdana" w:hAnsiTheme="majorHAnsi" w:cstheme="majorHAnsi"/>
          <w:b/>
          <w:color w:val="FF0000"/>
          <w:sz w:val="24"/>
          <w:szCs w:val="24"/>
        </w:rPr>
      </w:pPr>
    </w:p>
    <w:p w14:paraId="00000022" w14:textId="77777777" w:rsidR="003C67A2" w:rsidRPr="007D5DF7" w:rsidRDefault="007D5DF7">
      <w:pPr>
        <w:spacing w:after="0" w:line="240" w:lineRule="auto"/>
        <w:rPr>
          <w:rFonts w:asciiTheme="majorHAnsi" w:eastAsia="Verdana" w:hAnsiTheme="majorHAnsi" w:cstheme="majorHAnsi"/>
          <w:b/>
          <w:i/>
          <w:sz w:val="24"/>
          <w:szCs w:val="24"/>
          <w:u w:val="single"/>
        </w:rPr>
      </w:pPr>
      <w:r w:rsidRPr="007D5DF7">
        <w:rPr>
          <w:rFonts w:asciiTheme="majorHAnsi" w:eastAsia="Verdana" w:hAnsiTheme="majorHAnsi" w:cstheme="majorHAnsi"/>
          <w:b/>
          <w:i/>
          <w:sz w:val="24"/>
          <w:szCs w:val="24"/>
          <w:u w:val="single"/>
        </w:rPr>
        <w:t>Nelle prossime settimane serviranno anche:</w:t>
      </w:r>
    </w:p>
    <w:p w14:paraId="00000023" w14:textId="77777777" w:rsidR="003C67A2" w:rsidRPr="007D5DF7" w:rsidRDefault="003C67A2">
      <w:pPr>
        <w:spacing w:after="0" w:line="240" w:lineRule="auto"/>
        <w:rPr>
          <w:rFonts w:asciiTheme="majorHAnsi" w:eastAsia="Verdana" w:hAnsiTheme="majorHAnsi" w:cstheme="majorHAnsi"/>
          <w:b/>
          <w:sz w:val="24"/>
          <w:szCs w:val="24"/>
        </w:rPr>
      </w:pPr>
    </w:p>
    <w:p w14:paraId="00000024" w14:textId="77777777" w:rsidR="003C67A2" w:rsidRPr="007D5DF7" w:rsidRDefault="007D5DF7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Libri di testo di classe 1^ con copertina trasparente ed etichetta con nome e cognome.</w:t>
      </w:r>
    </w:p>
    <w:p w14:paraId="00000025" w14:textId="6EFC6214" w:rsidR="003C67A2" w:rsidRPr="007D5DF7" w:rsidRDefault="007D5DF7">
      <w:pPr>
        <w:spacing w:after="0" w:line="240" w:lineRule="auto"/>
        <w:ind w:left="720"/>
        <w:rPr>
          <w:rFonts w:asciiTheme="majorHAnsi" w:eastAsia="Verdana" w:hAnsiTheme="majorHAnsi" w:cstheme="majorHAnsi"/>
          <w:b/>
          <w:i/>
          <w:sz w:val="24"/>
          <w:szCs w:val="24"/>
          <w:u w:val="single"/>
        </w:rPr>
      </w:pPr>
      <w:r w:rsidRPr="007D5DF7">
        <w:rPr>
          <w:rFonts w:asciiTheme="majorHAnsi" w:eastAsia="Verdana" w:hAnsiTheme="majorHAnsi" w:cstheme="majorHAnsi"/>
          <w:b/>
          <w:i/>
          <w:sz w:val="24"/>
          <w:szCs w:val="24"/>
          <w:u w:val="single"/>
        </w:rPr>
        <w:t xml:space="preserve"> (verranno comunicati i giorni specifici in cui p</w:t>
      </w:r>
      <w:r w:rsidRPr="007D5DF7">
        <w:rPr>
          <w:rFonts w:asciiTheme="majorHAnsi" w:eastAsia="Verdana" w:hAnsiTheme="majorHAnsi" w:cstheme="majorHAnsi"/>
          <w:b/>
          <w:i/>
          <w:sz w:val="24"/>
          <w:szCs w:val="24"/>
          <w:u w:val="single"/>
        </w:rPr>
        <w:t>ortare i diversi fascicoli)</w:t>
      </w:r>
    </w:p>
    <w:p w14:paraId="00000026" w14:textId="77777777" w:rsidR="003C67A2" w:rsidRPr="007D5DF7" w:rsidRDefault="003C67A2">
      <w:pPr>
        <w:spacing w:after="0" w:line="240" w:lineRule="auto"/>
        <w:ind w:left="720"/>
        <w:rPr>
          <w:rFonts w:asciiTheme="majorHAnsi" w:eastAsia="Verdana" w:hAnsiTheme="majorHAnsi" w:cstheme="majorHAnsi"/>
          <w:b/>
          <w:i/>
          <w:sz w:val="24"/>
          <w:szCs w:val="24"/>
          <w:u w:val="single"/>
        </w:rPr>
      </w:pPr>
    </w:p>
    <w:p w14:paraId="00000027" w14:textId="77777777" w:rsidR="003C67A2" w:rsidRPr="007D5DF7" w:rsidRDefault="007D5D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Sacchetto con scarpe da ginnastica </w:t>
      </w:r>
      <w:r w:rsidRPr="007D5DF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da portare il giorno in cui saranno previste le attivit</w:t>
      </w:r>
      <w:r w:rsidRPr="007D5DF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à di educazione motoria.</w:t>
      </w:r>
    </w:p>
    <w:p w14:paraId="00000028" w14:textId="77777777" w:rsidR="003C67A2" w:rsidRPr="007D5DF7" w:rsidRDefault="003C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Verdana" w:hAnsiTheme="majorHAnsi" w:cstheme="majorHAnsi"/>
          <w:b/>
          <w:i/>
          <w:color w:val="000000"/>
          <w:sz w:val="24"/>
          <w:szCs w:val="24"/>
          <w:u w:val="single"/>
        </w:rPr>
      </w:pPr>
    </w:p>
    <w:p w14:paraId="00000029" w14:textId="77777777" w:rsidR="003C67A2" w:rsidRPr="007D5DF7" w:rsidRDefault="007D5DF7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D5DF7">
        <w:rPr>
          <w:rFonts w:asciiTheme="majorHAnsi" w:eastAsia="Verdana" w:hAnsiTheme="majorHAnsi" w:cstheme="majorHAnsi"/>
          <w:color w:val="000000"/>
          <w:sz w:val="24"/>
          <w:szCs w:val="24"/>
        </w:rPr>
        <w:t>Quadernoni a quadretti da 1 cm da tenere a casa (di scorta).</w:t>
      </w:r>
    </w:p>
    <w:p w14:paraId="0000002A" w14:textId="77777777" w:rsidR="003C67A2" w:rsidRPr="007D5DF7" w:rsidRDefault="003C67A2">
      <w:pPr>
        <w:spacing w:after="0" w:line="240" w:lineRule="auto"/>
        <w:ind w:left="720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000002B" w14:textId="77777777" w:rsidR="003C67A2" w:rsidRPr="007D5DF7" w:rsidRDefault="003C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Verdana" w:hAnsiTheme="majorHAnsi" w:cstheme="majorHAnsi"/>
          <w:b/>
          <w:i/>
          <w:color w:val="000000"/>
          <w:sz w:val="24"/>
          <w:szCs w:val="24"/>
          <w:u w:val="single"/>
        </w:rPr>
      </w:pPr>
    </w:p>
    <w:p w14:paraId="0000002C" w14:textId="77777777" w:rsidR="003C67A2" w:rsidRPr="007D5DF7" w:rsidRDefault="007D5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Verdana" w:hAnsiTheme="majorHAnsi" w:cstheme="majorHAnsi"/>
          <w:b/>
          <w:i/>
          <w:color w:val="000000"/>
          <w:sz w:val="24"/>
          <w:szCs w:val="24"/>
          <w:u w:val="single"/>
        </w:rPr>
      </w:pPr>
      <w:r w:rsidRPr="007D5DF7">
        <w:rPr>
          <w:rFonts w:asciiTheme="majorHAnsi" w:eastAsia="Verdana" w:hAnsiTheme="majorHAnsi" w:cstheme="majorHAnsi"/>
          <w:b/>
          <w:i/>
          <w:color w:val="000000"/>
          <w:sz w:val="24"/>
          <w:szCs w:val="24"/>
          <w:u w:val="single"/>
        </w:rPr>
        <w:t>Altre richieste potranno essere comunicate in corso d’anno tramite il diario.</w:t>
      </w:r>
    </w:p>
    <w:sectPr w:rsidR="003C67A2" w:rsidRPr="007D5DF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D15"/>
    <w:multiLevelType w:val="multilevel"/>
    <w:tmpl w:val="8586F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840107"/>
    <w:multiLevelType w:val="multilevel"/>
    <w:tmpl w:val="14E4C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3A5507"/>
    <w:multiLevelType w:val="multilevel"/>
    <w:tmpl w:val="5ED44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F06DC1"/>
    <w:multiLevelType w:val="multilevel"/>
    <w:tmpl w:val="A064C49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1A1983"/>
    <w:multiLevelType w:val="multilevel"/>
    <w:tmpl w:val="BFB28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81F54B8"/>
    <w:multiLevelType w:val="multilevel"/>
    <w:tmpl w:val="E2CC2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B453DAA"/>
    <w:multiLevelType w:val="multilevel"/>
    <w:tmpl w:val="A12A4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854B45"/>
    <w:multiLevelType w:val="multilevel"/>
    <w:tmpl w:val="B3462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8734C1B"/>
    <w:multiLevelType w:val="multilevel"/>
    <w:tmpl w:val="B3FEB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9B14035"/>
    <w:multiLevelType w:val="multilevel"/>
    <w:tmpl w:val="D4A67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A2"/>
    <w:rsid w:val="003C67A2"/>
    <w:rsid w:val="007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CF5"/>
  <w15:docId w15:val="{F595D019-DBD0-421A-860D-505BF656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Incerti</dc:creator>
  <cp:lastModifiedBy>Paola Incerti</cp:lastModifiedBy>
  <cp:revision>2</cp:revision>
  <dcterms:created xsi:type="dcterms:W3CDTF">2021-09-07T10:01:00Z</dcterms:created>
  <dcterms:modified xsi:type="dcterms:W3CDTF">2021-09-07T10:01:00Z</dcterms:modified>
</cp:coreProperties>
</file>