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 xml:space="preserve">Allegato B – FORMATORE ESPERTO – </w:t>
      </w:r>
      <w:r>
        <w:rPr>
          <w:rFonts w:ascii="Calibri" w:hAnsi="Calibri"/>
          <w:b/>
          <w:bCs/>
        </w:rPr>
        <w:t>Avviso 5414 del 01/06/2024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500" w:type="dxa"/>
        <w:jc w:val="left"/>
        <w:tblInd w:w="26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1249"/>
        <w:gridCol w:w="1326"/>
        <w:gridCol w:w="1449"/>
        <w:gridCol w:w="1514"/>
      </w:tblGrid>
      <w:tr>
        <w:trPr/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Carpredefinitoparagrafo"/>
                <w:rFonts w:ascii="Calibri" w:hAnsi="Calibri"/>
                <w:b/>
                <w:sz w:val="21"/>
                <w:szCs w:val="21"/>
              </w:rPr>
              <w:t xml:space="preserve">GRIGLIA DI VALUTAZIONE DEI TITOLI PER </w:t>
            </w:r>
            <w:r>
              <w:rPr>
                <w:rStyle w:val="Carpredefinitoparagrafo"/>
                <w:rFonts w:ascii="Calibri" w:hAnsi="Calibri"/>
                <w:b/>
                <w:sz w:val="21"/>
                <w:szCs w:val="21"/>
                <w:u w:val="single"/>
              </w:rPr>
              <w:t>ESPERTI</w:t>
            </w:r>
            <w:r>
              <w:rPr>
                <w:rStyle w:val="Carpredefinitoparagrafo"/>
                <w:rFonts w:ascii="Calibri" w:hAnsi="Calibri"/>
                <w:b/>
                <w:sz w:val="21"/>
                <w:szCs w:val="21"/>
                <w:u w:val="single"/>
              </w:rPr>
              <w:t xml:space="preserve"> INTERNI</w:t>
            </w:r>
            <w:r>
              <w:rPr>
                <w:rStyle w:val="Carpredefinitoparagrafo"/>
                <w:rFonts w:ascii="Calibri" w:hAnsi="Calibri"/>
                <w:b/>
                <w:sz w:val="21"/>
                <w:szCs w:val="21"/>
              </w:rPr>
              <w:t xml:space="preserve"> LINGUA INGLESE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87" w:hRule="atLeast"/>
        </w:trPr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Requisiti di ammissione:</w:t>
            </w:r>
          </w:p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ascii="Calibri" w:hAnsi="Calibri"/>
                <w:sz w:val="21"/>
                <w:szCs w:val="21"/>
              </w:rPr>
              <w:t>-ESSERE MADRELINGUA O AVERE LAUREA IN LINGUA OGGETTO DELLA SELEZIONE (vedi note)</w:t>
            </w:r>
          </w:p>
          <w:p>
            <w:pPr>
              <w:pStyle w:val="Normal"/>
              <w:snapToGrid w:val="false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>
        <w:trPr/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A1. LAUREA ATTINENTE ALLA SELEZIONE</w:t>
            </w:r>
          </w:p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Vedi nota 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07" w:hRule="atLeast"/>
        </w:trPr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115" w:hRule="atLeast"/>
        </w:trPr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A2. LAUREA ATTINENTE ALLA SELEZIONE</w:t>
            </w:r>
          </w:p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(triennale, in alternativa al punto A1) – vedi nota 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115" w:hRule="atLeast"/>
        </w:trPr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100-110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115" w:hRule="atLeast"/>
        </w:trPr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ascii="Calibri" w:hAnsi="Calibri"/>
                <w:b/>
                <w:sz w:val="21"/>
                <w:szCs w:val="21"/>
              </w:rPr>
              <w:t xml:space="preserve">A3. DIPLOMA ATTINENTE ALLA SELEZIONE </w:t>
            </w:r>
            <w:r>
              <w:rPr>
                <w:rStyle w:val="Carpredefinitoparagrafo"/>
                <w:rFonts w:ascii="Calibri" w:hAnsi="Calibri"/>
                <w:sz w:val="21"/>
                <w:szCs w:val="21"/>
              </w:rPr>
              <w:t>(in alternativa ai punti A1 e A2) – vedi nota  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A4. DOTTORATO DI RICERCA ATTINENTE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709" w:hRule="atLeast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A5. MASTER UNIVERSITARIO ATTINENTE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ascii="Calibri" w:hAnsi="Calibri"/>
                <w:b/>
                <w:sz w:val="21"/>
                <w:szCs w:val="21"/>
              </w:rPr>
              <w:t>LE CERTIFICAZIONI OTTENUTE  NELLO SPECIFICO SETTORE IN CUI SI CONCORRE</w:t>
              <w:tab/>
              <w:tab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B1. ULTERIORE CERTIFICAZIONE ATTINENTE LA SELEZIONE (es. certificazione Cambridge o Trinity Examiner)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72" w:hRule="atLeast"/>
        </w:trPr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ascii="Calibri" w:hAnsi="Calibri"/>
                <w:b/>
                <w:sz w:val="21"/>
                <w:szCs w:val="21"/>
              </w:rPr>
              <w:t>LE ESPERIENZE NELLO SPECIFICO SETTORE IN CUI SI CONCORRE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1026" w:hRule="atLeast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C1. ESPERIENZE DI DOCENZA (min. 20 ore) NEI PROGETTI FINANZIATI DAL FONDO SOCIALE EUROPEO (PON – POR) SE ATTINENTI ALLA LINGUA DI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ESPERIENZE DI DOCENZA/ (min. 20 ore) NEI PROGETTI ATTINENTI LA LINGUA DI SELEZIONE IN 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10</w:t>
            </w:r>
          </w:p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C4. CONOSCENZE SPECIFICHE DELL' ARGOMENTO (documentate attraverso esperienze lavorative professionali)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C5. PUBBLICAZIONI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1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616" w:hRule="atLeast"/>
        </w:trPr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Data____________________</w:t>
        <w:tab/>
        <w:tab/>
        <w:tab/>
        <w:tab/>
        <w:t>Firma____________________________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Nota 1: Si valuta solo la laurea di secondo livello/magistrale conseguita nel paese straniero la cui lingua è oggetto del percorso formativo oppure la laurea di secondo livello/magistrale in lingue e letterature straniere conseguita in paese diverso da quello la cui lingua è oggetto di percorso formativo.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Nota 2: Si valuta solo la laurea di primo livello/triennale conseguita nel paese straniero la cui lingua è oggetto del percorso formativo oppure la laurea di primo livello/triennale in lingue e letterature straniere conseguita in paese diverso da quello la cui lingua è oggetto di percorso formativo.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Nota 3: Si valuta solo il diploma di scuola secondaria II grado conseguito nel paese straniero la cui lingua è oggetto del percorso formativo o diploma di scuola secondaria II grado conseguito nella lingua oggetto di percorso formativo (es. scuola internazionale inglese/americana).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Nota 4: Si valutano solo progetti svolti nel paese straniero la cui lingua è oggetto del percorso formativo.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385</TotalTime>
  <Application>LibreOffice/6.3.0.4$Windows_X86_64 LibreOffice_project/057fc023c990d676a43019934386b85b21a9ee99</Application>
  <Pages>2</Pages>
  <Words>399</Words>
  <Characters>2165</Characters>
  <CharactersWithSpaces>2522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2024-05-13T16:11:00Z</dcterms:created>
  <dc:creator/>
  <dc:description/>
  <dc:language>it-IT</dc:language>
  <cp:lastModifiedBy/>
  <dcterms:modified xsi:type="dcterms:W3CDTF">2024-06-01T18:56:26Z</dcterms:modified>
  <cp:revision>8</cp:revision>
  <dc:subject/>
  <dc:title/>
</cp:coreProperties>
</file>