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40" w:lineRule="auto"/>
        <w:ind w:left="10" w:right="133.937007874016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CoSMO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ind w:left="-2" w:right="133.937007874016" w:hanging="2"/>
        <w:jc w:val="both"/>
        <w:rPr>
          <w:rFonts w:ascii="Arial" w:cs="Arial" w:eastAsia="Arial" w:hAnsi="Arial"/>
          <w:b w:val="1"/>
          <w:color w:val="212529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F84D23004170006</w:t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-2" w:right="133.937007874016" w:hanging="2"/>
        <w:jc w:val="both"/>
        <w:rPr>
          <w:rFonts w:ascii="Arial" w:cs="Arial" w:eastAsia="Arial" w:hAnsi="Arial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DI SELEZIONE PER IL CONFERIMENTO DI N. 2 INCARICHI INDIVIDUALI DI ESPERTO E N. 2 INCARICHI INDIVIDUALI DI TUTOR AL FINE DI ATTUARE UN PERCORSO DI INTRODUZIONE ALL’ELETTRONICA EDUCATIVA CON ARDUINO PER GLI STUDENTI DELLA SCUOLA SECONDARIA DI I GRADO.</w:t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5"/>
        </w:numPr>
        <w:tabs>
          <w:tab w:val="left" w:leader="none" w:pos="8938"/>
        </w:tabs>
        <w:spacing w:before="87" w:line="24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before="1" w:line="240" w:lineRule="auto"/>
        <w:ind w:left="720" w:right="291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</w:t>
      </w:r>
    </w:p>
    <w:p w:rsidR="00000000" w:rsidDel="00000000" w:rsidP="00000000" w:rsidRDefault="00000000" w:rsidRPr="00000000" w14:paraId="00000016">
      <w:pPr>
        <w:widowControl w:val="1"/>
        <w:spacing w:before="1" w:line="240" w:lineRule="auto"/>
        <w:ind w:left="720" w:right="291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before="1" w:line="240" w:lineRule="auto"/>
        <w:ind w:left="720" w:right="291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</w:t>
      </w:r>
    </w:p>
    <w:p w:rsidR="00000000" w:rsidDel="00000000" w:rsidP="00000000" w:rsidRDefault="00000000" w:rsidRPr="00000000" w14:paraId="00000018">
      <w:pPr>
        <w:widowControl w:val="1"/>
        <w:spacing w:after="4"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PERCORSO DI INTRODUZIONE ALL’ELETTRONICA EDUCATIVA CON ARDUINO PER GLI STUDENTI DELLA SCUOLA SECONDARIA DI I GRADO.</w:t>
      </w:r>
    </w:p>
    <w:p w:rsidR="00000000" w:rsidDel="00000000" w:rsidP="00000000" w:rsidRDefault="00000000" w:rsidRPr="00000000" w14:paraId="0000001A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1D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1E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"/>
        </w:tabs>
        <w:spacing w:line="240" w:lineRule="auto"/>
        <w:ind w:left="247" w:hanging="136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</w:p>
    <w:p w:rsidR="00000000" w:rsidDel="00000000" w:rsidP="00000000" w:rsidRDefault="00000000" w:rsidRPr="00000000" w14:paraId="0000002B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Layout w:type="fixed"/>
        <w:tblLook w:val="0400"/>
      </w:tblPr>
      <w:tblGrid>
        <w:gridCol w:w="365"/>
        <w:gridCol w:w="3754"/>
        <w:gridCol w:w="1972"/>
        <w:gridCol w:w="3535"/>
        <w:tblGridChange w:id="0">
          <w:tblGrid>
            <w:gridCol w:w="365"/>
            <w:gridCol w:w="3754"/>
            <w:gridCol w:w="1972"/>
            <w:gridCol w:w="3535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20"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(tutti i titoli devono essere pertinenti alle tematiche del progetto)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PUNTEGGIO ASSEGNATO 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PUNTEGGIO  ASSEGNATO  DALLA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LAUREA SPECIFICA MAGISTRALE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66 a 99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100 a 110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110 con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LAUREA SPECIFICA di primo livello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valutabile in assenza di laurea magistrale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66 a 99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100 a 110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110 con lode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DIPLOMA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 istruzione sec. di 2° grado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valutato solo in assenza di laurea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60 a 90 (oppure 36 a 54)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90 a 99 (oppure dal 54 a 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100/100 (60/60)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CORSO DI PERFEZIONAMENTO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solo ove valutato il diploma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MASTER DI I LIVELLO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valutabile solo se titolo di accesso dichiarato è una laurea di primo livello)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MASTER DI II LIVELLO/DOTTORATO DI RICERCA/SPECIALIZZAZIONE POST LAUREA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Fino a max di 9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ABILITAZIONE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ALL’INSEGNAMENTO DELLA LINGUA STRANIERA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ove richiesta dal bando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ESPERIENZA DI DOCENZA UNIVERSITARIA NELLE AREE DI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DOCENZA IN CORSI DI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FORMAZIONE E/ 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AGGIORNAMENTO ORGANIZZATI DALL’AMMINISTRAZIONE O DA ENTI ACCREDITATI DAL MIUR 2 punti 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er ogni corso (fino ad un max di 12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1"/>
              <w:spacing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Incarichi di esperto/tutor in progetti nazionali e/o internazionali inerenti l'Ambito Tematico.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5 per ogni incarico di durata pari o superiore a 8 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(max punti 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Saranno presi in considerazione solo gli incarichi inerenti l'oggetto dell'Ambito tematico prescelto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Attività di progettazione inerenti l'ambito tematico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5 per incarico di durata pari o superiore a 8 ore (max punti 10)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Attività professionali inerenti l'ambito tematico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1 per ogni esperienza maturata nella realizzazione di progetti relativi all’ambito tematico nella scuola pubblica in qualità di docente esperto (max punti 5)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1"/>
              <w:spacing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SCIENTIFICI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1"/>
              <w:spacing w:line="240" w:lineRule="auto"/>
              <w:ind w:right="1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PUBBLICAZIONI SU TEMATlCHE ATTINENTI.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2 punti per ogni pubblicazione (fino a max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CERTIFICAZIONE EIPASS / ECDL /CISCO/ EUCIP /E - CITIZEN / SUN / ADOBE/ MICROSOFT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2 punti per ogni certificazione (fino a max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CERTIFICAZIONE LINGUISTICA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A2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B1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B2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C1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C2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viene valutato solo il livello più alto e ove richiesta dal bando)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A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AB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247" w:hanging="135"/>
      </w:pPr>
      <w:rPr>
        <w:rFonts w:ascii="Arial" w:cs="Arial" w:eastAsia="Arial" w:hAnsi="Arial"/>
        <w:b w:val="1"/>
        <w:sz w:val="23"/>
        <w:szCs w:val="23"/>
      </w:rPr>
    </w:lvl>
    <w:lvl w:ilvl="1">
      <w:start w:val="0"/>
      <w:numFmt w:val="bullet"/>
      <w:lvlText w:val="•"/>
      <w:lvlJc w:val="left"/>
      <w:pPr>
        <w:ind w:left="1220" w:hanging="135"/>
      </w:pPr>
      <w:rPr/>
    </w:lvl>
    <w:lvl w:ilvl="2">
      <w:start w:val="0"/>
      <w:numFmt w:val="bullet"/>
      <w:lvlText w:val="•"/>
      <w:lvlJc w:val="left"/>
      <w:pPr>
        <w:ind w:left="2201" w:hanging="135"/>
      </w:pPr>
      <w:rPr/>
    </w:lvl>
    <w:lvl w:ilvl="3">
      <w:start w:val="0"/>
      <w:numFmt w:val="bullet"/>
      <w:lvlText w:val="•"/>
      <w:lvlJc w:val="left"/>
      <w:pPr>
        <w:ind w:left="3181" w:hanging="135"/>
      </w:pPr>
      <w:rPr/>
    </w:lvl>
    <w:lvl w:ilvl="4">
      <w:start w:val="0"/>
      <w:numFmt w:val="bullet"/>
      <w:lvlText w:val="•"/>
      <w:lvlJc w:val="left"/>
      <w:pPr>
        <w:ind w:left="4162" w:hanging="135"/>
      </w:pPr>
      <w:rPr/>
    </w:lvl>
    <w:lvl w:ilvl="5">
      <w:start w:val="0"/>
      <w:numFmt w:val="bullet"/>
      <w:lvlText w:val="•"/>
      <w:lvlJc w:val="left"/>
      <w:pPr>
        <w:ind w:left="5143" w:hanging="135"/>
      </w:pPr>
      <w:rPr/>
    </w:lvl>
    <w:lvl w:ilvl="6">
      <w:start w:val="0"/>
      <w:numFmt w:val="bullet"/>
      <w:lvlText w:val="•"/>
      <w:lvlJc w:val="left"/>
      <w:pPr>
        <w:ind w:left="6123" w:hanging="135"/>
      </w:pPr>
      <w:rPr/>
    </w:lvl>
    <w:lvl w:ilvl="7">
      <w:start w:val="0"/>
      <w:numFmt w:val="bullet"/>
      <w:lvlText w:val="•"/>
      <w:lvlJc w:val="left"/>
      <w:pPr>
        <w:ind w:left="7104" w:hanging="135"/>
      </w:pPr>
      <w:rPr/>
    </w:lvl>
    <w:lvl w:ilvl="8">
      <w:start w:val="0"/>
      <w:numFmt w:val="bullet"/>
      <w:lvlText w:val="•"/>
      <w:lvlJc w:val="left"/>
      <w:pPr>
        <w:ind w:left="8085" w:hanging="135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7aRzHpWDfQ7srVOQ2jHmyy7QQ==">CgMxLjAyCGguZ2pkZ3hzOAByITF6S29ocGQ2SGRiMVdqWE9zTHd5NFFEOTlPZ01OUFJuQg==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