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98D" w:rsidRDefault="00F469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  <w:bookmarkStart w:id="0" w:name="bookmark=id.30j0zll" w:colFirst="0" w:colLast="0"/>
      <w:bookmarkStart w:id="1" w:name="bookmark=id.1fob9te" w:colFirst="0" w:colLast="0"/>
      <w:bookmarkStart w:id="2" w:name="bookmark=id.2et92p0" w:colFirst="0" w:colLast="0"/>
      <w:bookmarkStart w:id="3" w:name="bookmark=id.3znysh7" w:colFirst="0" w:colLast="0"/>
      <w:bookmarkStart w:id="4" w:name="bookmark=id.gjdgxs" w:colFirst="0" w:colLast="0"/>
      <w:bookmarkEnd w:id="0"/>
      <w:bookmarkEnd w:id="1"/>
      <w:bookmarkEnd w:id="2"/>
      <w:bookmarkEnd w:id="3"/>
      <w:bookmarkEnd w:id="4"/>
    </w:p>
    <w:p w:rsidR="00F4698D" w:rsidRDefault="00F469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</w:p>
    <w:p w:rsidR="00F4698D" w:rsidRDefault="00F469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</w:p>
    <w:p w:rsidR="00F4698D" w:rsidRDefault="00CD29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noProof/>
          <w:color w:val="000000"/>
          <w:highlight w:val="white"/>
          <w:lang w:val="it-IT" w:eastAsia="it-IT" w:bidi="ar-SA"/>
        </w:rPr>
        <w:drawing>
          <wp:inline distT="0" distB="0" distL="0" distR="0">
            <wp:extent cx="5715000" cy="8477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bookmarkStart w:id="5" w:name="bookmark=id.3dy6vkm" w:colFirst="0" w:colLast="0"/>
      <w:bookmarkStart w:id="6" w:name="bookmark=id.tyjcwt" w:colFirst="0" w:colLast="0"/>
      <w:bookmarkEnd w:id="5"/>
      <w:bookmarkEnd w:id="6"/>
    </w:p>
    <w:p w:rsidR="00F4698D" w:rsidRDefault="00F469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Liberation Serif" w:cs="Liberation Serif"/>
          <w:color w:val="000000"/>
          <w:highlight w:val="yellow"/>
        </w:rPr>
      </w:pPr>
    </w:p>
    <w:p w:rsidR="00F4698D" w:rsidRDefault="00CD291D">
      <w:pPr>
        <w:pStyle w:val="Titolo3"/>
        <w:spacing w:before="0" w:after="0"/>
        <w:jc w:val="center"/>
        <w:rPr>
          <w:highlight w:val="white"/>
        </w:rPr>
      </w:pPr>
      <w:bookmarkStart w:id="7" w:name="bookmark=id.2s8eyo1" w:colFirst="0" w:colLast="0"/>
      <w:bookmarkStart w:id="8" w:name="bookmark=id.17dp8vu" w:colFirst="0" w:colLast="0"/>
      <w:bookmarkStart w:id="9" w:name="bookmark=id.4d34og8" w:colFirst="0" w:colLast="0"/>
      <w:bookmarkEnd w:id="7"/>
      <w:bookmarkEnd w:id="8"/>
      <w:bookmarkEnd w:id="9"/>
      <w:r>
        <w:rPr>
          <w:highlight w:val="white"/>
        </w:rPr>
        <w:t>ISTITUTO COMPRENSIVO Da Vinci</w:t>
      </w:r>
    </w:p>
    <w:p w:rsidR="00F4698D" w:rsidRDefault="00CD291D">
      <w:pPr>
        <w:pStyle w:val="Titolo3"/>
        <w:spacing w:before="0" w:after="0"/>
        <w:jc w:val="center"/>
        <w:rPr>
          <w:highlight w:val="white"/>
        </w:rPr>
      </w:pPr>
      <w:bookmarkStart w:id="10" w:name="bookmark=id.3rdcrjn" w:colFirst="0" w:colLast="0"/>
      <w:bookmarkEnd w:id="10"/>
      <w:proofErr w:type="spellStart"/>
      <w:r>
        <w:rPr>
          <w:sz w:val="27"/>
          <w:szCs w:val="27"/>
          <w:highlight w:val="white"/>
        </w:rPr>
        <w:t>Viale</w:t>
      </w:r>
      <w:proofErr w:type="spellEnd"/>
      <w:r>
        <w:rPr>
          <w:sz w:val="27"/>
          <w:szCs w:val="27"/>
          <w:highlight w:val="white"/>
        </w:rPr>
        <w:t xml:space="preserve"> Monte S. Michele, 12, </w:t>
      </w:r>
      <w:bookmarkStart w:id="11" w:name="bookmark=id.26in1rg" w:colFirst="0" w:colLast="0"/>
      <w:bookmarkEnd w:id="11"/>
      <w:r>
        <w:rPr>
          <w:sz w:val="27"/>
          <w:szCs w:val="27"/>
          <w:highlight w:val="white"/>
        </w:rPr>
        <w:t>42121 </w:t>
      </w:r>
      <w:bookmarkStart w:id="12" w:name="bookmark=id.lnxbz9" w:colFirst="0" w:colLast="0"/>
      <w:bookmarkEnd w:id="12"/>
      <w:r>
        <w:rPr>
          <w:sz w:val="27"/>
          <w:szCs w:val="27"/>
          <w:highlight w:val="white"/>
        </w:rPr>
        <w:t>Reggio Emilia (</w:t>
      </w:r>
      <w:bookmarkStart w:id="13" w:name="bookmark=id.35nkun2" w:colFirst="0" w:colLast="0"/>
      <w:bookmarkEnd w:id="13"/>
      <w:r>
        <w:rPr>
          <w:sz w:val="27"/>
          <w:szCs w:val="27"/>
          <w:highlight w:val="white"/>
        </w:rPr>
        <w:t xml:space="preserve">RE) - Tel.: </w:t>
      </w:r>
      <w:bookmarkStart w:id="14" w:name="bookmark=id.1ksv4uv" w:colFirst="0" w:colLast="0"/>
      <w:bookmarkEnd w:id="14"/>
      <w:r>
        <w:rPr>
          <w:sz w:val="27"/>
          <w:szCs w:val="27"/>
          <w:highlight w:val="white"/>
        </w:rPr>
        <w:t xml:space="preserve">0522585786 </w:t>
      </w:r>
      <w:r>
        <w:rPr>
          <w:highlight w:val="white"/>
        </w:rPr>
        <w:br/>
      </w:r>
      <w:r>
        <w:rPr>
          <w:sz w:val="27"/>
          <w:szCs w:val="27"/>
          <w:highlight w:val="white"/>
        </w:rPr>
        <w:t xml:space="preserve">E-mail: </w:t>
      </w:r>
      <w:bookmarkStart w:id="15" w:name="bookmark=id.44sinio" w:colFirst="0" w:colLast="0"/>
      <w:bookmarkEnd w:id="15"/>
      <w:r>
        <w:rPr>
          <w:sz w:val="27"/>
          <w:szCs w:val="27"/>
          <w:highlight w:val="white"/>
        </w:rPr>
        <w:t xml:space="preserve">REIC847007@istruzione.it - Pec: </w:t>
      </w:r>
      <w:bookmarkStart w:id="16" w:name="bookmark=id.2jxsxqh" w:colFirst="0" w:colLast="0"/>
      <w:bookmarkEnd w:id="16"/>
      <w:r>
        <w:rPr>
          <w:sz w:val="27"/>
          <w:szCs w:val="27"/>
          <w:highlight w:val="white"/>
        </w:rPr>
        <w:t>REIC847007@pec.istruzione.it</w:t>
      </w:r>
      <w:r>
        <w:rPr>
          <w:sz w:val="27"/>
          <w:szCs w:val="27"/>
          <w:highlight w:val="white"/>
        </w:rPr>
        <w:br/>
        <w:t xml:space="preserve">C.F.: </w:t>
      </w:r>
      <w:bookmarkStart w:id="17" w:name="bookmark=id.z337ya" w:colFirst="0" w:colLast="0"/>
      <w:bookmarkEnd w:id="17"/>
      <w:r>
        <w:rPr>
          <w:sz w:val="27"/>
          <w:szCs w:val="27"/>
          <w:highlight w:val="white"/>
        </w:rPr>
        <w:t xml:space="preserve">91160450358 - C.M.: </w:t>
      </w:r>
      <w:bookmarkStart w:id="18" w:name="bookmark=id.3j2qqm3" w:colFirst="0" w:colLast="0"/>
      <w:bookmarkEnd w:id="18"/>
      <w:r>
        <w:rPr>
          <w:sz w:val="27"/>
          <w:szCs w:val="27"/>
          <w:highlight w:val="white"/>
        </w:rPr>
        <w:t>REIC847007</w:t>
      </w:r>
    </w:p>
    <w:p w:rsidR="00F4698D" w:rsidRDefault="00CD29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19" w:name="bookmark=id.1y810tw" w:colFirst="0" w:colLast="0"/>
      <w:bookmarkStart w:id="20" w:name="bookmark=id.4i7ojhp" w:colFirst="0" w:colLast="0"/>
      <w:bookmarkEnd w:id="19"/>
      <w:bookmarkEnd w:id="20"/>
      <w:r>
        <w:rPr>
          <w:rFonts w:eastAsia="Liberation Serif" w:cs="Liberation Serif"/>
          <w:i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Protocollo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come da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segnatura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</w:p>
    <w:p w:rsidR="00F4698D" w:rsidRDefault="00F469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</w:p>
    <w:p w:rsidR="00F4698D" w:rsidRDefault="00CD29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bookmarkStart w:id="21" w:name="bookmark=id.2xcytpi" w:colFirst="0" w:colLast="0"/>
      <w:bookmarkEnd w:id="21"/>
      <w:r>
        <w:rPr>
          <w:rFonts w:eastAsia="Liberation Serif" w:cs="Liberation Serif"/>
          <w:color w:val="000000"/>
          <w:highlight w:val="white"/>
        </w:rPr>
        <w:t>Reggio Emilia, 10/10/2024</w:t>
      </w:r>
    </w:p>
    <w:p w:rsidR="00F4698D" w:rsidRDefault="00F4698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</w:p>
    <w:p w:rsidR="00F4698D" w:rsidRDefault="00CD29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22" w:name="bookmark=id.1ci93xb" w:colFirst="0" w:colLast="0"/>
      <w:bookmarkStart w:id="23" w:name="bookmark=id.3whwml4" w:colFirst="0" w:colLast="0"/>
      <w:bookmarkEnd w:id="22"/>
      <w:bookmarkEnd w:id="23"/>
      <w:r>
        <w:rPr>
          <w:rFonts w:eastAsia="Liberation Serif" w:cs="Liberation Serif"/>
          <w:b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Dichiarazione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insussistenza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cause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assenza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l'incarico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al DS come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Responsabile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gramStart"/>
      <w:r>
        <w:rPr>
          <w:rFonts w:eastAsia="Liberation Serif" w:cs="Liberation Serif"/>
          <w:b/>
          <w:color w:val="000000"/>
          <w:highlight w:val="white"/>
        </w:rPr>
        <w:t>del</w:t>
      </w:r>
      <w:proofErr w:type="gram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Procedimento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sensi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dell’art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. 5 </w:t>
      </w:r>
      <w:proofErr w:type="spellStart"/>
      <w:proofErr w:type="gramStart"/>
      <w:r>
        <w:rPr>
          <w:rFonts w:eastAsia="Liberation Serif" w:cs="Liberation Serif"/>
          <w:b/>
          <w:color w:val="000000"/>
          <w:highlight w:val="white"/>
        </w:rPr>
        <w:t>della</w:t>
      </w:r>
      <w:proofErr w:type="spellEnd"/>
      <w:proofErr w:type="gramEnd"/>
      <w:r>
        <w:rPr>
          <w:rFonts w:eastAsia="Liberation Serif" w:cs="Liberation Serif"/>
          <w:b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Legge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7 </w:t>
      </w:r>
      <w:proofErr w:type="spellStart"/>
      <w:r>
        <w:rPr>
          <w:rFonts w:eastAsia="Liberation Serif" w:cs="Liberation Serif"/>
          <w:b/>
          <w:color w:val="000000"/>
          <w:highlight w:val="white"/>
        </w:rPr>
        <w:t>agosto</w:t>
      </w:r>
      <w:proofErr w:type="spellEnd"/>
      <w:r>
        <w:rPr>
          <w:rFonts w:eastAsia="Liberation Serif" w:cs="Liberation Serif"/>
          <w:b/>
          <w:color w:val="000000"/>
          <w:highlight w:val="white"/>
        </w:rPr>
        <w:t xml:space="preserve"> 1990, n. 241.</w:t>
      </w:r>
    </w:p>
    <w:p w:rsidR="00F4698D" w:rsidRDefault="00CD29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24" w:name="bookmark=id.qsh70q" w:colFirst="0" w:colLast="0"/>
      <w:bookmarkStart w:id="25" w:name="bookmark=id.2bn6wsx" w:colFirst="0" w:colLast="0"/>
      <w:bookmarkEnd w:id="24"/>
      <w:bookmarkEnd w:id="25"/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Avv</w:t>
      </w:r>
      <w:r>
        <w:rPr>
          <w:rFonts w:eastAsia="Liberation Serif" w:cs="Liberation Serif"/>
          <w:i/>
          <w:color w:val="000000"/>
          <w:highlight w:val="white"/>
        </w:rPr>
        <w:t>iso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bookmarkStart w:id="26" w:name="bookmark=id.3as4poj" w:colFirst="0" w:colLast="0"/>
      <w:bookmarkEnd w:id="26"/>
      <w:r>
        <w:rPr>
          <w:rFonts w:eastAsia="Liberation Serif" w:cs="Liberation Serif"/>
          <w:i/>
          <w:color w:val="000000"/>
          <w:highlight w:val="white"/>
        </w:rPr>
        <w:t xml:space="preserve">D.M. 66/2023 - PNRR -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Missione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4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Istruzione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Ricerca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Componente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1 –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Potenziamento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dell’offerta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servizi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all’istruzione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dagli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asili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nido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all’Università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-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Investimento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2.1 “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Didattica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digitale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integrata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formazione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transizione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digi</w:t>
      </w:r>
      <w:r>
        <w:rPr>
          <w:rFonts w:eastAsia="Liberation Serif" w:cs="Liberation Serif"/>
          <w:i/>
          <w:color w:val="000000"/>
          <w:highlight w:val="white"/>
        </w:rPr>
        <w:t>tale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personale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” del Piano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nazionale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ripresa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resilienza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finanziato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dall’Unione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europea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– Next Generation EU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r>
        <w:rPr>
          <w:rFonts w:eastAsia="Liberation Serif" w:cs="Liberation Serif"/>
          <w:i/>
          <w:color w:val="000000"/>
          <w:highlight w:val="white"/>
        </w:rPr>
        <w:t xml:space="preserve">- CUP: </w:t>
      </w:r>
      <w:bookmarkStart w:id="27" w:name="bookmark=id.1pxezwc" w:colFirst="0" w:colLast="0"/>
      <w:bookmarkEnd w:id="27"/>
      <w:r>
        <w:rPr>
          <w:rFonts w:eastAsia="Liberation Serif" w:cs="Liberation Serif"/>
          <w:i/>
          <w:color w:val="000000"/>
          <w:highlight w:val="white"/>
        </w:rPr>
        <w:t>G84D23006980006</w:t>
      </w:r>
    </w:p>
    <w:p w:rsidR="00F4698D" w:rsidRDefault="00CD29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spellStart"/>
      <w:r>
        <w:rPr>
          <w:rFonts w:eastAsia="Liberation Serif" w:cs="Liberation Serif"/>
          <w:color w:val="000000"/>
          <w:highlight w:val="white"/>
        </w:rPr>
        <w:t>Titolo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28" w:name="bookmark=id.49x2ik5" w:colFirst="0" w:colLast="0"/>
      <w:bookmarkEnd w:id="28"/>
      <w:proofErr w:type="spellStart"/>
      <w:r>
        <w:rPr>
          <w:rFonts w:eastAsia="Liberation Serif" w:cs="Liberation Serif"/>
          <w:color w:val="000000"/>
          <w:highlight w:val="white"/>
        </w:rPr>
        <w:t>DigitAlleanza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proofErr w:type="spellStart"/>
      <w:r>
        <w:rPr>
          <w:rFonts w:eastAsia="Liberation Serif" w:cs="Liberation Serif"/>
          <w:color w:val="000000"/>
          <w:highlight w:val="white"/>
        </w:rPr>
        <w:t>Guidare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il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Personale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verso la </w:t>
      </w:r>
      <w:proofErr w:type="spellStart"/>
      <w:r>
        <w:rPr>
          <w:rFonts w:eastAsia="Liberation Serif" w:cs="Liberation Serif"/>
          <w:color w:val="000000"/>
          <w:highlight w:val="white"/>
        </w:rPr>
        <w:t>Transizione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Digitale</w:t>
      </w:r>
      <w:proofErr w:type="spellEnd"/>
    </w:p>
    <w:p w:rsidR="00F4698D" w:rsidRDefault="00CD29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Codice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: </w:t>
      </w:r>
      <w:bookmarkStart w:id="29" w:name="bookmark=id.2p2csry" w:colFirst="0" w:colLast="0"/>
      <w:bookmarkEnd w:id="29"/>
      <w:r>
        <w:rPr>
          <w:rFonts w:eastAsia="Liberation Serif" w:cs="Liberation Serif"/>
          <w:color w:val="000000"/>
          <w:highlight w:val="white"/>
        </w:rPr>
        <w:t>M4C1I2.1-2023-1222-P-42457</w:t>
      </w:r>
    </w:p>
    <w:p w:rsidR="00F4698D" w:rsidRDefault="00CD29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</w:rPr>
      </w:pPr>
      <w:bookmarkStart w:id="30" w:name="bookmark=id.147n2zr" w:colFirst="0" w:colLast="0"/>
      <w:bookmarkStart w:id="31" w:name="bookmark=id.23ckvvd" w:colFirst="0" w:colLast="0"/>
      <w:bookmarkStart w:id="32" w:name="bookmark=id.3o7alnk" w:colFirst="0" w:colLast="0"/>
      <w:bookmarkEnd w:id="30"/>
      <w:bookmarkEnd w:id="31"/>
      <w:bookmarkEnd w:id="32"/>
      <w:r>
        <w:rPr>
          <w:rFonts w:eastAsia="Liberation Serif" w:cs="Liberation Serif"/>
          <w:color w:val="000000"/>
          <w:highlight w:val="white"/>
        </w:rPr>
        <w:br/>
        <w:t xml:space="preserve">Il/La </w:t>
      </w:r>
      <w:proofErr w:type="spellStart"/>
      <w:r>
        <w:rPr>
          <w:rFonts w:eastAsia="Liberation Serif" w:cs="Liberation Serif"/>
          <w:color w:val="000000"/>
          <w:highlight w:val="white"/>
        </w:rPr>
        <w:t>sottoscritto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 </w:t>
      </w:r>
      <w:bookmarkStart w:id="33" w:name="bookmark=id.ihv636" w:colFirst="0" w:colLast="0"/>
      <w:bookmarkEnd w:id="33"/>
      <w:proofErr w:type="spellStart"/>
      <w:r>
        <w:rPr>
          <w:rFonts w:eastAsia="Liberation Serif" w:cs="Liberation Serif"/>
          <w:color w:val="000000"/>
          <w:highlight w:val="white"/>
        </w:rPr>
        <w:t>Dott.ssa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Fraracci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Elisabetta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in </w:t>
      </w:r>
      <w:proofErr w:type="spellStart"/>
      <w:r>
        <w:rPr>
          <w:rFonts w:eastAsia="Liberation Serif" w:cs="Liberation Serif"/>
          <w:color w:val="000000"/>
          <w:highlight w:val="white"/>
        </w:rPr>
        <w:t>servizio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nell’a.s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. </w:t>
      </w:r>
      <w:bookmarkStart w:id="34" w:name="bookmark=id.32hioqz" w:colFirst="0" w:colLast="0"/>
      <w:bookmarkEnd w:id="34"/>
      <w:r>
        <w:rPr>
          <w:rFonts w:eastAsia="Liberation Serif" w:cs="Liberation Serif"/>
          <w:color w:val="000000"/>
          <w:highlight w:val="white"/>
        </w:rPr>
        <w:t xml:space="preserve">2024/2025 </w:t>
      </w:r>
      <w:proofErr w:type="spellStart"/>
      <w:r>
        <w:rPr>
          <w:rFonts w:eastAsia="Liberation Serif" w:cs="Liberation Serif"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codesto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Istituto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r>
        <w:rPr>
          <w:rFonts w:eastAsia="Liberation Serif" w:cs="Liberation Serif"/>
          <w:b/>
          <w:color w:val="000000"/>
          <w:highlight w:val="white"/>
        </w:rPr>
        <w:t>DIRIGENTE SCOLASTICO</w:t>
      </w:r>
      <w:r>
        <w:rPr>
          <w:rFonts w:eastAsia="Liberation Serif" w:cs="Liberation Serif"/>
          <w:color w:val="000000"/>
          <w:highlight w:val="white"/>
        </w:rPr>
        <w:t>,</w:t>
      </w:r>
    </w:p>
    <w:p w:rsidR="00F4698D" w:rsidRDefault="00CD29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</w:r>
      <w:proofErr w:type="gramStart"/>
      <w:r>
        <w:rPr>
          <w:rFonts w:eastAsia="Liberation Serif" w:cs="Liberation Serif"/>
          <w:color w:val="000000"/>
          <w:highlight w:val="white"/>
        </w:rPr>
        <w:t>in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relazione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Procedimento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conferito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</w:t>
      </w:r>
      <w:r>
        <w:rPr>
          <w:rFonts w:eastAsia="Liberation Serif" w:cs="Liberation Serif"/>
          <w:color w:val="000000"/>
          <w:highlight w:val="white"/>
        </w:rPr>
        <w:t>ensi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artt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5 e 6-bis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Legge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7 </w:t>
      </w:r>
      <w:proofErr w:type="spellStart"/>
      <w:r>
        <w:rPr>
          <w:rFonts w:eastAsia="Liberation Serif" w:cs="Liberation Serif"/>
          <w:color w:val="000000"/>
          <w:highlight w:val="white"/>
        </w:rPr>
        <w:t>agosto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1990 n. 241, </w:t>
      </w:r>
      <w:proofErr w:type="spellStart"/>
      <w:r>
        <w:rPr>
          <w:rFonts w:eastAsia="Liberation Serif" w:cs="Liberation Serif"/>
          <w:color w:val="000000"/>
          <w:highlight w:val="white"/>
        </w:rPr>
        <w:t>giusta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prot.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n.9698 del 10/10/2024</w:t>
      </w:r>
      <w:bookmarkStart w:id="35" w:name="bookmark=id.1hmsyys" w:colFirst="0" w:colLast="0"/>
      <w:bookmarkStart w:id="36" w:name="_GoBack"/>
      <w:bookmarkEnd w:id="35"/>
      <w:bookmarkEnd w:id="36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quale con </w:t>
      </w:r>
      <w:proofErr w:type="spellStart"/>
      <w:r>
        <w:rPr>
          <w:rFonts w:eastAsia="Liberation Serif" w:cs="Liberation Serif"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quale </w:t>
      </w:r>
      <w:proofErr w:type="spellStart"/>
      <w:r>
        <w:rPr>
          <w:rFonts w:eastAsia="Liberation Serif" w:cs="Liberation Serif"/>
          <w:color w:val="000000"/>
          <w:highlight w:val="white"/>
        </w:rPr>
        <w:t>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ha </w:t>
      </w:r>
      <w:proofErr w:type="spellStart"/>
      <w:r>
        <w:rPr>
          <w:rFonts w:eastAsia="Liberation Serif" w:cs="Liberation Serif"/>
          <w:color w:val="000000"/>
          <w:highlight w:val="white"/>
        </w:rPr>
        <w:t>autorizzato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l’avvio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procedura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personale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000000"/>
          <w:highlight w:val="white"/>
        </w:rPr>
        <w:t>conferimento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bookmarkStart w:id="37" w:name="bookmark=id.41mghml" w:colFirst="0" w:colLast="0"/>
      <w:bookmarkEnd w:id="37"/>
      <w:proofErr w:type="spellStart"/>
      <w:r>
        <w:rPr>
          <w:b/>
          <w:color w:val="000000"/>
        </w:rPr>
        <w:t>Docente</w:t>
      </w:r>
      <w:proofErr w:type="spellEnd"/>
      <w:r>
        <w:rPr>
          <w:b/>
          <w:color w:val="000000"/>
        </w:rPr>
        <w:t xml:space="preserve"> Tutor</w:t>
      </w:r>
      <w:r>
        <w:rPr>
          <w:rFonts w:eastAsia="Liberation Serif" w:cs="Liberation Serif"/>
          <w:color w:val="000000"/>
          <w:highlight w:val="white"/>
        </w:rPr>
        <w:t xml:space="preserve"> per la </w:t>
      </w:r>
      <w:proofErr w:type="spellStart"/>
      <w:r>
        <w:rPr>
          <w:rFonts w:eastAsia="Liberation Serif" w:cs="Liberation Serif"/>
          <w:color w:val="000000"/>
          <w:highlight w:val="white"/>
        </w:rPr>
        <w:t>realizzazione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:rsidR="00F4698D" w:rsidRDefault="00CD29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bookmarkStart w:id="38" w:name="bookmark=id.3fwokq0" w:colFirst="0" w:colLast="0"/>
      <w:bookmarkStart w:id="39" w:name="bookmark=id.vx1227" w:colFirst="0" w:colLast="0"/>
      <w:bookmarkStart w:id="40" w:name="bookmark=id.2grqrue" w:colFirst="0" w:colLast="0"/>
      <w:bookmarkEnd w:id="38"/>
      <w:bookmarkEnd w:id="39"/>
      <w:bookmarkEnd w:id="40"/>
      <w:r>
        <w:rPr>
          <w:rFonts w:eastAsia="Liberation Serif" w:cs="Liberation Serif"/>
          <w:b/>
          <w:color w:val="000000"/>
          <w:highlight w:val="white"/>
        </w:rPr>
        <w:t>VISTA</w:t>
      </w:r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legge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7 </w:t>
      </w:r>
      <w:proofErr w:type="spellStart"/>
      <w:r>
        <w:rPr>
          <w:rFonts w:eastAsia="Liberation Serif" w:cs="Liberation Serif"/>
          <w:color w:val="000000"/>
          <w:highlight w:val="white"/>
        </w:rPr>
        <w:t>agosto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1990, n. 241, </w:t>
      </w:r>
      <w:proofErr w:type="spellStart"/>
      <w:r>
        <w:rPr>
          <w:rFonts w:eastAsia="Liberation Serif" w:cs="Liberation Serif"/>
          <w:color w:val="000000"/>
          <w:highlight w:val="white"/>
        </w:rPr>
        <w:t>recante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«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Nuove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norme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materia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procedimento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amministrativo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di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diritto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accesso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documenti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amministrativi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» e, in </w:t>
      </w:r>
      <w:proofErr w:type="spellStart"/>
      <w:r>
        <w:rPr>
          <w:rFonts w:eastAsia="Liberation Serif" w:cs="Liberation Serif"/>
          <w:color w:val="000000"/>
          <w:highlight w:val="white"/>
        </w:rPr>
        <w:t>particolare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artic</w:t>
      </w:r>
      <w:r>
        <w:rPr>
          <w:rFonts w:eastAsia="Liberation Serif" w:cs="Liberation Serif"/>
          <w:color w:val="000000"/>
          <w:highlight w:val="white"/>
        </w:rPr>
        <w:t>oli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5 e 6-</w:t>
      </w:r>
      <w:r>
        <w:rPr>
          <w:rFonts w:eastAsia="Liberation Serif" w:cs="Liberation Serif"/>
          <w:i/>
          <w:color w:val="000000"/>
          <w:highlight w:val="white"/>
        </w:rPr>
        <w:t>bis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predetta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Legge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:rsidR="00F4698D" w:rsidRDefault="00CD29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t>VISTO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il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legislativo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30 </w:t>
      </w:r>
      <w:proofErr w:type="spellStart"/>
      <w:r>
        <w:rPr>
          <w:rFonts w:eastAsia="Liberation Serif" w:cs="Liberation Serif"/>
          <w:color w:val="000000"/>
          <w:highlight w:val="white"/>
        </w:rPr>
        <w:t>marzo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2001, n. 165, </w:t>
      </w:r>
      <w:proofErr w:type="spellStart"/>
      <w:r>
        <w:rPr>
          <w:rFonts w:eastAsia="Liberation Serif" w:cs="Liberation Serif"/>
          <w:color w:val="000000"/>
          <w:highlight w:val="white"/>
        </w:rPr>
        <w:t>recante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«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Norme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generali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sull’ordinamento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lavoro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alle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dipendenze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amministrazioni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pubbliche</w:t>
      </w:r>
      <w:proofErr w:type="spellEnd"/>
      <w:r>
        <w:rPr>
          <w:rFonts w:eastAsia="Liberation Serif" w:cs="Liberation Serif"/>
          <w:color w:val="000000"/>
          <w:highlight w:val="white"/>
        </w:rPr>
        <w:t>»;</w:t>
      </w:r>
    </w:p>
    <w:p w:rsidR="00F4698D" w:rsidRDefault="00CD29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t xml:space="preserve">VISTO </w:t>
      </w:r>
      <w:proofErr w:type="spellStart"/>
      <w:r>
        <w:rPr>
          <w:rFonts w:eastAsia="Liberation Serif" w:cs="Liberation Serif"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legislativo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8 </w:t>
      </w:r>
      <w:proofErr w:type="spellStart"/>
      <w:r>
        <w:rPr>
          <w:rFonts w:eastAsia="Liberation Serif" w:cs="Liberation Serif"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2013, n. 39, </w:t>
      </w:r>
      <w:proofErr w:type="spellStart"/>
      <w:r>
        <w:rPr>
          <w:rFonts w:eastAsia="Liberation Serif" w:cs="Liberation Serif"/>
          <w:color w:val="000000"/>
          <w:highlight w:val="white"/>
        </w:rPr>
        <w:t>recante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«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Dispos</w:t>
      </w:r>
      <w:r>
        <w:rPr>
          <w:rFonts w:eastAsia="Liberation Serif" w:cs="Liberation Serif"/>
          <w:i/>
          <w:color w:val="000000"/>
          <w:highlight w:val="white"/>
        </w:rPr>
        <w:t>izioni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materia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inconferibilità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incarichi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pubbliche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amministrazioni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presso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gli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enti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privati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controllo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, a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norma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dell'articolo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1,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commi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49 e 50,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legge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6 </w:t>
      </w:r>
      <w:proofErr w:type="spellStart"/>
      <w:r>
        <w:rPr>
          <w:rFonts w:eastAsia="Liberation Serif" w:cs="Liberation Serif"/>
          <w:i/>
          <w:color w:val="000000"/>
          <w:highlight w:val="white"/>
        </w:rPr>
        <w:t>novembre</w:t>
      </w:r>
      <w:proofErr w:type="spellEnd"/>
      <w:r>
        <w:rPr>
          <w:rFonts w:eastAsia="Liberation Serif" w:cs="Liberation Serif"/>
          <w:i/>
          <w:color w:val="000000"/>
          <w:highlight w:val="white"/>
        </w:rPr>
        <w:t xml:space="preserve"> 2012, n. 190</w:t>
      </w:r>
      <w:r>
        <w:rPr>
          <w:rFonts w:eastAsia="Liberation Serif" w:cs="Liberation Serif"/>
          <w:color w:val="000000"/>
          <w:highlight w:val="white"/>
        </w:rPr>
        <w:t>»;</w:t>
      </w:r>
    </w:p>
    <w:p w:rsidR="00F4698D" w:rsidRDefault="00CD29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t>VISTO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il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Codice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compor</w:t>
      </w:r>
      <w:r>
        <w:rPr>
          <w:rFonts w:eastAsia="Liberation Serif" w:cs="Liberation Serif"/>
          <w:color w:val="000000"/>
          <w:highlight w:val="white"/>
        </w:rPr>
        <w:t>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dipendenti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adottato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D.M. del 26 </w:t>
      </w:r>
      <w:proofErr w:type="spellStart"/>
      <w:r>
        <w:rPr>
          <w:rFonts w:eastAsia="Liberation Serif" w:cs="Liberation Serif"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2022, n. 105;</w:t>
      </w:r>
    </w:p>
    <w:p w:rsidR="00F4698D" w:rsidRDefault="00CD29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</w:rPr>
      </w:pPr>
      <w:r>
        <w:rPr>
          <w:rFonts w:eastAsia="Liberation Serif" w:cs="Liberation Serif"/>
          <w:b/>
          <w:color w:val="000000"/>
          <w:highlight w:val="white"/>
        </w:rPr>
        <w:t>VISTA</w:t>
      </w:r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Legge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6 </w:t>
      </w:r>
      <w:proofErr w:type="spellStart"/>
      <w:r>
        <w:rPr>
          <w:rFonts w:eastAsia="Liberation Serif" w:cs="Liberation Serif"/>
          <w:color w:val="000000"/>
          <w:highlight w:val="white"/>
        </w:rPr>
        <w:t>novembre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2012, n. 190, </w:t>
      </w:r>
      <w:proofErr w:type="spellStart"/>
      <w:r>
        <w:rPr>
          <w:rFonts w:eastAsia="Liberation Serif" w:cs="Liberation Serif"/>
          <w:color w:val="000000"/>
          <w:highlight w:val="white"/>
        </w:rPr>
        <w:t>recante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«</w:t>
      </w:r>
      <w:proofErr w:type="spellStart"/>
      <w:r>
        <w:rPr>
          <w:rFonts w:eastAsia="Liberation Serif" w:cs="Liberation Serif"/>
          <w:color w:val="000000"/>
          <w:highlight w:val="white"/>
        </w:rPr>
        <w:t>Disposizioni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la </w:t>
      </w:r>
      <w:proofErr w:type="spellStart"/>
      <w:r>
        <w:rPr>
          <w:rFonts w:eastAsia="Liberation Serif" w:cs="Liberation Serif"/>
          <w:color w:val="000000"/>
          <w:highlight w:val="white"/>
        </w:rPr>
        <w:t>prevenzione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la </w:t>
      </w:r>
      <w:proofErr w:type="spellStart"/>
      <w:r>
        <w:rPr>
          <w:rFonts w:eastAsia="Liberation Serif" w:cs="Liberation Serif"/>
          <w:color w:val="000000"/>
          <w:highlight w:val="white"/>
        </w:rPr>
        <w:t>repressione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lastRenderedPageBreak/>
        <w:t>corruzione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dell’illegalità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pubblica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>»,</w:t>
      </w:r>
    </w:p>
    <w:p w:rsidR="00F4698D" w:rsidRDefault="00CD291D">
      <w:pPr>
        <w:pStyle w:val="Titolo3"/>
        <w:spacing w:before="0" w:after="0"/>
        <w:jc w:val="center"/>
        <w:rPr>
          <w:color w:val="000000"/>
          <w:sz w:val="33"/>
          <w:szCs w:val="33"/>
          <w:highlight w:val="white"/>
        </w:rPr>
      </w:pPr>
      <w:r>
        <w:rPr>
          <w:color w:val="000000"/>
          <w:sz w:val="33"/>
          <w:szCs w:val="33"/>
          <w:highlight w:val="white"/>
        </w:rPr>
        <w:t>CONSAPEVOLE</w:t>
      </w:r>
    </w:p>
    <w:p w:rsidR="00F4698D" w:rsidRDefault="00CD29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sanzioni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richiamate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76 </w:t>
      </w:r>
      <w:proofErr w:type="gramStart"/>
      <w:r>
        <w:rPr>
          <w:rFonts w:eastAsia="Liberation Serif" w:cs="Liberation Serif"/>
          <w:color w:val="000000"/>
          <w:highlight w:val="white"/>
        </w:rPr>
        <w:t>del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D.P.R. 28/12/2000 N. 445, in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mendaci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decadenza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benefici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eventualmente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conseguenti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 </w:t>
      </w:r>
      <w:proofErr w:type="spellStart"/>
      <w:r>
        <w:rPr>
          <w:rFonts w:eastAsia="Liberation Serif" w:cs="Liberation Serif"/>
          <w:color w:val="000000"/>
          <w:highlight w:val="white"/>
        </w:rPr>
        <w:t>provvedimento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emanato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sulla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base di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veritiere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75 </w:t>
      </w:r>
      <w:proofErr w:type="gramStart"/>
      <w:r>
        <w:rPr>
          <w:rFonts w:eastAsia="Liberation Serif" w:cs="Liberation Serif"/>
          <w:color w:val="000000"/>
          <w:highlight w:val="white"/>
        </w:rPr>
        <w:t>del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D.P.R. 28/12/2000 n. 445 </w:t>
      </w:r>
      <w:proofErr w:type="spellStart"/>
      <w:r>
        <w:rPr>
          <w:rFonts w:eastAsia="Liberation Serif" w:cs="Liberation Serif"/>
          <w:color w:val="000000"/>
          <w:highlight w:val="white"/>
        </w:rPr>
        <w:t>ai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sensi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per </w:t>
      </w:r>
      <w:proofErr w:type="spellStart"/>
      <w:r>
        <w:rPr>
          <w:rFonts w:eastAsia="Liberation Serif" w:cs="Liberation Serif"/>
          <w:color w:val="000000"/>
          <w:highlight w:val="white"/>
        </w:rPr>
        <w:t>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effetti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47 </w:t>
      </w:r>
      <w:proofErr w:type="gramStart"/>
      <w:r>
        <w:rPr>
          <w:rFonts w:eastAsia="Liberation Serif" w:cs="Liberation Serif"/>
          <w:color w:val="000000"/>
          <w:highlight w:val="white"/>
        </w:rPr>
        <w:t>del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citato D.P.R. 445/2000, sotto la </w:t>
      </w:r>
      <w:proofErr w:type="spellStart"/>
      <w:r>
        <w:rPr>
          <w:rFonts w:eastAsia="Liberation Serif" w:cs="Liberation Serif"/>
          <w:color w:val="000000"/>
          <w:highlight w:val="white"/>
        </w:rPr>
        <w:t>propria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responsabilità</w:t>
      </w:r>
      <w:proofErr w:type="spellEnd"/>
      <w:r>
        <w:rPr>
          <w:rFonts w:eastAsia="Liberation Serif" w:cs="Liberation Serif"/>
          <w:color w:val="000000"/>
          <w:highlight w:val="white"/>
        </w:rPr>
        <w:t>,  </w:t>
      </w:r>
    </w:p>
    <w:p w:rsidR="00F4698D" w:rsidRDefault="00CD29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proofErr w:type="gramStart"/>
      <w:r>
        <w:rPr>
          <w:rFonts w:eastAsia="Liberation Serif" w:cs="Liberation Serif"/>
          <w:color w:val="000000"/>
          <w:highlight w:val="white"/>
        </w:rPr>
        <w:t>in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relazione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conferito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nonché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eventuale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valutazione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diretta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 parte del DS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candidature </w:t>
      </w:r>
      <w:proofErr w:type="spellStart"/>
      <w:r>
        <w:rPr>
          <w:rFonts w:eastAsia="Liberation Serif" w:cs="Liberation Serif"/>
          <w:color w:val="000000"/>
          <w:highlight w:val="white"/>
        </w:rPr>
        <w:t>perve</w:t>
      </w:r>
      <w:r>
        <w:rPr>
          <w:rFonts w:eastAsia="Liberation Serif" w:cs="Liberation Serif"/>
          <w:color w:val="000000"/>
          <w:highlight w:val="white"/>
        </w:rPr>
        <w:t>nute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procedura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selezione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sopra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indicata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qualità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Responsabile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Procedimento</w:t>
      </w:r>
      <w:proofErr w:type="spellEnd"/>
      <w:r>
        <w:rPr>
          <w:rFonts w:eastAsia="Liberation Serif" w:cs="Liberation Serif"/>
          <w:color w:val="000000"/>
          <w:highlight w:val="white"/>
        </w:rPr>
        <w:t>,</w:t>
      </w:r>
    </w:p>
    <w:p w:rsidR="00F4698D" w:rsidRDefault="00CD291D">
      <w:pPr>
        <w:pStyle w:val="Titolo3"/>
        <w:spacing w:before="0" w:after="0"/>
        <w:jc w:val="center"/>
        <w:rPr>
          <w:highlight w:val="white"/>
        </w:rPr>
      </w:pPr>
      <w:r>
        <w:rPr>
          <w:highlight w:val="white"/>
        </w:rPr>
        <w:t>DICHIARA</w:t>
      </w:r>
    </w:p>
    <w:p w:rsidR="00F4698D" w:rsidRDefault="00CD29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proofErr w:type="gramStart"/>
      <w:r>
        <w:rPr>
          <w:rFonts w:eastAsia="Liberation Serif" w:cs="Liberation Serif"/>
          <w:color w:val="000000"/>
          <w:highlight w:val="white"/>
        </w:rPr>
        <w:t>di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nessuna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 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inconferibilità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sensi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quanto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dal </w:t>
      </w:r>
      <w:proofErr w:type="spell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r>
        <w:rPr>
          <w:rFonts w:eastAsia="Liberation Serif" w:cs="Liberation Serif"/>
          <w:color w:val="000000"/>
          <w:highlight w:val="white"/>
        </w:rPr>
        <w:t>. n. 39</w:t>
      </w:r>
      <w:r>
        <w:rPr>
          <w:rFonts w:eastAsia="Liberation Serif" w:cs="Liberation Serif"/>
          <w:color w:val="000000"/>
          <w:highlight w:val="white"/>
        </w:rPr>
        <w:t xml:space="preserve">/2013 e </w:t>
      </w:r>
      <w:proofErr w:type="spellStart"/>
      <w:r>
        <w:rPr>
          <w:rFonts w:eastAsia="Liberation Serif" w:cs="Liberation Serif"/>
          <w:color w:val="000000"/>
          <w:highlight w:val="white"/>
        </w:rPr>
        <w:t>dall’art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53, del </w:t>
      </w:r>
      <w:proofErr w:type="spellStart"/>
      <w:r>
        <w:rPr>
          <w:rFonts w:eastAsia="Liberation Serif" w:cs="Liberation Serif"/>
          <w:color w:val="000000"/>
          <w:highlight w:val="white"/>
        </w:rPr>
        <w:t>D.Lgs</w:t>
      </w:r>
      <w:proofErr w:type="spellEnd"/>
      <w:r>
        <w:rPr>
          <w:rFonts w:eastAsia="Liberation Serif" w:cs="Liberation Serif"/>
          <w:color w:val="000000"/>
          <w:highlight w:val="white"/>
        </w:rPr>
        <w:t>. n. 165/2001; </w:t>
      </w:r>
    </w:p>
    <w:p w:rsidR="00F4698D" w:rsidRDefault="00CD29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nel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cui </w:t>
      </w:r>
      <w:proofErr w:type="spellStart"/>
      <w:r>
        <w:rPr>
          <w:rFonts w:eastAsia="Liberation Serif" w:cs="Liberation Serif"/>
          <w:color w:val="000000"/>
          <w:highlight w:val="white"/>
        </w:rPr>
        <w:t>sussistano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situazioni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stesse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seguenti</w:t>
      </w:r>
      <w:proofErr w:type="spellEnd"/>
      <w:r>
        <w:rPr>
          <w:rFonts w:eastAsia="Liberation Serif" w:cs="Liberation Serif"/>
          <w:color w:val="000000"/>
          <w:highlight w:val="white"/>
        </w:rPr>
        <w:t>:</w:t>
      </w:r>
    </w:p>
    <w:p w:rsidR="00F4698D" w:rsidRDefault="00CD29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>_______________________________________________________________________________________________________________</w:t>
      </w:r>
      <w:r>
        <w:rPr>
          <w:rFonts w:eastAsia="Liberation Serif" w:cs="Liberation Serif"/>
          <w:color w:val="000000"/>
          <w:highlight w:val="white"/>
        </w:rPr>
        <w:t>____________________________________________________________________________________________________________________________________________________________________________ ;</w:t>
      </w:r>
    </w:p>
    <w:p w:rsidR="00F4698D" w:rsidRDefault="00CD29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sussistono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diverse </w:t>
      </w:r>
      <w:proofErr w:type="spellStart"/>
      <w:r>
        <w:rPr>
          <w:rFonts w:eastAsia="Liberation Serif" w:cs="Liberation Serif"/>
          <w:color w:val="000000"/>
          <w:highlight w:val="white"/>
        </w:rPr>
        <w:t>ragioni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opportunità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frappongono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al </w:t>
      </w:r>
      <w:proofErr w:type="spellStart"/>
      <w:r>
        <w:rPr>
          <w:rFonts w:eastAsia="Liberation Serif" w:cs="Liberation Serif"/>
          <w:color w:val="000000"/>
          <w:highlight w:val="white"/>
        </w:rPr>
        <w:t>conferime</w:t>
      </w:r>
      <w:r>
        <w:rPr>
          <w:rFonts w:eastAsia="Liberation Serif" w:cs="Liberation Serif"/>
          <w:color w:val="000000"/>
          <w:highlight w:val="white"/>
        </w:rPr>
        <w:t>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questione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:rsidR="00F4698D" w:rsidRDefault="00CD29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non </w:t>
      </w:r>
      <w:proofErr w:type="spellStart"/>
      <w:r>
        <w:rPr>
          <w:rFonts w:eastAsia="Liberation Serif" w:cs="Liberation Serif"/>
          <w:color w:val="000000"/>
          <w:highlight w:val="white"/>
        </w:rPr>
        <w:t>trovarsi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nessuna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condizioni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incompatibilità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inconferibilità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specificatamente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</w:t>
      </w:r>
      <w:proofErr w:type="spellStart"/>
      <w:r>
        <w:rPr>
          <w:rFonts w:eastAsia="Liberation Serif" w:cs="Liberation Serif"/>
          <w:color w:val="000000"/>
          <w:highlight w:val="white"/>
        </w:rPr>
        <w:t>l’attuazione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</w:t>
      </w:r>
      <w:proofErr w:type="spellStart"/>
      <w:r>
        <w:rPr>
          <w:rFonts w:eastAsia="Liberation Serif" w:cs="Liberation Serif"/>
          <w:color w:val="000000"/>
          <w:highlight w:val="white"/>
        </w:rPr>
        <w:t>delle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iniziative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rientranti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nell’ambito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Progetto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a</w:t>
      </w:r>
      <w:r>
        <w:rPr>
          <w:rFonts w:eastAsia="Liberation Serif" w:cs="Liberation Serif"/>
          <w:color w:val="000000"/>
          <w:highlight w:val="white"/>
        </w:rPr>
        <w:t>ll’Avviso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pubblico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indicato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:rsidR="00F4698D" w:rsidRDefault="00CD29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proofErr w:type="spellStart"/>
      <w:proofErr w:type="gram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proofErr w:type="gram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sensi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combinato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disposto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artt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2 e 7 del D.P.R. 16 </w:t>
      </w:r>
      <w:proofErr w:type="spellStart"/>
      <w:r>
        <w:rPr>
          <w:rFonts w:eastAsia="Liberation Serif" w:cs="Liberation Serif"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2013 n. 62, </w:t>
      </w:r>
      <w:proofErr w:type="spellStart"/>
      <w:r>
        <w:rPr>
          <w:rFonts w:eastAsia="Liberation Serif" w:cs="Liberation Serif"/>
          <w:color w:val="000000"/>
          <w:highlight w:val="white"/>
        </w:rPr>
        <w:t>l’esercizio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coinvolge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direttamente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indirettamente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finanziari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economicI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altri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persona</w:t>
      </w:r>
      <w:r>
        <w:rPr>
          <w:rFonts w:eastAsia="Liberation Serif" w:cs="Liberation Serif"/>
          <w:color w:val="000000"/>
          <w:highlight w:val="white"/>
        </w:rPr>
        <w:t>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propri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parenti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affini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entro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secondo </w:t>
      </w:r>
      <w:proofErr w:type="spellStart"/>
      <w:r>
        <w:rPr>
          <w:rFonts w:eastAsia="Liberation Serif" w:cs="Liberation Serif"/>
          <w:color w:val="000000"/>
          <w:highlight w:val="white"/>
        </w:rPr>
        <w:t>grado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del </w:t>
      </w:r>
      <w:proofErr w:type="spellStart"/>
      <w:r>
        <w:rPr>
          <w:rFonts w:eastAsia="Liberation Serif" w:cs="Liberation Serif"/>
          <w:color w:val="000000"/>
          <w:highlight w:val="white"/>
        </w:rPr>
        <w:t>coniuge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di </w:t>
      </w:r>
      <w:proofErr w:type="spellStart"/>
      <w:r>
        <w:rPr>
          <w:rFonts w:eastAsia="Liberation Serif" w:cs="Liberation Serif"/>
          <w:color w:val="000000"/>
          <w:highlight w:val="white"/>
        </w:rPr>
        <w:t>conviventi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oppure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persone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le </w:t>
      </w:r>
      <w:proofErr w:type="spellStart"/>
      <w:r>
        <w:rPr>
          <w:rFonts w:eastAsia="Liberation Serif" w:cs="Liberation Serif"/>
          <w:color w:val="000000"/>
          <w:highlight w:val="white"/>
        </w:rPr>
        <w:t>quali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abbia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rapporti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frequentazione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abituale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né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soggetti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od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organizzazioni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cui </w:t>
      </w:r>
      <w:proofErr w:type="spellStart"/>
      <w:r>
        <w:rPr>
          <w:rFonts w:eastAsia="Liberation Serif" w:cs="Liberation Serif"/>
          <w:color w:val="000000"/>
          <w:highlight w:val="white"/>
        </w:rPr>
        <w:t>egli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coniuge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abbia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causa </w:t>
      </w:r>
      <w:proofErr w:type="spellStart"/>
      <w:r>
        <w:rPr>
          <w:rFonts w:eastAsia="Liberation Serif" w:cs="Liberation Serif"/>
          <w:color w:val="000000"/>
          <w:highlight w:val="white"/>
        </w:rPr>
        <w:t>pendent</w:t>
      </w:r>
      <w:r>
        <w:rPr>
          <w:rFonts w:eastAsia="Liberation Serif" w:cs="Liberation Serif"/>
          <w:color w:val="000000"/>
          <w:highlight w:val="white"/>
        </w:rPr>
        <w:t>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grave </w:t>
      </w:r>
      <w:proofErr w:type="spellStart"/>
      <w:r>
        <w:rPr>
          <w:rFonts w:eastAsia="Liberation Serif" w:cs="Liberation Serif"/>
          <w:color w:val="000000"/>
          <w:highlight w:val="white"/>
        </w:rPr>
        <w:t>inimicizia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rapporti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credito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debito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significativi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interessi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soggetti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od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organizzazioni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sia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tutore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curatore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procuratore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agente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titolare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effettivo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associazioni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riconosciute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comitati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società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stab</w:t>
      </w:r>
      <w:r>
        <w:rPr>
          <w:rFonts w:eastAsia="Liberation Serif" w:cs="Liberation Serif"/>
          <w:color w:val="000000"/>
          <w:highlight w:val="white"/>
        </w:rPr>
        <w:t>ilimenti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sia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amministratore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gerente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dirigente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:rsidR="00F4698D" w:rsidRDefault="00CD29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aver </w:t>
      </w:r>
      <w:proofErr w:type="spellStart"/>
      <w:r>
        <w:rPr>
          <w:rFonts w:eastAsia="Liberation Serif" w:cs="Liberation Serif"/>
          <w:color w:val="000000"/>
          <w:highlight w:val="white"/>
        </w:rPr>
        <w:t>preso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piena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cognizione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D.M. 26 </w:t>
      </w:r>
      <w:proofErr w:type="spellStart"/>
      <w:r>
        <w:rPr>
          <w:rFonts w:eastAsia="Liberation Serif" w:cs="Liberation Serif"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2022, n. 105, </w:t>
      </w:r>
      <w:proofErr w:type="spellStart"/>
      <w:r>
        <w:rPr>
          <w:rFonts w:eastAsia="Liberation Serif" w:cs="Liberation Serif"/>
          <w:color w:val="000000"/>
          <w:highlight w:val="white"/>
        </w:rPr>
        <w:t>recante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Codice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Comportamento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dipendenti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</w:t>
      </w:r>
      <w:proofErr w:type="spellStart"/>
      <w:r>
        <w:rPr>
          <w:rFonts w:eastAsia="Liberation Serif" w:cs="Liberation Serif"/>
          <w:color w:val="000000"/>
          <w:highlight w:val="white"/>
        </w:rPr>
        <w:t>Ministero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dell’istruzione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del </w:t>
      </w:r>
      <w:proofErr w:type="spellStart"/>
      <w:r>
        <w:rPr>
          <w:rFonts w:eastAsia="Liberation Serif" w:cs="Liberation Serif"/>
          <w:color w:val="000000"/>
          <w:highlight w:val="white"/>
        </w:rPr>
        <w:t>merito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:rsidR="00F4698D" w:rsidRDefault="00CD29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impegnarsi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comunicare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tempestivamen</w:t>
      </w:r>
      <w:r>
        <w:rPr>
          <w:rFonts w:eastAsia="Liberation Serif" w:cs="Liberation Serif"/>
          <w:color w:val="000000"/>
          <w:highlight w:val="white"/>
        </w:rPr>
        <w:t>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all’Istituzione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conferente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eventuali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variazioni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dovessero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intervenire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corso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svolgimento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all’oggetto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:rsidR="00F4698D" w:rsidRDefault="00CD29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impegnarsi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altresì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comunicare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all’Istituzione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qualsiasi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altra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circostanza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sopravvenuta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carattere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ostativo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rispetto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all’espletamento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cui </w:t>
      </w:r>
      <w:proofErr w:type="spellStart"/>
      <w:r>
        <w:rPr>
          <w:rFonts w:eastAsia="Liberation Serif" w:cs="Liberation Serif"/>
          <w:color w:val="000000"/>
          <w:highlight w:val="white"/>
        </w:rPr>
        <w:t>all’oggetto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:rsidR="00F4698D" w:rsidRDefault="00CD29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conoscenza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potrà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revocato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in </w:t>
      </w:r>
      <w:proofErr w:type="spellStart"/>
      <w:r>
        <w:rPr>
          <w:rFonts w:eastAsia="Liberation Serif" w:cs="Liberation Serif"/>
          <w:color w:val="000000"/>
          <w:highlight w:val="white"/>
        </w:rPr>
        <w:t>qualsiasi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momento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qualora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dovesse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accertare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la </w:t>
      </w:r>
      <w:proofErr w:type="spellStart"/>
      <w:r>
        <w:rPr>
          <w:rFonts w:eastAsia="Liberation Serif" w:cs="Liberation Serif"/>
          <w:color w:val="000000"/>
          <w:highlight w:val="white"/>
        </w:rPr>
        <w:t>sussistenza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originaria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</w:t>
      </w:r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sopravvenuta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di </w:t>
      </w:r>
      <w:proofErr w:type="spellStart"/>
      <w:r>
        <w:rPr>
          <w:rFonts w:eastAsia="Liberation Serif" w:cs="Liberation Serif"/>
          <w:color w:val="000000"/>
          <w:highlight w:val="white"/>
        </w:rPr>
        <w:t>una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situazione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conflitto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</w:t>
      </w:r>
      <w:proofErr w:type="spellStart"/>
      <w:r>
        <w:rPr>
          <w:rFonts w:eastAsia="Liberation Serif" w:cs="Liberation Serif"/>
          <w:color w:val="000000"/>
          <w:highlight w:val="white"/>
        </w:rPr>
        <w:t>interesse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non </w:t>
      </w:r>
      <w:proofErr w:type="spellStart"/>
      <w:r>
        <w:rPr>
          <w:rFonts w:eastAsia="Liberation Serif" w:cs="Liberation Serif"/>
          <w:color w:val="000000"/>
          <w:highlight w:val="white"/>
        </w:rPr>
        <w:t>diversamente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risolvibile</w:t>
      </w:r>
      <w:proofErr w:type="spellEnd"/>
      <w:r>
        <w:rPr>
          <w:rFonts w:eastAsia="Liberation Serif" w:cs="Liberation Serif"/>
          <w:color w:val="000000"/>
          <w:highlight w:val="white"/>
        </w:rPr>
        <w:t>;</w:t>
      </w:r>
    </w:p>
    <w:p w:rsidR="00F4698D" w:rsidRDefault="00CD29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t xml:space="preserve">di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a </w:t>
      </w:r>
      <w:proofErr w:type="spellStart"/>
      <w:r>
        <w:rPr>
          <w:rFonts w:eastAsia="Liberation Serif" w:cs="Liberation Serif"/>
          <w:color w:val="000000"/>
          <w:highlight w:val="white"/>
        </w:rPr>
        <w:t>conoscenza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l’incarico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potrà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revocato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in </w:t>
      </w:r>
      <w:proofErr w:type="spellStart"/>
      <w:r>
        <w:rPr>
          <w:rFonts w:eastAsia="Liberation Serif" w:cs="Liberation Serif"/>
          <w:color w:val="000000"/>
          <w:highlight w:val="white"/>
        </w:rPr>
        <w:t>qualsiasi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momento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qualora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l’Amministrazione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scolastica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verifichi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mancato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possesso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originario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o </w:t>
      </w:r>
      <w:proofErr w:type="spellStart"/>
      <w:r>
        <w:rPr>
          <w:rFonts w:eastAsia="Liberation Serif" w:cs="Liberation Serif"/>
          <w:color w:val="000000"/>
          <w:highlight w:val="white"/>
        </w:rPr>
        <w:t>sopravvenuto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requisiti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e/o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titoli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dal </w:t>
      </w:r>
      <w:proofErr w:type="spellStart"/>
      <w:r>
        <w:rPr>
          <w:rFonts w:eastAsia="Liberation Serif" w:cs="Liberation Serif"/>
          <w:color w:val="000000"/>
          <w:highlight w:val="white"/>
        </w:rPr>
        <w:t>soggetto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ovvero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nel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cui l</w:t>
      </w:r>
      <w:r>
        <w:rPr>
          <w:rFonts w:eastAsia="Liberation Serif" w:cs="Liberation Serif"/>
          <w:color w:val="000000"/>
          <w:highlight w:val="white"/>
        </w:rPr>
        <w:t xml:space="preserve">e </w:t>
      </w:r>
      <w:proofErr w:type="spellStart"/>
      <w:r>
        <w:rPr>
          <w:rFonts w:eastAsia="Liberation Serif" w:cs="Liberation Serif"/>
          <w:color w:val="000000"/>
          <w:highlight w:val="white"/>
        </w:rPr>
        <w:t>verifiche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sulle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informazioni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risultassero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negative, </w:t>
      </w:r>
      <w:proofErr w:type="spellStart"/>
      <w:r>
        <w:rPr>
          <w:rFonts w:eastAsia="Liberation Serif" w:cs="Liberation Serif"/>
          <w:color w:val="000000"/>
          <w:highlight w:val="white"/>
        </w:rPr>
        <w:t>ferme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sanzioni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previste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dalla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normativa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vigente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in </w:t>
      </w:r>
      <w:proofErr w:type="spellStart"/>
      <w:r>
        <w:rPr>
          <w:rFonts w:eastAsia="Liberation Serif" w:cs="Liberation Serif"/>
          <w:color w:val="000000"/>
          <w:highlight w:val="white"/>
        </w:rPr>
        <w:t>caso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di falsa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dichiarazione</w:t>
      </w:r>
      <w:proofErr w:type="spellEnd"/>
      <w:r>
        <w:rPr>
          <w:rFonts w:eastAsia="Liberation Serif" w:cs="Liberation Serif"/>
          <w:color w:val="000000"/>
          <w:highlight w:val="white"/>
        </w:rPr>
        <w:t>; </w:t>
      </w:r>
    </w:p>
    <w:p w:rsidR="00F4698D" w:rsidRDefault="00CD291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7"/>
        </w:tabs>
        <w:spacing w:line="276" w:lineRule="auto"/>
        <w:ind w:hanging="283"/>
        <w:jc w:val="both"/>
        <w:rPr>
          <w:rFonts w:eastAsia="Liberation Serif" w:cs="Liberation Serif"/>
          <w:color w:val="000000"/>
          <w:highlight w:val="white"/>
        </w:rPr>
      </w:pPr>
      <w:proofErr w:type="gramStart"/>
      <w:r>
        <w:rPr>
          <w:rFonts w:eastAsia="Liberation Serif" w:cs="Liberation Serif"/>
          <w:color w:val="000000"/>
          <w:highlight w:val="white"/>
        </w:rPr>
        <w:lastRenderedPageBreak/>
        <w:t>di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essere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stato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informato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/a, </w:t>
      </w:r>
      <w:proofErr w:type="spellStart"/>
      <w:r>
        <w:rPr>
          <w:rFonts w:eastAsia="Liberation Serif" w:cs="Liberation Serif"/>
          <w:color w:val="000000"/>
          <w:highlight w:val="white"/>
        </w:rPr>
        <w:t>ai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sensi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dell’art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. 13 del </w:t>
      </w:r>
      <w:proofErr w:type="spellStart"/>
      <w:r>
        <w:rPr>
          <w:rFonts w:eastAsia="Liberation Serif" w:cs="Liberation Serif"/>
          <w:color w:val="000000"/>
          <w:highlight w:val="white"/>
        </w:rPr>
        <w:t>Regolamento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(UE) 2016/679 del </w:t>
      </w:r>
      <w:proofErr w:type="spellStart"/>
      <w:r>
        <w:rPr>
          <w:rFonts w:eastAsia="Liberation Serif" w:cs="Liberation Serif"/>
          <w:color w:val="000000"/>
          <w:highlight w:val="white"/>
        </w:rPr>
        <w:t>Parlamento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europeo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 d</w:t>
      </w:r>
      <w:r>
        <w:rPr>
          <w:rFonts w:eastAsia="Liberation Serif" w:cs="Liberation Serif"/>
          <w:color w:val="000000"/>
          <w:highlight w:val="white"/>
        </w:rPr>
        <w:t xml:space="preserve">el </w:t>
      </w:r>
      <w:proofErr w:type="spellStart"/>
      <w:r>
        <w:rPr>
          <w:rFonts w:eastAsia="Liberation Serif" w:cs="Liberation Serif"/>
          <w:color w:val="000000"/>
          <w:highlight w:val="white"/>
        </w:rPr>
        <w:t>Consiglio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del 27 </w:t>
      </w:r>
      <w:proofErr w:type="spellStart"/>
      <w:r>
        <w:rPr>
          <w:rFonts w:eastAsia="Liberation Serif" w:cs="Liberation Serif"/>
          <w:color w:val="000000"/>
          <w:highlight w:val="white"/>
        </w:rPr>
        <w:t>aprile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2016 e del </w:t>
      </w:r>
      <w:proofErr w:type="spellStart"/>
      <w:r>
        <w:rPr>
          <w:rFonts w:eastAsia="Liberation Serif" w:cs="Liberation Serif"/>
          <w:color w:val="000000"/>
          <w:highlight w:val="white"/>
        </w:rPr>
        <w:t>decreto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legislativo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30 </w:t>
      </w:r>
      <w:proofErr w:type="spellStart"/>
      <w:r>
        <w:rPr>
          <w:rFonts w:eastAsia="Liberation Serif" w:cs="Liberation Serif"/>
          <w:color w:val="000000"/>
          <w:highlight w:val="white"/>
        </w:rPr>
        <w:t>giugno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2003, n. 196, circa </w:t>
      </w:r>
      <w:proofErr w:type="spellStart"/>
      <w:r>
        <w:rPr>
          <w:rFonts w:eastAsia="Liberation Serif" w:cs="Liberation Serif"/>
          <w:color w:val="000000"/>
          <w:highlight w:val="white"/>
        </w:rPr>
        <w:t>il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trattamento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dei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personali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raccolti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e, in </w:t>
      </w:r>
      <w:proofErr w:type="spellStart"/>
      <w:r>
        <w:rPr>
          <w:rFonts w:eastAsia="Liberation Serif" w:cs="Liberation Serif"/>
          <w:color w:val="000000"/>
          <w:highlight w:val="white"/>
        </w:rPr>
        <w:t>particolare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tali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saranno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trattati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anche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con </w:t>
      </w:r>
      <w:proofErr w:type="spellStart"/>
      <w:r>
        <w:rPr>
          <w:rFonts w:eastAsia="Liberation Serif" w:cs="Liberation Serif"/>
          <w:color w:val="000000"/>
          <w:highlight w:val="white"/>
        </w:rPr>
        <w:t>strumenti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informatici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, </w:t>
      </w:r>
      <w:proofErr w:type="spellStart"/>
      <w:r>
        <w:rPr>
          <w:rFonts w:eastAsia="Liberation Serif" w:cs="Liberation Serif"/>
          <w:color w:val="000000"/>
          <w:highlight w:val="white"/>
        </w:rPr>
        <w:t>esclusivamente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le </w:t>
      </w:r>
      <w:proofErr w:type="spellStart"/>
      <w:r>
        <w:rPr>
          <w:rFonts w:eastAsia="Liberation Serif" w:cs="Liberation Serif"/>
          <w:color w:val="000000"/>
          <w:highlight w:val="white"/>
        </w:rPr>
        <w:t>finalità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per le </w:t>
      </w:r>
      <w:proofErr w:type="spellStart"/>
      <w:r>
        <w:rPr>
          <w:rFonts w:eastAsia="Liberation Serif" w:cs="Liberation Serif"/>
          <w:color w:val="000000"/>
          <w:highlight w:val="white"/>
        </w:rPr>
        <w:t>qua</w:t>
      </w:r>
      <w:r>
        <w:rPr>
          <w:rFonts w:eastAsia="Liberation Serif" w:cs="Liberation Serif"/>
          <w:color w:val="000000"/>
          <w:highlight w:val="white"/>
        </w:rPr>
        <w:t>li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le </w:t>
      </w:r>
      <w:proofErr w:type="spellStart"/>
      <w:r>
        <w:rPr>
          <w:rFonts w:eastAsia="Liberation Serif" w:cs="Liberation Serif"/>
          <w:color w:val="000000"/>
          <w:highlight w:val="white"/>
        </w:rPr>
        <w:t>presenti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dichiarazioni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</w:t>
      </w:r>
      <w:proofErr w:type="spellStart"/>
      <w:r>
        <w:rPr>
          <w:rFonts w:eastAsia="Liberation Serif" w:cs="Liberation Serif"/>
          <w:color w:val="000000"/>
          <w:highlight w:val="white"/>
        </w:rPr>
        <w:t>vengono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rese.</w:t>
      </w:r>
    </w:p>
    <w:p w:rsidR="00F4698D" w:rsidRDefault="00CD29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Liberation Serif" w:cs="Liberation Serif"/>
          <w:color w:val="000000"/>
          <w:highlight w:val="white"/>
        </w:rPr>
      </w:pPr>
      <w:bookmarkStart w:id="41" w:name="bookmark=id.1v1yuxt" w:colFirst="0" w:colLast="0"/>
      <w:bookmarkStart w:id="42" w:name="bookmark=id.4f1mdlm" w:colFirst="0" w:colLast="0"/>
      <w:bookmarkEnd w:id="41"/>
      <w:bookmarkEnd w:id="42"/>
      <w:proofErr w:type="spellStart"/>
      <w:r>
        <w:rPr>
          <w:rFonts w:eastAsia="Liberation Serif" w:cs="Liberation Serif"/>
          <w:color w:val="000000"/>
          <w:highlight w:val="white"/>
        </w:rPr>
        <w:t>Luogo</w:t>
      </w:r>
      <w:proofErr w:type="spellEnd"/>
      <w:r>
        <w:rPr>
          <w:rFonts w:eastAsia="Liberation Serif" w:cs="Liberation Serif"/>
          <w:color w:val="000000"/>
          <w:highlight w:val="white"/>
        </w:rPr>
        <w:t xml:space="preserve"> ___________________</w:t>
      </w:r>
      <w:proofErr w:type="gramStart"/>
      <w:r>
        <w:rPr>
          <w:rFonts w:eastAsia="Liberation Serif" w:cs="Liberation Serif"/>
          <w:color w:val="000000"/>
          <w:highlight w:val="white"/>
        </w:rPr>
        <w:t>_ ,</w:t>
      </w:r>
      <w:proofErr w:type="gramEnd"/>
      <w:r>
        <w:rPr>
          <w:rFonts w:eastAsia="Liberation Serif" w:cs="Liberation Serif"/>
          <w:color w:val="000000"/>
          <w:highlight w:val="white"/>
        </w:rPr>
        <w:t xml:space="preserve"> data __________</w:t>
      </w:r>
    </w:p>
    <w:p w:rsidR="00F4698D" w:rsidRDefault="00CD291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eastAsia="Liberation Serif" w:cs="Liberation Serif"/>
          <w:color w:val="000000"/>
          <w:highlight w:val="white"/>
        </w:rPr>
      </w:pPr>
      <w:r>
        <w:rPr>
          <w:rFonts w:eastAsia="Liberation Serif" w:cs="Liberation Serif"/>
          <w:color w:val="000000"/>
          <w:highlight w:val="white"/>
        </w:rPr>
        <w:br/>
        <w:t>Firma ________________________________</w:t>
      </w:r>
    </w:p>
    <w:sectPr w:rsidR="00F4698D">
      <w:pgSz w:w="11906" w:h="16838"/>
      <w:pgMar w:top="567" w:right="567" w:bottom="567" w:left="1134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Liberation Serif">
    <w:altName w:val="Times New Roman"/>
    <w:charset w:val="00"/>
    <w:family w:val="auto"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Liberation Sans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06DE2"/>
    <w:multiLevelType w:val="multilevel"/>
    <w:tmpl w:val="6D18B95C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98D"/>
    <w:rsid w:val="00CD291D"/>
    <w:rsid w:val="00F4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54EBC"/>
  <w15:docId w15:val="{F020EEA0-0AC6-4177-8F92-32E67522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sz w:val="24"/>
        <w:szCs w:val="24"/>
        <w:lang w:val="en-US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eastAsia="DejaVu Sans" w:cs="Noto Sans Devanagari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91D"/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91D"/>
    <w:rPr>
      <w:rFonts w:ascii="Segoe UI" w:eastAsia="DejaVu Sans" w:hAnsi="Segoe UI" w:cs="Mangal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yWCQoWcQEM4FEV96CUqTH418Ow==">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989</Words>
  <Characters>5641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Segreteria08</cp:lastModifiedBy>
  <cp:revision>2</cp:revision>
  <cp:lastPrinted>2024-10-10T16:02:00Z</cp:lastPrinted>
  <dcterms:created xsi:type="dcterms:W3CDTF">2024-10-10T16:01:00Z</dcterms:created>
  <dcterms:modified xsi:type="dcterms:W3CDTF">2024-10-10T16:10:00Z</dcterms:modified>
</cp:coreProperties>
</file>