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4D15E266" w:rsidR="004C13C0" w:rsidRPr="0079066F" w:rsidRDefault="00C264CB" w:rsidP="0079066F">
      <w:pPr>
        <w:spacing w:before="120" w:after="120"/>
        <w:rPr>
          <w:sz w:val="22"/>
          <w:szCs w:val="22"/>
        </w:rPr>
      </w:pPr>
      <w:r>
        <w:rPr>
          <w:sz w:val="22"/>
          <w:szCs w:val="22"/>
        </w:rPr>
        <w:t xml:space="preserve">ALLEGATO C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D67F5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6C7233E1" w:rsidR="00DB4C6D" w:rsidRPr="00DB4C6D" w:rsidRDefault="00DB4C6D" w:rsidP="00DB4C6D">
            <w:pPr>
              <w:spacing w:before="120" w:after="12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C264CB">
              <w:rPr>
                <w:rFonts w:asciiTheme="minorHAnsi" w:hAnsiTheme="minorHAnsi" w:cstheme="minorHAnsi"/>
                <w:b/>
                <w:bCs/>
                <w:sz w:val="22"/>
                <w:szCs w:val="22"/>
                <w:lang w:val="it-IT"/>
              </w:rPr>
              <w:t>PROGE</w:t>
            </w:r>
            <w:r w:rsidR="00E35B4F">
              <w:rPr>
                <w:rFonts w:asciiTheme="minorHAnsi" w:hAnsiTheme="minorHAnsi" w:cstheme="minorHAnsi"/>
                <w:b/>
                <w:bCs/>
                <w:sz w:val="22"/>
                <w:szCs w:val="22"/>
                <w:lang w:val="it-IT"/>
              </w:rPr>
              <w:t>TTO ORIENTAMENTO STUDENTESSE- STUDENTI E FAMIGLIE SCUOLA SECONDARIA DI PRIMO GRADO</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247F2B0"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lang w:val="it-IT"/>
              </w:rPr>
              <w:t xml:space="preserve">   </w:t>
            </w: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INCOMPATIBILITA’</w:t>
            </w:r>
            <w:r w:rsidR="008D7B00">
              <w:rPr>
                <w:rFonts w:asciiTheme="minorHAnsi" w:hAnsiTheme="minorHAnsi" w:cstheme="minorHAnsi"/>
                <w:b/>
                <w:bCs/>
                <w:sz w:val="22"/>
                <w:szCs w:val="22"/>
                <w:u w:val="single"/>
                <w:lang w:val="it-IT"/>
              </w:rPr>
              <w:t>, DI CONFLI</w:t>
            </w:r>
            <w:r w:rsidR="00554844">
              <w:rPr>
                <w:rFonts w:asciiTheme="minorHAnsi" w:hAnsiTheme="minorHAnsi" w:cstheme="minorHAnsi"/>
                <w:b/>
                <w:bCs/>
                <w:sz w:val="22"/>
                <w:szCs w:val="22"/>
                <w:u w:val="single"/>
                <w:lang w:val="it-IT"/>
              </w:rPr>
              <w:t>T</w:t>
            </w:r>
            <w:r w:rsidR="008D7B00">
              <w:rPr>
                <w:rFonts w:asciiTheme="minorHAnsi" w:hAnsiTheme="minorHAnsi" w:cstheme="minorHAnsi"/>
                <w:b/>
                <w:bCs/>
                <w:sz w:val="22"/>
                <w:szCs w:val="22"/>
                <w:u w:val="single"/>
                <w:lang w:val="it-IT"/>
              </w:rPr>
              <w:t>TO DI INTERESSI</w:t>
            </w:r>
            <w:r>
              <w:rPr>
                <w:rFonts w:asciiTheme="minorHAnsi" w:hAnsiTheme="minorHAnsi" w:cstheme="minorHAnsi"/>
                <w:b/>
                <w:bCs/>
                <w:sz w:val="22"/>
                <w:szCs w:val="22"/>
                <w:u w:val="single"/>
                <w:lang w:val="it-IT"/>
              </w:rPr>
              <w:t xml:space="preserve"> E DI ASTENSIONE</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79066F">
      <w:pPr>
        <w:spacing w:before="120" w:after="120"/>
        <w:rPr>
          <w:sz w:val="22"/>
          <w:szCs w:val="22"/>
          <w:lang w:val="it-IT"/>
        </w:rPr>
      </w:pPr>
    </w:p>
    <w:p w14:paraId="57B7EF53" w14:textId="2DA54B59" w:rsidR="00DB4C6D" w:rsidRDefault="009678E9" w:rsidP="00DB4C6D">
      <w:pPr>
        <w:spacing w:before="120" w:after="120"/>
        <w:ind w:right="-1"/>
        <w:jc w:val="both"/>
        <w:rPr>
          <w:rFonts w:asciiTheme="minorHAnsi" w:hAnsiTheme="minorHAnsi" w:cstheme="minorHAnsi"/>
          <w:sz w:val="22"/>
          <w:szCs w:val="22"/>
          <w:lang w:val="it-IT" w:bidi="it-IT"/>
        </w:rPr>
      </w:pPr>
      <w:r w:rsidRPr="00DB4C6D">
        <w:rPr>
          <w:rFonts w:asciiTheme="minorHAnsi" w:hAnsiTheme="minorHAnsi" w:cstheme="minorHAnsi"/>
          <w:sz w:val="22"/>
          <w:szCs w:val="22"/>
          <w:lang w:val="it-IT"/>
        </w:rPr>
        <w:t>Il</w:t>
      </w:r>
      <w:r w:rsidR="0055040C" w:rsidRPr="00DB4C6D">
        <w:rPr>
          <w:rFonts w:asciiTheme="minorHAnsi" w:hAnsiTheme="minorHAnsi" w:cstheme="minorHAnsi"/>
          <w:sz w:val="22"/>
          <w:szCs w:val="22"/>
          <w:lang w:val="it-IT"/>
        </w:rPr>
        <w:t>/La</w:t>
      </w:r>
      <w:r w:rsidRPr="00DB4C6D">
        <w:rPr>
          <w:rFonts w:asciiTheme="minorHAnsi" w:hAnsiTheme="minorHAnsi" w:cstheme="minorHAnsi"/>
          <w:sz w:val="22"/>
          <w:szCs w:val="22"/>
          <w:lang w:val="it-IT"/>
        </w:rPr>
        <w:t xml:space="preserve"> sottoscritto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w:t>
      </w:r>
      <w:r w:rsidRPr="00DB4C6D">
        <w:rPr>
          <w:rFonts w:asciiTheme="minorHAnsi" w:hAnsiTheme="minorHAnsi" w:cstheme="minorHAnsi"/>
          <w:sz w:val="22"/>
          <w:szCs w:val="22"/>
          <w:highlight w:val="green"/>
          <w:lang w:val="it-IT"/>
        </w:rPr>
        <w:t>…</w:t>
      </w:r>
      <w:r w:rsidRPr="00DB4C6D">
        <w:rPr>
          <w:rFonts w:asciiTheme="minorHAnsi" w:hAnsiTheme="minorHAnsi" w:cstheme="minorHAnsi"/>
          <w:sz w:val="22"/>
          <w:szCs w:val="22"/>
          <w:lang w:val="it-IT"/>
        </w:rPr>
        <w:t>] nato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a [</w:t>
      </w:r>
      <w:r w:rsidRPr="00DB4C6D">
        <w:rPr>
          <w:rFonts w:asciiTheme="minorHAnsi" w:hAnsiTheme="minorHAnsi" w:cstheme="minorHAnsi"/>
          <w:sz w:val="22"/>
          <w:szCs w:val="22"/>
          <w:highlight w:val="green"/>
          <w:lang w:val="it-IT"/>
        </w:rPr>
        <w:t>…</w:t>
      </w:r>
      <w:r w:rsidRPr="00DB4C6D">
        <w:rPr>
          <w:rFonts w:asciiTheme="minorHAnsi" w:hAnsiTheme="minorHAnsi" w:cstheme="minorHAnsi"/>
          <w:sz w:val="22"/>
          <w:szCs w:val="22"/>
          <w:lang w:val="it-IT"/>
        </w:rPr>
        <w:t>], in data [</w:t>
      </w:r>
      <w:r w:rsidRPr="00DB4C6D">
        <w:rPr>
          <w:rFonts w:asciiTheme="minorHAnsi" w:hAnsiTheme="minorHAnsi" w:cstheme="minorHAnsi"/>
          <w:sz w:val="22"/>
          <w:szCs w:val="22"/>
          <w:highlight w:val="green"/>
          <w:lang w:val="it-IT"/>
        </w:rPr>
        <w:t>…</w:t>
      </w:r>
      <w:r w:rsidRPr="00DB4C6D">
        <w:rPr>
          <w:rFonts w:asciiTheme="minorHAnsi" w:hAnsiTheme="minorHAnsi" w:cstheme="minorHAnsi"/>
          <w:sz w:val="22"/>
          <w:szCs w:val="22"/>
          <w:lang w:val="it-IT"/>
        </w:rPr>
        <w:t xml:space="preserve">], </w:t>
      </w:r>
      <w:r w:rsidR="0055040C" w:rsidRPr="00DB4C6D">
        <w:rPr>
          <w:rFonts w:asciiTheme="minorHAnsi" w:hAnsiTheme="minorHAnsi" w:cstheme="minorHAnsi"/>
          <w:sz w:val="22"/>
          <w:szCs w:val="22"/>
          <w:lang w:val="it-IT"/>
        </w:rPr>
        <w:t>C.F. [</w:t>
      </w:r>
      <w:r w:rsidR="0055040C" w:rsidRPr="00DB4C6D">
        <w:rPr>
          <w:rFonts w:asciiTheme="minorHAnsi" w:hAnsiTheme="minorHAnsi" w:cstheme="minorHAnsi"/>
          <w:sz w:val="22"/>
          <w:szCs w:val="22"/>
          <w:highlight w:val="green"/>
          <w:lang w:val="it-IT"/>
        </w:rPr>
        <w:t>…</w:t>
      </w:r>
      <w:r w:rsidR="0055040C" w:rsidRPr="00DB4C6D">
        <w:rPr>
          <w:rFonts w:asciiTheme="minorHAnsi" w:hAnsiTheme="minorHAnsi" w:cstheme="minorHAnsi"/>
          <w:sz w:val="22"/>
          <w:szCs w:val="22"/>
          <w:lang w:val="it-IT"/>
        </w:rPr>
        <w:t>]</w:t>
      </w:r>
      <w:r w:rsidR="002770D2" w:rsidRPr="00DB4C6D">
        <w:rPr>
          <w:rFonts w:asciiTheme="minorHAnsi" w:hAnsiTheme="minorHAnsi" w:cstheme="minorHAnsi"/>
          <w:sz w:val="22"/>
          <w:szCs w:val="22"/>
          <w:lang w:val="it-IT"/>
        </w:rPr>
        <w:t xml:space="preserve">, </w:t>
      </w:r>
      <w:r w:rsidR="0015477D"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596E0C">
        <w:rPr>
          <w:rFonts w:asciiTheme="minorHAnsi" w:eastAsia="Calibri" w:hAnsiTheme="minorHAnsi" w:cstheme="minorHAnsi"/>
          <w:sz w:val="22"/>
          <w:szCs w:val="22"/>
          <w:lang w:val="it-IT"/>
        </w:rPr>
        <w:t xml:space="preserve">all’incarico </w:t>
      </w:r>
      <w:bookmarkStart w:id="0" w:name="_GoBack"/>
      <w:bookmarkEnd w:id="0"/>
      <w:r w:rsidR="009A0219" w:rsidRPr="00DB4C6D">
        <w:rPr>
          <w:rFonts w:asciiTheme="minorHAnsi" w:hAnsiTheme="minorHAnsi" w:cstheme="minorHAnsi"/>
          <w:sz w:val="22"/>
          <w:szCs w:val="22"/>
          <w:lang w:val="it-IT" w:eastAsia="it-IT"/>
        </w:rPr>
        <w:t xml:space="preserve"> </w:t>
      </w:r>
      <w:r w:rsidR="0015477D" w:rsidRPr="00DB4C6D">
        <w:rPr>
          <w:rFonts w:asciiTheme="minorHAnsi" w:hAnsiTheme="minorHAnsi" w:cstheme="minorHAnsi"/>
          <w:sz w:val="22"/>
          <w:szCs w:val="22"/>
          <w:lang w:val="it-IT" w:bidi="it-IT"/>
        </w:rPr>
        <w:t>ai fini della valutazione delle</w:t>
      </w:r>
      <w:r w:rsidR="00BA07A8" w:rsidRPr="00DB4C6D">
        <w:rPr>
          <w:rFonts w:asciiTheme="minorHAnsi" w:hAnsiTheme="minorHAnsi" w:cstheme="minorHAnsi"/>
          <w:sz w:val="22"/>
          <w:szCs w:val="22"/>
          <w:lang w:val="it-IT" w:bidi="it-IT"/>
        </w:rPr>
        <w:t xml:space="preserve"> domande di partecipazione</w:t>
      </w:r>
      <w:r w:rsidR="009A0219" w:rsidRPr="00DB4C6D">
        <w:rPr>
          <w:rFonts w:asciiTheme="minorHAnsi" w:hAnsiTheme="minorHAnsi" w:cstheme="minorHAnsi"/>
          <w:sz w:val="22"/>
          <w:szCs w:val="22"/>
          <w:lang w:val="it-IT" w:bidi="it-IT"/>
        </w:rPr>
        <w:t xml:space="preserve"> </w:t>
      </w:r>
      <w:r w:rsidR="00435EF5" w:rsidRPr="00DB4C6D">
        <w:rPr>
          <w:rFonts w:asciiTheme="minorHAnsi" w:hAnsiTheme="minorHAnsi" w:cstheme="minorHAnsi"/>
          <w:sz w:val="22"/>
          <w:szCs w:val="22"/>
          <w:lang w:val="it-IT" w:bidi="it-IT"/>
        </w:rPr>
        <w:t xml:space="preserve">pervenute </w:t>
      </w:r>
      <w:r w:rsidR="002B6E20" w:rsidRPr="00DB4C6D">
        <w:rPr>
          <w:rFonts w:asciiTheme="minorHAnsi" w:hAnsiTheme="minorHAnsi" w:cstheme="minorHAnsi"/>
          <w:sz w:val="22"/>
          <w:szCs w:val="22"/>
          <w:lang w:val="it-IT" w:bidi="it-IT"/>
        </w:rPr>
        <w:t>in</w:t>
      </w:r>
      <w:r w:rsidR="00DB4C6D">
        <w:rPr>
          <w:rFonts w:asciiTheme="minorHAnsi" w:hAnsiTheme="minorHAnsi" w:cstheme="minorHAnsi"/>
          <w:sz w:val="22"/>
          <w:szCs w:val="22"/>
          <w:lang w:val="it-IT" w:bidi="it-IT"/>
        </w:rPr>
        <w:t xml:space="preserve"> </w:t>
      </w:r>
      <w:r w:rsidR="00DB4C6D" w:rsidRPr="00DB4C6D">
        <w:rPr>
          <w:rFonts w:asciiTheme="minorHAnsi" w:hAnsiTheme="minorHAnsi" w:cstheme="minorHAnsi"/>
          <w:sz w:val="22"/>
          <w:szCs w:val="22"/>
          <w:lang w:val="it-IT" w:bidi="it-IT"/>
        </w:rPr>
        <w:t xml:space="preserve">relazione all’individuazione dell’incarico </w:t>
      </w:r>
      <w:r w:rsidR="00052BF8">
        <w:rPr>
          <w:rFonts w:asciiTheme="minorHAnsi" w:hAnsiTheme="minorHAnsi" w:cstheme="minorHAnsi"/>
          <w:sz w:val="22"/>
          <w:szCs w:val="22"/>
          <w:lang w:val="it-IT" w:bidi="it-IT"/>
        </w:rPr>
        <w:t xml:space="preserve">individuale </w:t>
      </w:r>
      <w:r w:rsidR="00DB4C6D" w:rsidRPr="00DB4C6D">
        <w:rPr>
          <w:rFonts w:asciiTheme="minorHAnsi" w:hAnsiTheme="minorHAnsi" w:cstheme="minorHAnsi"/>
          <w:sz w:val="22"/>
          <w:szCs w:val="22"/>
          <w:lang w:val="it-IT" w:bidi="it-IT"/>
        </w:rPr>
        <w:t>di [</w:t>
      </w:r>
      <w:r w:rsidR="00DB4C6D" w:rsidRPr="00DB4C6D">
        <w:rPr>
          <w:rFonts w:asciiTheme="minorHAnsi" w:hAnsiTheme="minorHAnsi" w:cstheme="minorHAnsi"/>
          <w:sz w:val="22"/>
          <w:szCs w:val="22"/>
          <w:highlight w:val="green"/>
          <w:lang w:val="it-IT" w:bidi="it-IT"/>
        </w:rPr>
        <w:t>…</w:t>
      </w:r>
      <w:r w:rsidR="00DB4C6D" w:rsidRPr="00DB4C6D">
        <w:rPr>
          <w:rFonts w:asciiTheme="minorHAnsi" w:hAnsiTheme="minorHAnsi" w:cstheme="minorHAnsi"/>
          <w:sz w:val="22"/>
          <w:szCs w:val="22"/>
          <w:lang w:val="it-IT" w:bidi="it-IT"/>
        </w:rPr>
        <w:t>], avente ad oggetto [</w:t>
      </w:r>
      <w:r w:rsidR="00DB4C6D" w:rsidRPr="00DB4C6D">
        <w:rPr>
          <w:rFonts w:asciiTheme="minorHAnsi" w:hAnsiTheme="minorHAnsi" w:cstheme="minorHAnsi"/>
          <w:sz w:val="22"/>
          <w:szCs w:val="22"/>
          <w:highlight w:val="green"/>
          <w:lang w:val="it-IT" w:bidi="it-IT"/>
        </w:rPr>
        <w:t>…</w:t>
      </w:r>
      <w:r w:rsidR="00DB4C6D" w:rsidRPr="00DB4C6D">
        <w:rPr>
          <w:rFonts w:asciiTheme="minorHAnsi" w:hAnsiTheme="minorHAnsi" w:cstheme="minorHAnsi"/>
          <w:sz w:val="22"/>
          <w:szCs w:val="22"/>
          <w:lang w:val="it-IT" w:bidi="it-IT"/>
        </w:rPr>
        <w:t>].</w:t>
      </w:r>
    </w:p>
    <w:p w14:paraId="0C58C513" w14:textId="7F9379E3" w:rsidR="009678E9" w:rsidRPr="00DB4C6D" w:rsidRDefault="0015477D" w:rsidP="00DB4C6D">
      <w:pPr>
        <w:spacing w:before="120" w:after="120"/>
        <w:ind w:right="-1"/>
        <w:jc w:val="both"/>
        <w:rPr>
          <w:rFonts w:asciiTheme="minorHAnsi" w:eastAsia="Calibri" w:hAnsiTheme="minorHAnsi" w:cstheme="minorHAnsi"/>
          <w:sz w:val="22"/>
          <w:szCs w:val="22"/>
          <w:lang w:val="it-IT"/>
        </w:rPr>
      </w:pPr>
      <w:r w:rsidRPr="00DB4C6D">
        <w:rPr>
          <w:rFonts w:asciiTheme="minorHAnsi" w:hAnsiTheme="minorHAnsi" w:cstheme="minorHAnsi"/>
          <w:b/>
          <w:bCs/>
          <w:sz w:val="22"/>
          <w:szCs w:val="22"/>
          <w:lang w:val="it-IT" w:bidi="it-IT"/>
        </w:rPr>
        <w:t>in qualità di</w:t>
      </w:r>
      <w:r w:rsidR="007E535A" w:rsidRPr="00DB4C6D">
        <w:rPr>
          <w:rFonts w:asciiTheme="minorHAnsi" w:hAnsiTheme="minorHAnsi" w:cstheme="minorHAnsi"/>
          <w:sz w:val="22"/>
          <w:szCs w:val="22"/>
          <w:lang w:val="it-IT" w:bidi="it-IT"/>
        </w:rPr>
        <w:t>:</w:t>
      </w:r>
    </w:p>
    <w:p w14:paraId="448D3175" w14:textId="46D074A5" w:rsidR="009678E9" w:rsidRPr="00DB4C6D" w:rsidRDefault="00C264CB" w:rsidP="0079066F">
      <w:pPr>
        <w:numPr>
          <w:ilvl w:val="0"/>
          <w:numId w:val="1"/>
        </w:numPr>
        <w:tabs>
          <w:tab w:val="center" w:pos="1134"/>
        </w:tabs>
        <w:spacing w:before="120" w:after="120"/>
        <w:ind w:left="709" w:right="566" w:firstLine="0"/>
        <w:jc w:val="both"/>
        <w:rPr>
          <w:rFonts w:asciiTheme="minorHAnsi" w:hAnsiTheme="minorHAnsi" w:cstheme="minorHAnsi"/>
          <w:sz w:val="22"/>
          <w:szCs w:val="22"/>
          <w:lang w:val="it-IT"/>
        </w:rPr>
      </w:pPr>
      <w:r>
        <w:rPr>
          <w:rFonts w:asciiTheme="minorHAnsi" w:hAnsiTheme="minorHAnsi" w:cstheme="minorHAnsi"/>
          <w:sz w:val="22"/>
          <w:szCs w:val="22"/>
          <w:lang w:val="it-IT"/>
        </w:rPr>
        <w:t>Esperto</w:t>
      </w:r>
    </w:p>
    <w:p w14:paraId="7BD4329B" w14:textId="3787AA70" w:rsidR="00197085" w:rsidRPr="00DB4C6D" w:rsidRDefault="00197085" w:rsidP="00C264CB">
      <w:pPr>
        <w:tabs>
          <w:tab w:val="center" w:pos="1134"/>
        </w:tabs>
        <w:spacing w:before="120" w:after="120"/>
        <w:ind w:left="709" w:right="566"/>
        <w:jc w:val="both"/>
        <w:rPr>
          <w:rFonts w:asciiTheme="minorHAnsi" w:hAnsiTheme="minorHAnsi" w:cstheme="minorHAnsi"/>
          <w:sz w:val="22"/>
          <w:szCs w:val="22"/>
          <w:lang w:val="it-IT"/>
        </w:rPr>
      </w:pPr>
    </w:p>
    <w:p w14:paraId="7DD5DDC9" w14:textId="1E67E2E2" w:rsidR="00DB4C6D" w:rsidRDefault="00DB4C6D" w:rsidP="00C264CB">
      <w:pPr>
        <w:tabs>
          <w:tab w:val="center" w:pos="1134"/>
        </w:tabs>
        <w:spacing w:before="120" w:after="120"/>
        <w:ind w:left="709" w:right="566"/>
        <w:jc w:val="both"/>
        <w:rPr>
          <w:rFonts w:asciiTheme="minorHAnsi" w:hAnsiTheme="minorHAnsi" w:cstheme="minorHAnsi"/>
          <w:sz w:val="22"/>
          <w:szCs w:val="22"/>
          <w:lang w:val="it-IT"/>
        </w:rPr>
      </w:pPr>
    </w:p>
    <w:p w14:paraId="0669C5A2" w14:textId="2EACC1B2" w:rsidR="001F62E7" w:rsidRDefault="001F62E7" w:rsidP="000C03E6">
      <w:pPr>
        <w:tabs>
          <w:tab w:val="center" w:pos="1134"/>
        </w:tabs>
        <w:spacing w:before="120" w:after="360"/>
        <w:ind w:right="567"/>
        <w:jc w:val="center"/>
        <w:rPr>
          <w:rFonts w:asciiTheme="minorHAnsi" w:hAnsiTheme="minorHAnsi" w:cstheme="minorHAnsi"/>
          <w:sz w:val="22"/>
          <w:szCs w:val="22"/>
          <w:lang w:val="it-IT"/>
        </w:rPr>
      </w:pPr>
      <w:r>
        <w:rPr>
          <w:rFonts w:asciiTheme="minorHAnsi" w:hAnsiTheme="minorHAnsi" w:cstheme="minorHAnsi"/>
          <w:sz w:val="22"/>
          <w:szCs w:val="22"/>
          <w:lang w:val="it-IT"/>
        </w:rPr>
        <w:t>***</w:t>
      </w:r>
    </w:p>
    <w:p w14:paraId="67ADE949" w14:textId="3AF438CC"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 xml:space="preserve">VISTA </w:t>
      </w:r>
      <w:r w:rsidR="00FC08B7" w:rsidRPr="00DB4C6D">
        <w:rPr>
          <w:rFonts w:asciiTheme="minorHAnsi" w:hAnsiTheme="minorHAnsi" w:cstheme="minorHAnsi"/>
          <w:sz w:val="22"/>
          <w:szCs w:val="22"/>
          <w:lang w:val="it-IT"/>
        </w:rPr>
        <w:t>la legge 7 agosto 1990, n. 241,</w:t>
      </w:r>
      <w:r w:rsidR="00691117">
        <w:rPr>
          <w:rFonts w:asciiTheme="minorHAnsi" w:hAnsiTheme="minorHAnsi" w:cstheme="minorHAnsi"/>
          <w:sz w:val="22"/>
          <w:szCs w:val="22"/>
          <w:lang w:val="it-IT"/>
        </w:rPr>
        <w:t xml:space="preserve"> recante </w:t>
      </w:r>
      <w:r w:rsidR="00691117" w:rsidRPr="00691117">
        <w:rPr>
          <w:rFonts w:asciiTheme="minorHAnsi" w:hAnsiTheme="minorHAnsi" w:cstheme="minorHAnsi"/>
          <w:sz w:val="22"/>
          <w:szCs w:val="22"/>
          <w:lang w:val="it-IT"/>
        </w:rPr>
        <w:t>«</w:t>
      </w:r>
      <w:r w:rsidR="00691117" w:rsidRPr="00385E7C">
        <w:rPr>
          <w:rFonts w:asciiTheme="minorHAnsi" w:hAnsiTheme="minorHAnsi" w:cstheme="minorHAnsi"/>
          <w:i/>
          <w:iCs/>
          <w:sz w:val="22"/>
          <w:szCs w:val="22"/>
          <w:lang w:val="it-IT"/>
        </w:rPr>
        <w:t>Nuove norme in materia di procedimento amministrativo e di diritto di accesso ai documenti amministrativi</w:t>
      </w:r>
      <w:r w:rsidR="00691117" w:rsidRPr="00691117">
        <w:rPr>
          <w:rFonts w:asciiTheme="minorHAnsi" w:hAnsiTheme="minorHAnsi" w:cstheme="minorHAnsi"/>
          <w:sz w:val="22"/>
          <w:szCs w:val="22"/>
          <w:lang w:val="it-IT"/>
        </w:rPr>
        <w:t>»</w:t>
      </w:r>
      <w:r w:rsidR="00691117">
        <w:rPr>
          <w:rFonts w:asciiTheme="minorHAnsi" w:hAnsiTheme="minorHAnsi" w:cstheme="minorHAnsi"/>
          <w:sz w:val="22"/>
          <w:szCs w:val="22"/>
          <w:lang w:val="it-IT"/>
        </w:rPr>
        <w:t>,</w:t>
      </w:r>
      <w:r w:rsidR="00FC08B7" w:rsidRPr="00DB4C6D">
        <w:rPr>
          <w:rFonts w:asciiTheme="minorHAnsi" w:hAnsiTheme="minorHAnsi" w:cstheme="minorHAnsi"/>
          <w:sz w:val="22"/>
          <w:szCs w:val="22"/>
          <w:lang w:val="it-IT"/>
        </w:rPr>
        <w:t xml:space="preserve"> e in particolare l’art. 6-</w:t>
      </w:r>
      <w:r w:rsidR="00FC08B7" w:rsidRPr="00DB4C6D">
        <w:rPr>
          <w:rFonts w:asciiTheme="minorHAnsi" w:hAnsiTheme="minorHAnsi" w:cstheme="minorHAnsi"/>
          <w:i/>
          <w:iCs/>
          <w:sz w:val="22"/>
          <w:szCs w:val="22"/>
          <w:lang w:val="it-IT"/>
        </w:rPr>
        <w:t>bis</w:t>
      </w:r>
      <w:r w:rsidR="00FC08B7" w:rsidRPr="00DB4C6D">
        <w:rPr>
          <w:rFonts w:asciiTheme="minorHAnsi" w:hAnsiTheme="minorHAnsi" w:cstheme="minorHAnsi"/>
          <w:sz w:val="22"/>
          <w:szCs w:val="22"/>
          <w:lang w:val="it-IT"/>
        </w:rPr>
        <w:t>;</w:t>
      </w:r>
    </w:p>
    <w:p w14:paraId="45E411EE" w14:textId="7163D552"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Pr="00DB4C6D">
        <w:rPr>
          <w:rFonts w:asciiTheme="minorHAnsi" w:hAnsiTheme="minorHAnsi" w:cstheme="minorHAnsi"/>
          <w:b/>
          <w:bCs/>
          <w:sz w:val="22"/>
          <w:szCs w:val="22"/>
          <w:lang w:val="it-IT"/>
        </w:rPr>
        <w:t xml:space="preserve"> </w:t>
      </w:r>
      <w:r w:rsidR="00FC08B7" w:rsidRPr="00DB4C6D">
        <w:rPr>
          <w:rFonts w:asciiTheme="minorHAnsi" w:hAnsiTheme="minorHAnsi" w:cstheme="minorHAnsi"/>
          <w:sz w:val="22"/>
          <w:szCs w:val="22"/>
          <w:lang w:val="it-IT" w:bidi="it-IT"/>
        </w:rPr>
        <w:t xml:space="preserve">il decreto legislativo 30 marzo 2001, n. 165, </w:t>
      </w:r>
      <w:r w:rsidR="00691117">
        <w:rPr>
          <w:rFonts w:asciiTheme="minorHAnsi" w:hAnsiTheme="minorHAnsi" w:cstheme="minorHAnsi"/>
          <w:sz w:val="22"/>
          <w:szCs w:val="22"/>
          <w:lang w:val="it-IT" w:bidi="it-IT"/>
        </w:rPr>
        <w:t>recante</w:t>
      </w:r>
      <w:r w:rsidR="00691117" w:rsidRPr="00DB4C6D">
        <w:rPr>
          <w:rFonts w:asciiTheme="minorHAnsi" w:hAnsiTheme="minorHAnsi" w:cstheme="minorHAnsi"/>
          <w:sz w:val="22"/>
          <w:szCs w:val="22"/>
          <w:lang w:val="it-IT" w:bidi="it-IT"/>
        </w:rPr>
        <w:t xml:space="preserve"> </w:t>
      </w:r>
      <w:r w:rsidR="00FC08B7" w:rsidRPr="00DB4C6D">
        <w:rPr>
          <w:rFonts w:asciiTheme="minorHAnsi" w:hAnsiTheme="minorHAnsi" w:cstheme="minorHAnsi"/>
          <w:sz w:val="22"/>
          <w:szCs w:val="22"/>
          <w:lang w:val="it-IT"/>
        </w:rPr>
        <w:t>«</w:t>
      </w:r>
      <w:r w:rsidR="00FC08B7" w:rsidRPr="00DB4C6D">
        <w:rPr>
          <w:rFonts w:asciiTheme="minorHAnsi" w:hAnsiTheme="minorHAnsi" w:cstheme="minorHAnsi"/>
          <w:i/>
          <w:iCs/>
          <w:sz w:val="22"/>
          <w:szCs w:val="22"/>
          <w:lang w:val="it-IT" w:bidi="it-IT"/>
        </w:rPr>
        <w:t>Norme generali sull’ordinamento del lavoro alle dipendenze delle amministrazioni pubbliche</w:t>
      </w:r>
      <w:r w:rsidR="00FC08B7" w:rsidRPr="00DB4C6D">
        <w:rPr>
          <w:rFonts w:asciiTheme="minorHAnsi" w:hAnsiTheme="minorHAnsi" w:cstheme="minorHAnsi"/>
          <w:sz w:val="22"/>
          <w:szCs w:val="22"/>
          <w:lang w:val="it-IT"/>
        </w:rPr>
        <w:t>»;</w:t>
      </w:r>
    </w:p>
    <w:p w14:paraId="5A11BF5A" w14:textId="50F161FE"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Pr>
          <w:rFonts w:asciiTheme="minorHAnsi" w:hAnsiTheme="minorHAnsi" w:cstheme="minorHAnsi"/>
          <w:b/>
          <w:bCs/>
          <w:sz w:val="22"/>
          <w:szCs w:val="22"/>
          <w:lang w:val="it-IT"/>
        </w:rPr>
        <w:t xml:space="preserve"> </w:t>
      </w:r>
      <w:r w:rsidR="00791D96" w:rsidRPr="00DB4C6D">
        <w:rPr>
          <w:rFonts w:asciiTheme="minorHAnsi" w:hAnsiTheme="minorHAnsi" w:cstheme="minorHAnsi"/>
          <w:sz w:val="22"/>
          <w:szCs w:val="22"/>
          <w:lang w:val="it-IT"/>
        </w:rPr>
        <w:t>in particolare</w:t>
      </w:r>
      <w:r w:rsidR="00381DF9" w:rsidRPr="00DB4C6D">
        <w:rPr>
          <w:rFonts w:asciiTheme="minorHAnsi" w:hAnsiTheme="minorHAnsi" w:cstheme="minorHAnsi"/>
          <w:sz w:val="22"/>
          <w:szCs w:val="22"/>
          <w:lang w:val="it-IT"/>
        </w:rPr>
        <w:t xml:space="preserve"> </w:t>
      </w:r>
      <w:r w:rsidR="00381DF9" w:rsidRPr="00DB4C6D">
        <w:rPr>
          <w:rFonts w:asciiTheme="minorHAnsi" w:hAnsiTheme="minorHAnsi" w:cstheme="minorHAnsi"/>
          <w:sz w:val="22"/>
          <w:szCs w:val="22"/>
          <w:lang w:val="it-IT" w:eastAsia="it-IT"/>
        </w:rPr>
        <w:t>l’art. 35-</w:t>
      </w:r>
      <w:r w:rsidR="00381DF9" w:rsidRPr="00DB4C6D">
        <w:rPr>
          <w:rFonts w:asciiTheme="minorHAnsi" w:hAnsiTheme="minorHAnsi" w:cstheme="minorHAnsi"/>
          <w:i/>
          <w:iCs/>
          <w:sz w:val="22"/>
          <w:szCs w:val="22"/>
          <w:lang w:val="it-IT" w:eastAsia="it-IT"/>
        </w:rPr>
        <w:t>bis</w:t>
      </w:r>
      <w:r w:rsidR="00381DF9" w:rsidRPr="00DB4C6D">
        <w:rPr>
          <w:rFonts w:asciiTheme="minorHAnsi" w:hAnsiTheme="minorHAnsi" w:cstheme="minorHAnsi"/>
          <w:sz w:val="22"/>
          <w:szCs w:val="22"/>
          <w:lang w:val="it-IT" w:eastAsia="it-IT"/>
        </w:rPr>
        <w:t>, commi 1</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lett. a)</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e 2, del suddetto decreto legislativo n. 165/2001, ai sensi del quale </w:t>
      </w:r>
      <w:r w:rsidR="00381DF9" w:rsidRPr="00DB4C6D">
        <w:rPr>
          <w:rFonts w:asciiTheme="minorHAnsi" w:hAnsiTheme="minorHAnsi" w:cstheme="minorHAnsi"/>
          <w:sz w:val="22"/>
          <w:szCs w:val="22"/>
          <w:lang w:val="it-IT"/>
        </w:rPr>
        <w:t>«</w:t>
      </w:r>
      <w:r w:rsidR="00381DF9" w:rsidRPr="00DB4C6D">
        <w:rPr>
          <w:rFonts w:asciiTheme="minorHAnsi" w:hAnsiTheme="minorHAnsi" w:cstheme="minorHAnsi"/>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val="it-IT" w:eastAsia="it-IT"/>
        </w:rPr>
        <w:t xml:space="preserve"> […] </w:t>
      </w:r>
      <w:r w:rsidR="00381DF9" w:rsidRPr="00DB4C6D">
        <w:rPr>
          <w:rFonts w:asciiTheme="minorHAnsi" w:hAnsiTheme="minorHAnsi" w:cstheme="minorHAnsi"/>
          <w:i/>
          <w:iCs/>
          <w:sz w:val="22"/>
          <w:szCs w:val="22"/>
          <w:lang w:val="it-IT"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lang w:val="it-IT"/>
        </w:rPr>
        <w:t>»;</w:t>
      </w:r>
    </w:p>
    <w:p w14:paraId="72252D7B" w14:textId="049F82F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VISTA</w:t>
      </w:r>
      <w:r w:rsidR="005C119D" w:rsidRPr="00DB4C6D">
        <w:rPr>
          <w:rFonts w:asciiTheme="minorHAnsi" w:hAnsiTheme="minorHAnsi" w:cstheme="minorHAnsi"/>
          <w:sz w:val="22"/>
          <w:szCs w:val="22"/>
          <w:lang w:val="it-IT"/>
        </w:rPr>
        <w:t xml:space="preserve"> </w:t>
      </w:r>
      <w:r w:rsidR="005C119D" w:rsidRPr="00DB4C6D">
        <w:rPr>
          <w:rFonts w:asciiTheme="minorHAnsi" w:hAnsiTheme="minorHAnsi" w:cstheme="minorHAnsi"/>
          <w:sz w:val="22"/>
          <w:szCs w:val="22"/>
          <w:lang w:val="it-IT" w:bidi="it-IT"/>
        </w:rPr>
        <w:t xml:space="preserve">la legge 6 novembre 2012, n. 190, recante </w:t>
      </w:r>
      <w:r w:rsidR="005C119D" w:rsidRPr="00DB4C6D">
        <w:rPr>
          <w:rFonts w:asciiTheme="minorHAnsi" w:hAnsiTheme="minorHAnsi" w:cstheme="minorHAnsi"/>
          <w:sz w:val="22"/>
          <w:szCs w:val="22"/>
          <w:lang w:val="it-IT"/>
        </w:rPr>
        <w:t>«</w:t>
      </w:r>
      <w:r w:rsidR="005C119D" w:rsidRPr="00DB4C6D">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DB4C6D">
        <w:rPr>
          <w:rFonts w:asciiTheme="minorHAnsi" w:hAnsiTheme="minorHAnsi" w:cstheme="minorHAnsi"/>
          <w:sz w:val="22"/>
          <w:szCs w:val="22"/>
          <w:lang w:val="it-IT"/>
        </w:rPr>
        <w:t>»;</w:t>
      </w:r>
    </w:p>
    <w:p w14:paraId="0DFBC39E" w14:textId="1CA4A42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000E6A80" w:rsidRPr="00DB4C6D">
        <w:rPr>
          <w:rFonts w:asciiTheme="minorHAnsi" w:hAnsiTheme="minorHAnsi" w:cstheme="minorHAnsi"/>
          <w:sz w:val="22"/>
          <w:szCs w:val="22"/>
          <w:lang w:val="it-IT"/>
        </w:rPr>
        <w:t xml:space="preserve"> il </w:t>
      </w:r>
      <w:r w:rsidR="00052BF8">
        <w:rPr>
          <w:rFonts w:asciiTheme="minorHAnsi" w:hAnsiTheme="minorHAnsi" w:cstheme="minorHAnsi"/>
          <w:sz w:val="22"/>
          <w:szCs w:val="22"/>
          <w:lang w:val="it-IT"/>
        </w:rPr>
        <w:t>Codice di comportamento dei dipendenti del Ministero dell’istruzione</w:t>
      </w:r>
      <w:r w:rsidR="00691117">
        <w:rPr>
          <w:rFonts w:asciiTheme="minorHAnsi" w:hAnsiTheme="minorHAnsi" w:cstheme="minorHAnsi"/>
          <w:sz w:val="22"/>
          <w:szCs w:val="22"/>
          <w:lang w:val="it-IT"/>
        </w:rPr>
        <w:t xml:space="preserve"> e del merito</w:t>
      </w:r>
      <w:r w:rsidR="00052BF8">
        <w:rPr>
          <w:rFonts w:asciiTheme="minorHAnsi" w:hAnsiTheme="minorHAnsi" w:cstheme="minorHAnsi"/>
          <w:sz w:val="22"/>
          <w:szCs w:val="22"/>
          <w:lang w:val="it-IT"/>
        </w:rPr>
        <w:t>, adottato con D.M. del 26 aprile 2022, n. 105</w:t>
      </w:r>
      <w:r w:rsidR="000E6A80" w:rsidRPr="00DB4C6D">
        <w:rPr>
          <w:rFonts w:asciiTheme="minorHAnsi" w:hAnsiTheme="minorHAnsi" w:cstheme="minorHAnsi"/>
          <w:sz w:val="22"/>
          <w:szCs w:val="22"/>
          <w:lang w:val="it-IT"/>
        </w:rPr>
        <w:t>;</w:t>
      </w:r>
    </w:p>
    <w:p w14:paraId="4A93D91F" w14:textId="093AE0DB" w:rsidR="00BA07A8" w:rsidRP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 xml:space="preserve">O </w:t>
      </w:r>
      <w:r w:rsidR="00052BF8" w:rsidRPr="00052BF8">
        <w:rPr>
          <w:rFonts w:asciiTheme="minorHAnsi" w:hAnsiTheme="minorHAnsi" w:cstheme="minorHAnsi"/>
          <w:sz w:val="22"/>
          <w:szCs w:val="22"/>
          <w:lang w:val="it-IT"/>
        </w:rPr>
        <w:t>l’Avvis</w:t>
      </w:r>
      <w:r w:rsidR="00052BF8">
        <w:rPr>
          <w:rFonts w:asciiTheme="minorHAnsi" w:hAnsiTheme="minorHAnsi" w:cstheme="minorHAnsi"/>
          <w:sz w:val="22"/>
          <w:szCs w:val="22"/>
          <w:lang w:val="it-IT"/>
        </w:rPr>
        <w:t>o di selezione</w:t>
      </w:r>
      <w:r w:rsidR="00691117">
        <w:rPr>
          <w:rFonts w:asciiTheme="minorHAnsi" w:hAnsiTheme="minorHAnsi" w:cstheme="minorHAnsi"/>
          <w:sz w:val="22"/>
          <w:szCs w:val="22"/>
          <w:lang w:val="it-IT"/>
        </w:rPr>
        <w:t>, prot. n. [</w:t>
      </w:r>
      <w:r w:rsidR="00691117" w:rsidRPr="00385E7C">
        <w:rPr>
          <w:rFonts w:asciiTheme="minorHAnsi" w:hAnsiTheme="minorHAnsi" w:cstheme="minorHAnsi"/>
          <w:sz w:val="22"/>
          <w:szCs w:val="22"/>
          <w:highlight w:val="green"/>
          <w:lang w:val="it-IT"/>
        </w:rPr>
        <w:t>…</w:t>
      </w:r>
      <w:r w:rsidR="00691117">
        <w:rPr>
          <w:rFonts w:asciiTheme="minorHAnsi" w:hAnsiTheme="minorHAnsi" w:cstheme="minorHAnsi"/>
          <w:sz w:val="22"/>
          <w:szCs w:val="22"/>
          <w:lang w:val="it-IT"/>
        </w:rPr>
        <w:t>] del [</w:t>
      </w:r>
      <w:r w:rsidR="00691117" w:rsidRPr="00385E7C">
        <w:rPr>
          <w:rFonts w:asciiTheme="minorHAnsi" w:hAnsiTheme="minorHAnsi" w:cstheme="minorHAnsi"/>
          <w:sz w:val="22"/>
          <w:szCs w:val="22"/>
          <w:highlight w:val="green"/>
          <w:lang w:val="it-IT"/>
        </w:rPr>
        <w:t>…</w:t>
      </w:r>
      <w:r w:rsidR="00691117">
        <w:rPr>
          <w:rFonts w:asciiTheme="minorHAnsi" w:hAnsiTheme="minorHAnsi" w:cstheme="minorHAnsi"/>
          <w:sz w:val="22"/>
          <w:szCs w:val="22"/>
          <w:lang w:val="it-IT"/>
        </w:rPr>
        <w:t>],</w:t>
      </w:r>
      <w:r w:rsidR="00052BF8">
        <w:rPr>
          <w:rFonts w:asciiTheme="minorHAnsi" w:hAnsiTheme="minorHAnsi" w:cstheme="minorHAnsi"/>
          <w:sz w:val="22"/>
          <w:szCs w:val="22"/>
          <w:lang w:val="it-IT"/>
        </w:rPr>
        <w:t xml:space="preserve"> per il conferimento di un</w:t>
      </w:r>
      <w:r w:rsidR="00780A16">
        <w:rPr>
          <w:rFonts w:asciiTheme="minorHAnsi" w:hAnsiTheme="minorHAnsi" w:cstheme="minorHAnsi"/>
          <w:sz w:val="22"/>
          <w:szCs w:val="22"/>
          <w:lang w:val="it-IT"/>
        </w:rPr>
        <w:t>/n. [</w:t>
      </w:r>
      <w:r w:rsidR="00780A16" w:rsidRPr="00780A16">
        <w:rPr>
          <w:rFonts w:asciiTheme="minorHAnsi" w:hAnsiTheme="minorHAnsi" w:cstheme="minorHAnsi"/>
          <w:sz w:val="22"/>
          <w:szCs w:val="22"/>
          <w:highlight w:val="yellow"/>
          <w:lang w:val="it-IT"/>
        </w:rPr>
        <w:t>…</w:t>
      </w:r>
      <w:r w:rsidR="00780A16">
        <w:rPr>
          <w:rFonts w:asciiTheme="minorHAnsi" w:hAnsiTheme="minorHAnsi" w:cstheme="minorHAnsi"/>
          <w:sz w:val="22"/>
          <w:szCs w:val="22"/>
          <w:lang w:val="it-IT"/>
        </w:rPr>
        <w:t>]</w:t>
      </w:r>
      <w:r w:rsidR="00052BF8">
        <w:rPr>
          <w:rFonts w:asciiTheme="minorHAnsi" w:hAnsiTheme="minorHAnsi" w:cstheme="minorHAnsi"/>
          <w:sz w:val="22"/>
          <w:szCs w:val="22"/>
          <w:lang w:val="it-IT"/>
        </w:rPr>
        <w:t xml:space="preserve"> incarico</w:t>
      </w:r>
      <w:r w:rsidR="00780A16">
        <w:rPr>
          <w:rFonts w:asciiTheme="minorHAnsi" w:hAnsiTheme="minorHAnsi" w:cstheme="minorHAnsi"/>
          <w:sz w:val="22"/>
          <w:szCs w:val="22"/>
          <w:lang w:val="it-IT"/>
        </w:rPr>
        <w:t>/incarichi</w:t>
      </w:r>
      <w:r w:rsidR="00052BF8">
        <w:rPr>
          <w:rFonts w:asciiTheme="minorHAnsi" w:hAnsiTheme="minorHAnsi" w:cstheme="minorHAnsi"/>
          <w:sz w:val="22"/>
          <w:szCs w:val="22"/>
          <w:lang w:val="it-IT"/>
        </w:rPr>
        <w:t xml:space="preserve"> individuale</w:t>
      </w:r>
      <w:r w:rsidR="00780A16">
        <w:rPr>
          <w:rFonts w:asciiTheme="minorHAnsi" w:hAnsiTheme="minorHAnsi" w:cstheme="minorHAnsi"/>
          <w:sz w:val="22"/>
          <w:szCs w:val="22"/>
          <w:lang w:val="it-IT"/>
        </w:rPr>
        <w:t>/i</w:t>
      </w:r>
      <w:r w:rsidR="00052BF8">
        <w:rPr>
          <w:rFonts w:asciiTheme="minorHAnsi" w:hAnsiTheme="minorHAnsi" w:cstheme="minorHAnsi"/>
          <w:sz w:val="22"/>
          <w:szCs w:val="22"/>
          <w:lang w:val="it-IT"/>
        </w:rPr>
        <w:t xml:space="preserve"> </w:t>
      </w:r>
      <w:r w:rsidR="00052BF8" w:rsidRPr="00DB4C6D">
        <w:rPr>
          <w:rFonts w:asciiTheme="minorHAnsi" w:hAnsiTheme="minorHAnsi" w:cstheme="minorHAnsi"/>
          <w:sz w:val="22"/>
          <w:szCs w:val="22"/>
          <w:lang w:val="it-IT" w:bidi="it-IT"/>
        </w:rPr>
        <w:t>di [</w:t>
      </w:r>
      <w:r w:rsidR="00052BF8" w:rsidRPr="00DB4C6D">
        <w:rPr>
          <w:rFonts w:asciiTheme="minorHAnsi" w:hAnsiTheme="minorHAnsi" w:cstheme="minorHAnsi"/>
          <w:sz w:val="22"/>
          <w:szCs w:val="22"/>
          <w:highlight w:val="green"/>
          <w:lang w:val="it-IT" w:bidi="it-IT"/>
        </w:rPr>
        <w:t>…</w:t>
      </w:r>
      <w:r w:rsidR="00052BF8" w:rsidRPr="00DB4C6D">
        <w:rPr>
          <w:rFonts w:asciiTheme="minorHAnsi" w:hAnsiTheme="minorHAnsi" w:cstheme="minorHAnsi"/>
          <w:sz w:val="22"/>
          <w:szCs w:val="22"/>
          <w:lang w:val="it-IT" w:bidi="it-IT"/>
        </w:rPr>
        <w:t>], avente</w:t>
      </w:r>
      <w:r w:rsidR="00780A16">
        <w:rPr>
          <w:rFonts w:asciiTheme="minorHAnsi" w:hAnsiTheme="minorHAnsi" w:cstheme="minorHAnsi"/>
          <w:sz w:val="22"/>
          <w:szCs w:val="22"/>
          <w:lang w:val="it-IT" w:bidi="it-IT"/>
        </w:rPr>
        <w:t>/i</w:t>
      </w:r>
      <w:r w:rsidR="00052BF8" w:rsidRPr="00DB4C6D">
        <w:rPr>
          <w:rFonts w:asciiTheme="minorHAnsi" w:hAnsiTheme="minorHAnsi" w:cstheme="minorHAnsi"/>
          <w:sz w:val="22"/>
          <w:szCs w:val="22"/>
          <w:lang w:val="it-IT" w:bidi="it-IT"/>
        </w:rPr>
        <w:t xml:space="preserve"> ad oggetto [</w:t>
      </w:r>
      <w:r w:rsidR="00052BF8" w:rsidRPr="00DB4C6D">
        <w:rPr>
          <w:rFonts w:asciiTheme="minorHAnsi" w:hAnsiTheme="minorHAnsi" w:cstheme="minorHAnsi"/>
          <w:sz w:val="22"/>
          <w:szCs w:val="22"/>
          <w:highlight w:val="green"/>
          <w:lang w:val="it-IT" w:bidi="it-IT"/>
        </w:rPr>
        <w:t>…</w:t>
      </w:r>
      <w:r w:rsidR="00052BF8" w:rsidRPr="00DB4C6D">
        <w:rPr>
          <w:rFonts w:asciiTheme="minorHAnsi" w:hAnsiTheme="minorHAnsi" w:cstheme="minorHAnsi"/>
          <w:sz w:val="22"/>
          <w:szCs w:val="22"/>
          <w:lang w:val="it-IT" w:bidi="it-IT"/>
        </w:rPr>
        <w:t>]</w:t>
      </w:r>
      <w:r w:rsidR="00A12972" w:rsidRPr="00DB4C6D">
        <w:rPr>
          <w:rFonts w:asciiTheme="minorHAnsi" w:hAnsiTheme="minorHAnsi" w:cstheme="minorHAnsi"/>
          <w:sz w:val="22"/>
          <w:szCs w:val="22"/>
          <w:lang w:val="it-IT"/>
        </w:rPr>
        <w:t>;</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4B0216D9" w14:textId="7E63F5B3" w:rsidR="009678E9" w:rsidRPr="00DB4C6D" w:rsidRDefault="009678E9" w:rsidP="0079066F">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54D358CA" w14:textId="45DDBF92" w:rsidR="009678E9" w:rsidRPr="00DB4C6D" w:rsidRDefault="009678E9" w:rsidP="0079066F">
      <w:pPr>
        <w:spacing w:before="120" w:after="120"/>
        <w:jc w:val="both"/>
        <w:rPr>
          <w:rFonts w:asciiTheme="minorHAnsi" w:hAnsiTheme="minorHAnsi" w:cstheme="minorHAnsi"/>
          <w:b/>
          <w:sz w:val="22"/>
          <w:szCs w:val="22"/>
          <w:lang w:val="it-IT"/>
        </w:rPr>
      </w:pPr>
      <w:r w:rsidRPr="00DB4C6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w:t>
      </w:r>
      <w:r w:rsidRPr="00DB4C6D">
        <w:rPr>
          <w:rFonts w:asciiTheme="minorHAnsi" w:hAnsiTheme="minorHAnsi" w:cstheme="minorHAnsi"/>
          <w:b/>
          <w:sz w:val="22"/>
          <w:szCs w:val="22"/>
          <w:lang w:val="it-IT"/>
        </w:rPr>
        <w:lastRenderedPageBreak/>
        <w:t>2000 e l’applicazione di ogni altra sanzione prevista dalla legge, nella predetta qualità, ai sensi e per gli effetti di cui agli artt. 46 e 47 del d.P.R. n. 445 del 28 dicembre 2000:</w:t>
      </w:r>
    </w:p>
    <w:p w14:paraId="670B2CBF" w14:textId="32C091C6" w:rsidR="00927DA6" w:rsidRPr="00DB4C6D" w:rsidRDefault="00927DA6" w:rsidP="0079066F">
      <w:pPr>
        <w:spacing w:before="120" w:after="120"/>
        <w:jc w:val="both"/>
        <w:rPr>
          <w:rFonts w:asciiTheme="minorHAnsi" w:hAnsiTheme="minorHAnsi" w:cstheme="minorHAnsi"/>
          <w:b/>
          <w:sz w:val="22"/>
          <w:szCs w:val="22"/>
          <w:lang w:val="it-IT"/>
        </w:rPr>
      </w:pPr>
    </w:p>
    <w:p w14:paraId="1D794D4C" w14:textId="02FE388C" w:rsidR="006E717F" w:rsidRPr="006E717F" w:rsidRDefault="006E717F" w:rsidP="006E717F">
      <w:pPr>
        <w:pStyle w:val="Paragrafoelenco"/>
        <w:numPr>
          <w:ilvl w:val="0"/>
          <w:numId w:val="5"/>
        </w:numPr>
        <w:spacing w:before="120" w:after="12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14:paraId="50D062B5" w14:textId="519710FC" w:rsidR="006E717F" w:rsidRDefault="006E717F" w:rsidP="006E717F">
      <w:pPr>
        <w:pStyle w:val="Paragrafoelenco"/>
        <w:spacing w:before="120" w:after="120"/>
        <w:contextualSpacing w:val="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A74B6C8" w14:textId="47F09959" w:rsidR="00927DA6" w:rsidRPr="00DB4C6D" w:rsidRDefault="00927DA6"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sidR="00691117">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14:paraId="529DBC82" w14:textId="7767BCAF" w:rsidR="00596E88" w:rsidRPr="00DB4C6D" w:rsidRDefault="002D4C1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di non avere, direttamente o indirettamente, un interesse finanziario, economico o altro interesse personale nel procedimento in esame ai sensi e per gli effetti </w:t>
      </w:r>
      <w:r w:rsidR="00052BF8">
        <w:rPr>
          <w:rFonts w:asciiTheme="minorHAnsi" w:hAnsiTheme="minorHAnsi" w:cstheme="minorHAnsi"/>
          <w:sz w:val="22"/>
          <w:szCs w:val="22"/>
          <w:lang w:val="it-IT"/>
        </w:rPr>
        <w:t xml:space="preserve">di quanto previsto dal D.M. 26 aprile 2022, n. 105, recante il </w:t>
      </w:r>
      <w:r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 xml:space="preserve">, né di trovarsi in altra condizione di conflitto di interessi (neppure potenziale)  </w:t>
      </w:r>
      <w:r w:rsidR="00691117">
        <w:rPr>
          <w:rFonts w:asciiTheme="minorHAnsi" w:hAnsiTheme="minorHAnsi" w:cstheme="minorHAnsi"/>
          <w:sz w:val="22"/>
          <w:szCs w:val="22"/>
          <w:lang w:val="it-IT"/>
        </w:rPr>
        <w:t>ai sensi dell’</w:t>
      </w:r>
      <w:r w:rsidRPr="00DB4C6D">
        <w:rPr>
          <w:rFonts w:asciiTheme="minorHAnsi" w:hAnsiTheme="minorHAnsi" w:cstheme="minorHAnsi"/>
          <w:sz w:val="22"/>
          <w:szCs w:val="22"/>
          <w:lang w:val="it-IT"/>
        </w:rPr>
        <w:t>art. 6-</w:t>
      </w:r>
      <w:r w:rsidRPr="00DB4C6D">
        <w:rPr>
          <w:rFonts w:asciiTheme="minorHAnsi" w:hAnsiTheme="minorHAnsi" w:cstheme="minorHAnsi"/>
          <w:i/>
          <w:iCs/>
          <w:sz w:val="22"/>
          <w:szCs w:val="22"/>
          <w:lang w:val="it-IT"/>
        </w:rPr>
        <w:t>bis</w:t>
      </w:r>
      <w:r w:rsidRPr="00DB4C6D">
        <w:rPr>
          <w:rFonts w:asciiTheme="minorHAnsi" w:hAnsiTheme="minorHAnsi" w:cstheme="minorHAnsi"/>
          <w:sz w:val="22"/>
          <w:szCs w:val="22"/>
          <w:lang w:val="it-IT"/>
        </w:rPr>
        <w:t xml:space="preserve"> della legge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241/1990. </w:t>
      </w:r>
      <w:r w:rsidR="00ED29BC" w:rsidRPr="00DB4C6D">
        <w:rPr>
          <w:rFonts w:asciiTheme="minorHAnsi" w:hAnsiTheme="minorHAnsi" w:cstheme="minorHAnsi"/>
          <w:sz w:val="22"/>
          <w:szCs w:val="22"/>
          <w:lang w:val="it-IT"/>
        </w:rPr>
        <w:t xml:space="preserve">In particolare, che l’assunzione dell’incarico di </w:t>
      </w:r>
      <w:r w:rsidR="00ED29BC" w:rsidRPr="00DB4C6D">
        <w:rPr>
          <w:rFonts w:asciiTheme="minorHAnsi" w:hAnsiTheme="minorHAnsi" w:cstheme="minorHAnsi"/>
          <w:sz w:val="22"/>
          <w:szCs w:val="22"/>
          <w:lang w:val="it-IT" w:eastAsia="it-IT"/>
        </w:rPr>
        <w:t>membro della Commissione esaminatrice</w:t>
      </w:r>
      <w:r w:rsidR="00ED29BC" w:rsidRPr="00DB4C6D">
        <w:rPr>
          <w:rFonts w:asciiTheme="minorHAnsi" w:hAnsiTheme="minorHAnsi" w:cstheme="minorHAnsi"/>
          <w:sz w:val="22"/>
          <w:szCs w:val="22"/>
          <w:lang w:val="it-IT"/>
        </w:rPr>
        <w:t>:</w:t>
      </w:r>
    </w:p>
    <w:p w14:paraId="55031BF4" w14:textId="7DCD9930"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propri;</w:t>
      </w:r>
    </w:p>
    <w:p w14:paraId="537AB6C1" w14:textId="3A166C91"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parenti, affini entro il secondo grado, del coniuge o di conviventi, oppure di persone con le quali abbia rapporti di frequentazione abituale;</w:t>
      </w:r>
    </w:p>
    <w:p w14:paraId="094FBA0A" w14:textId="456643C4"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soggetti od organizzazioni con cui egli o il coniuge abbia causa pendente o grave inimicizia o rapporti di credito o debito significativi;</w:t>
      </w:r>
    </w:p>
    <w:p w14:paraId="4730D1CE" w14:textId="2F467F95" w:rsidR="00015C54"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 xml:space="preserve">non coinvolge interessi di soggetti od organizzazioni di cui sia tutore, curatore, procuratore o agente, </w:t>
      </w:r>
      <w:r w:rsidR="008E1313">
        <w:rPr>
          <w:rFonts w:asciiTheme="minorHAnsi" w:hAnsiTheme="minorHAnsi" w:cstheme="minorHAnsi"/>
          <w:sz w:val="22"/>
          <w:szCs w:val="22"/>
          <w:lang w:val="it-IT"/>
        </w:rPr>
        <w:t xml:space="preserve">titolare effettivo, </w:t>
      </w:r>
      <w:r w:rsidRPr="00DB4C6D">
        <w:rPr>
          <w:rFonts w:asciiTheme="minorHAnsi" w:hAnsiTheme="minorHAnsi" w:cstheme="minorHAnsi"/>
          <w:sz w:val="22"/>
          <w:szCs w:val="22"/>
          <w:lang w:val="it-IT"/>
        </w:rPr>
        <w:t>ovvero di enti, associazioni anche non riconosciute, comitati, società o stabilimenti di cui sia amministratore o gerente o dirigente;</w:t>
      </w:r>
    </w:p>
    <w:p w14:paraId="5ED2A353" w14:textId="66A303A7" w:rsidR="00855685" w:rsidRPr="00DB4C6D" w:rsidRDefault="007C14EF"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sidR="00052BF8">
        <w:rPr>
          <w:rFonts w:asciiTheme="minorHAnsi" w:hAnsiTheme="minorHAnsi" w:cstheme="minorHAnsi"/>
          <w:sz w:val="22"/>
          <w:szCs w:val="22"/>
          <w:lang w:val="it-IT"/>
        </w:rPr>
        <w:t xml:space="preserve"> D.M. 26 aprile 2022, n. 105, recante il </w:t>
      </w:r>
      <w:r w:rsidR="00052BF8"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w:t>
      </w:r>
    </w:p>
    <w:p w14:paraId="55CB6D76" w14:textId="734AF3EF"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14:paraId="5A04226D" w14:textId="0F84F42C"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w:t>
      </w:r>
      <w:r w:rsidR="00B35445" w:rsidRPr="00DB4C6D">
        <w:rPr>
          <w:rFonts w:asciiTheme="minorHAnsi" w:hAnsiTheme="minorHAnsi" w:cstheme="minorHAnsi"/>
          <w:sz w:val="22"/>
          <w:szCs w:val="22"/>
          <w:lang w:val="it-IT"/>
        </w:rPr>
        <w:t>ne</w:t>
      </w:r>
      <w:r w:rsidRPr="00DB4C6D">
        <w:rPr>
          <w:rFonts w:asciiTheme="minorHAnsi" w:hAnsiTheme="minorHAnsi" w:cstheme="minorHAnsi"/>
          <w:sz w:val="22"/>
          <w:szCs w:val="22"/>
          <w:lang w:val="it-IT"/>
        </w:rPr>
        <w:t xml:space="preserve"> </w:t>
      </w:r>
      <w:r w:rsidR="00052BF8">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14:paraId="2AE0ED3B" w14:textId="16D0181B"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Pr>
          <w:rFonts w:asciiTheme="minorHAnsi" w:hAnsiTheme="minorHAnsi" w:cstheme="minorHAnsi"/>
          <w:sz w:val="22"/>
          <w:szCs w:val="22"/>
          <w:lang w:val="it-IT"/>
        </w:rPr>
        <w:t>.</w:t>
      </w:r>
    </w:p>
    <w:p w14:paraId="4071DAF2" w14:textId="3AE55309" w:rsidR="00F01558" w:rsidRPr="00DB4C6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1"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1"/>
    </w:p>
    <w:p w14:paraId="21EBE078" w14:textId="77777777"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189F0484" w:rsidR="0019322E" w:rsidRPr="00DB4C6D"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42B6E" w14:textId="77777777" w:rsidR="00E87115" w:rsidRDefault="00E87115" w:rsidP="002C0B2B">
      <w:r>
        <w:separator/>
      </w:r>
    </w:p>
  </w:endnote>
  <w:endnote w:type="continuationSeparator" w:id="0">
    <w:p w14:paraId="49AE91B1" w14:textId="77777777" w:rsidR="00E87115" w:rsidRDefault="00E87115"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7BA0417D"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9917B4">
          <w:rPr>
            <w:noProof/>
            <w:sz w:val="20"/>
            <w:szCs w:val="20"/>
          </w:rPr>
          <w:t>1</w:t>
        </w:r>
        <w:r w:rsidRPr="004E30E1">
          <w:rPr>
            <w:sz w:val="20"/>
            <w:szCs w:val="20"/>
          </w:rPr>
          <w:fldChar w:fldCharType="end"/>
        </w:r>
      </w:p>
      <w:p w14:paraId="1F88E99B" w14:textId="36DB165E" w:rsidR="00DB4C6D" w:rsidRDefault="00DB4C6D" w:rsidP="007C5B4E">
        <w:pPr>
          <w:pStyle w:val="Pidipagina"/>
          <w:jc w:val="center"/>
          <w:rPr>
            <w:sz w:val="20"/>
            <w:szCs w:val="20"/>
          </w:rPr>
        </w:pPr>
      </w:p>
      <w:p w14:paraId="156F33DF" w14:textId="3F39BE60" w:rsidR="002C0B2B" w:rsidRPr="004E30E1" w:rsidRDefault="00E87115"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E8A85" w14:textId="77777777" w:rsidR="00E87115" w:rsidRDefault="00E87115" w:rsidP="002C0B2B">
      <w:r>
        <w:separator/>
      </w:r>
    </w:p>
  </w:footnote>
  <w:footnote w:type="continuationSeparator" w:id="0">
    <w:p w14:paraId="4CAD1150" w14:textId="77777777" w:rsidR="00E87115" w:rsidRDefault="00E87115"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453E2E6B" w:rsidR="00DC439B" w:rsidRPr="00AD0BBF" w:rsidRDefault="00DC439B" w:rsidP="00DB4C6D">
    <w:pPr>
      <w:tabs>
        <w:tab w:val="left" w:pos="2617"/>
      </w:tabs>
      <w:spacing w:line="160" w:lineRule="atLeast"/>
      <w:ind w:right="-567"/>
      <w:rPr>
        <w:rFonts w:ascii="Kunstler Script" w:hAnsi="Kunstler Script"/>
        <w:i/>
        <w:iCs/>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9"/>
  </w:num>
  <w:num w:numId="3">
    <w:abstractNumId w:val="1"/>
  </w:num>
  <w:num w:numId="4">
    <w:abstractNumId w:val="6"/>
  </w:num>
  <w:num w:numId="5">
    <w:abstractNumId w:val="4"/>
  </w:num>
  <w:num w:numId="6">
    <w:abstractNumId w:val="8"/>
  </w:num>
  <w:num w:numId="7">
    <w:abstractNumId w:val="10"/>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6DB"/>
    <w:rsid w:val="00015C54"/>
    <w:rsid w:val="00034F98"/>
    <w:rsid w:val="000407E6"/>
    <w:rsid w:val="00052BF8"/>
    <w:rsid w:val="00085A28"/>
    <w:rsid w:val="000C03E6"/>
    <w:rsid w:val="000D5C11"/>
    <w:rsid w:val="000D5EF2"/>
    <w:rsid w:val="000E6A80"/>
    <w:rsid w:val="000E7AA8"/>
    <w:rsid w:val="00111754"/>
    <w:rsid w:val="0015477D"/>
    <w:rsid w:val="001841F0"/>
    <w:rsid w:val="0019322E"/>
    <w:rsid w:val="00197085"/>
    <w:rsid w:val="001972EA"/>
    <w:rsid w:val="001F62E7"/>
    <w:rsid w:val="00205F3C"/>
    <w:rsid w:val="002113EC"/>
    <w:rsid w:val="00220C67"/>
    <w:rsid w:val="0026527B"/>
    <w:rsid w:val="00270794"/>
    <w:rsid w:val="0027499F"/>
    <w:rsid w:val="002770D2"/>
    <w:rsid w:val="00290427"/>
    <w:rsid w:val="00290774"/>
    <w:rsid w:val="002A480E"/>
    <w:rsid w:val="002B6E20"/>
    <w:rsid w:val="002C0B2B"/>
    <w:rsid w:val="002D4C14"/>
    <w:rsid w:val="003525FD"/>
    <w:rsid w:val="0036496A"/>
    <w:rsid w:val="00365E2B"/>
    <w:rsid w:val="00376487"/>
    <w:rsid w:val="00381DF9"/>
    <w:rsid w:val="00385E7C"/>
    <w:rsid w:val="003D15EF"/>
    <w:rsid w:val="003E547B"/>
    <w:rsid w:val="0040731E"/>
    <w:rsid w:val="00435EF5"/>
    <w:rsid w:val="004719E2"/>
    <w:rsid w:val="004B005D"/>
    <w:rsid w:val="004B10F9"/>
    <w:rsid w:val="004C13C0"/>
    <w:rsid w:val="004C4C14"/>
    <w:rsid w:val="004E30E1"/>
    <w:rsid w:val="005116CA"/>
    <w:rsid w:val="005205B4"/>
    <w:rsid w:val="00521ACC"/>
    <w:rsid w:val="0055040C"/>
    <w:rsid w:val="00554844"/>
    <w:rsid w:val="00587912"/>
    <w:rsid w:val="00596E0C"/>
    <w:rsid w:val="00596E88"/>
    <w:rsid w:val="005A3C41"/>
    <w:rsid w:val="005A6123"/>
    <w:rsid w:val="005B6FFD"/>
    <w:rsid w:val="005C119D"/>
    <w:rsid w:val="005C4CD5"/>
    <w:rsid w:val="005D6512"/>
    <w:rsid w:val="005E48AA"/>
    <w:rsid w:val="00603C84"/>
    <w:rsid w:val="00610AC8"/>
    <w:rsid w:val="00621746"/>
    <w:rsid w:val="00634B45"/>
    <w:rsid w:val="00677F04"/>
    <w:rsid w:val="006804AA"/>
    <w:rsid w:val="00691117"/>
    <w:rsid w:val="00691FC5"/>
    <w:rsid w:val="006A4BB4"/>
    <w:rsid w:val="006D1392"/>
    <w:rsid w:val="006D3207"/>
    <w:rsid w:val="006D680E"/>
    <w:rsid w:val="006E717F"/>
    <w:rsid w:val="0072483E"/>
    <w:rsid w:val="00752D7F"/>
    <w:rsid w:val="007755F7"/>
    <w:rsid w:val="00780A16"/>
    <w:rsid w:val="00786B09"/>
    <w:rsid w:val="0079066F"/>
    <w:rsid w:val="00790C48"/>
    <w:rsid w:val="00791D96"/>
    <w:rsid w:val="007A2B8C"/>
    <w:rsid w:val="007C14EF"/>
    <w:rsid w:val="007C59BA"/>
    <w:rsid w:val="007C5B4E"/>
    <w:rsid w:val="007E535A"/>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7DA6"/>
    <w:rsid w:val="0094032C"/>
    <w:rsid w:val="0095695D"/>
    <w:rsid w:val="009678E9"/>
    <w:rsid w:val="00986FDB"/>
    <w:rsid w:val="009917B4"/>
    <w:rsid w:val="009A0219"/>
    <w:rsid w:val="009B2D22"/>
    <w:rsid w:val="009B4CAC"/>
    <w:rsid w:val="009C005D"/>
    <w:rsid w:val="009E4DFB"/>
    <w:rsid w:val="00A06A8D"/>
    <w:rsid w:val="00A12972"/>
    <w:rsid w:val="00A73CC5"/>
    <w:rsid w:val="00A77232"/>
    <w:rsid w:val="00A912D7"/>
    <w:rsid w:val="00AA3CF1"/>
    <w:rsid w:val="00AA48FC"/>
    <w:rsid w:val="00AC430C"/>
    <w:rsid w:val="00AC6929"/>
    <w:rsid w:val="00AD0BBF"/>
    <w:rsid w:val="00AD115E"/>
    <w:rsid w:val="00AE0B64"/>
    <w:rsid w:val="00B3377F"/>
    <w:rsid w:val="00B35445"/>
    <w:rsid w:val="00B474D7"/>
    <w:rsid w:val="00B5793B"/>
    <w:rsid w:val="00BA07A8"/>
    <w:rsid w:val="00BE703C"/>
    <w:rsid w:val="00C264CB"/>
    <w:rsid w:val="00C27D8D"/>
    <w:rsid w:val="00C7410A"/>
    <w:rsid w:val="00C96098"/>
    <w:rsid w:val="00CB2D92"/>
    <w:rsid w:val="00CB4B58"/>
    <w:rsid w:val="00D00899"/>
    <w:rsid w:val="00D36D36"/>
    <w:rsid w:val="00D42433"/>
    <w:rsid w:val="00D67F59"/>
    <w:rsid w:val="00D84AC2"/>
    <w:rsid w:val="00DB4C6D"/>
    <w:rsid w:val="00DC34CC"/>
    <w:rsid w:val="00DC439B"/>
    <w:rsid w:val="00DF58AB"/>
    <w:rsid w:val="00E0473B"/>
    <w:rsid w:val="00E21D30"/>
    <w:rsid w:val="00E35B4F"/>
    <w:rsid w:val="00E43FA9"/>
    <w:rsid w:val="00E87115"/>
    <w:rsid w:val="00EC50D5"/>
    <w:rsid w:val="00ED29BC"/>
    <w:rsid w:val="00EE315E"/>
    <w:rsid w:val="00EF0227"/>
    <w:rsid w:val="00F01558"/>
    <w:rsid w:val="00F056E5"/>
    <w:rsid w:val="00F14CC6"/>
    <w:rsid w:val="00F34ED9"/>
    <w:rsid w:val="00F9157F"/>
    <w:rsid w:val="00FC08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AFB9-B376-491E-A2B1-72FB4488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4634</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2026-01-12T08:17:00Z</dcterms:created>
  <dcterms:modified xsi:type="dcterms:W3CDTF">2026-01-12T08:17:00Z</dcterms:modified>
</cp:coreProperties>
</file>