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LOnormal1"/>
        <w:jc w:val="center"/>
        <w:rPr/>
      </w:pPr>
      <w:r>
        <w:rPr/>
        <w:drawing>
          <wp:inline distT="0" distB="0" distL="0" distR="0">
            <wp:extent cx="5638800" cy="168529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5638800" cy="1685290"/>
                    </a:xfrm>
                    <a:prstGeom prst="rect">
                      <a:avLst/>
                    </a:prstGeom>
                  </pic:spPr>
                </pic:pic>
              </a:graphicData>
            </a:graphic>
          </wp:inline>
        </w:drawing>
      </w:r>
      <w:r>
        <w:rPr>
          <w:rFonts w:eastAsia="Calibri" w:cs="Calibri" w:ascii="Calibri" w:hAnsi="Calibri"/>
          <w:b/>
          <w:sz w:val="18"/>
          <w:szCs w:val="18"/>
        </w:rPr>
        <w:t xml:space="preserve">                                                                                                                                         </w:t>
      </w:r>
      <w:r>
        <w:rPr/>
        <w:t xml:space="preserve">                                                           </w:t>
      </w:r>
    </w:p>
    <w:p>
      <w:pPr>
        <w:pStyle w:val="LOnormal1"/>
        <w:jc w:val="center"/>
        <w:rPr>
          <w:rFonts w:ascii="Calibri" w:hAnsi="Calibri" w:eastAsia="Calibri" w:cs="Calibri"/>
        </w:rPr>
      </w:pPr>
      <w:r>
        <w:rPr>
          <w:rFonts w:eastAsia="Calibri" w:cs="Calibri" w:ascii="Calibri" w:hAnsi="Calibri"/>
        </w:rPr>
        <w:t xml:space="preserve">                                                                                                                                              </w:t>
      </w:r>
    </w:p>
    <w:p>
      <w:pPr>
        <w:pStyle w:val="LOnormal1"/>
        <w:jc w:val="right"/>
        <w:rPr>
          <w:rFonts w:ascii="Calibri" w:hAnsi="Calibri" w:eastAsia="Calibri" w:cs="Calibri"/>
        </w:rPr>
      </w:pPr>
      <w:r>
        <w:rPr>
          <w:rFonts w:eastAsia="Calibri" w:cs="Calibri" w:ascii="Calibri" w:hAnsi="Calibri"/>
        </w:rPr>
        <w:t xml:space="preserve">Agli atti </w:t>
      </w:r>
    </w:p>
    <w:p>
      <w:pPr>
        <w:pStyle w:val="LOnormal1"/>
        <w:jc w:val="right"/>
        <w:rPr>
          <w:rFonts w:ascii="Calibri" w:hAnsi="Calibri" w:eastAsia="Calibri" w:cs="Calibri"/>
        </w:rPr>
      </w:pPr>
      <w:r>
        <w:rPr>
          <w:rFonts w:eastAsia="Calibri" w:cs="Calibri" w:ascii="Calibri" w:hAnsi="Calibri"/>
        </w:rPr>
      </w:r>
    </w:p>
    <w:p>
      <w:pPr>
        <w:pStyle w:val="LOnormal1"/>
        <w:jc w:val="right"/>
        <w:rPr>
          <w:rFonts w:ascii="Calibri" w:hAnsi="Calibri" w:eastAsia="Calibri" w:cs="Calibri"/>
        </w:rPr>
      </w:pPr>
      <w:r>
        <w:rPr>
          <w:rFonts w:eastAsia="Calibri" w:cs="Calibri" w:ascii="Calibri" w:hAnsi="Calibri"/>
        </w:rPr>
        <w:t xml:space="preserve">Albo Sito WEB </w:t>
      </w:r>
    </w:p>
    <w:p>
      <w:pPr>
        <w:pStyle w:val="LOnormal1"/>
        <w:jc w:val="center"/>
        <w:rPr/>
      </w:pPr>
      <w:r>
        <w:rPr>
          <w:rFonts w:eastAsia="Calibri" w:cs="Calibri" w:ascii="Calibri" w:hAnsi="Calibri"/>
        </w:rPr>
        <w:t xml:space="preserve">DETERMINA DI AFFIDAMENTO DIRETTO Nave </w:t>
      </w:r>
      <w:r>
        <w:rPr>
          <w:rFonts w:eastAsia="Calibri" w:cs="Calibri" w:ascii="Calibri" w:hAnsi="Calibri"/>
          <w:highlight w:val="white"/>
        </w:rPr>
        <w:t xml:space="preserve">del 12/04/2023 a Mantova fluviale classi 2 A e 2 G  della scuola sec di 1°grado “M.M.Boiardo” -Ditta  </w:t>
      </w:r>
      <w:r>
        <w:rPr>
          <w:rFonts w:eastAsia="Calibri" w:cs="Calibri" w:ascii="Calibri" w:hAnsi="Calibri"/>
          <w:highlight w:val="white"/>
        </w:rPr>
        <w:t>Navi Andes</w:t>
      </w:r>
    </w:p>
    <w:p>
      <w:pPr>
        <w:pStyle w:val="LOnormal1"/>
        <w:jc w:val="left"/>
        <w:rPr>
          <w:rFonts w:ascii="Calibri" w:hAnsi="Calibri" w:eastAsia="Calibri" w:cs="Calibri"/>
          <w:b/>
          <w:b/>
          <w:bCs/>
        </w:rPr>
      </w:pPr>
      <w:r>
        <w:rPr>
          <w:rFonts w:eastAsia="Calibri" w:cs="Calibri" w:ascii="Calibri" w:hAnsi="Calibri"/>
          <w:b/>
          <w:bCs/>
        </w:rPr>
      </w:r>
    </w:p>
    <w:p>
      <w:pPr>
        <w:pStyle w:val="LOnormal1"/>
        <w:jc w:val="left"/>
        <w:rPr/>
      </w:pPr>
      <w:bookmarkStart w:id="0" w:name="m_6444119579174617694gmail-currentComuni"/>
      <w:bookmarkEnd w:id="0"/>
      <w:r>
        <w:rPr>
          <w:rFonts w:eastAsia="Calibri" w:cs="Calibri" w:ascii="Calibri" w:hAnsi="Calibri"/>
          <w:b/>
          <w:bCs/>
        </w:rPr>
        <w:t>CIG:  Z643A63857</w:t>
      </w:r>
    </w:p>
    <w:p>
      <w:pPr>
        <w:pStyle w:val="LOnormal1"/>
        <w:spacing w:before="114" w:after="114"/>
        <w:jc w:val="center"/>
        <w:rPr/>
      </w:pPr>
      <w:r>
        <w:rPr>
          <w:rFonts w:eastAsia="Calibri" w:cs="Calibri" w:ascii="Calibri" w:hAnsi="Calibri"/>
          <w:b/>
          <w:bCs/>
        </w:rPr>
        <w:t xml:space="preserve">Il Dirigente Scolastico </w:t>
      </w:r>
    </w:p>
    <w:p>
      <w:pPr>
        <w:pStyle w:val="LOnormal1"/>
        <w:spacing w:before="114" w:after="114"/>
        <w:jc w:val="center"/>
        <w:rPr>
          <w:rFonts w:ascii="Calibri" w:hAnsi="Calibri" w:eastAsia="Calibri" w:cs="Calibri"/>
          <w:b/>
          <w:b/>
          <w:bCs/>
        </w:rPr>
      </w:pPr>
      <w:r>
        <w:rPr>
          <w:rFonts w:eastAsia="Calibri" w:cs="Calibri" w:ascii="Calibri" w:hAnsi="Calibri"/>
          <w:b/>
          <w:bCs/>
        </w:rPr>
      </w:r>
    </w:p>
    <w:p>
      <w:pPr>
        <w:pStyle w:val="LOnormal1"/>
        <w:spacing w:before="114" w:after="114"/>
        <w:jc w:val="both"/>
        <w:rPr/>
      </w:pPr>
      <w:r>
        <w:rPr>
          <w:rFonts w:eastAsia="Calibri" w:cs="Calibri" w:ascii="Calibri" w:hAnsi="Calibri"/>
          <w:b/>
          <w:bCs/>
        </w:rPr>
        <w:t>VISTO</w:t>
      </w:r>
      <w:r>
        <w:rPr>
          <w:rFonts w:eastAsia="Calibri" w:cs="Calibri" w:ascii="Calibri" w:hAnsi="Calibri"/>
        </w:rPr>
        <w:t xml:space="preserve"> </w:t>
        <w:tab/>
        <w:t xml:space="preserve">il R.D. 18 novembre 1923, n. 2440 e ss.mm.ii., concernente l’amministrazione del Patrimonio e la </w:t>
        <w:tab/>
        <w:t xml:space="preserve">Contabilità Generale dello Stato ed il relativo regolamento approvato con R.D. 23 maggio 1924, </w:t>
        <w:tab/>
        <w:t xml:space="preserve">n827 e ss.mm.ii.; </w:t>
      </w:r>
    </w:p>
    <w:p>
      <w:pPr>
        <w:pStyle w:val="LOnormal1"/>
        <w:spacing w:before="57" w:after="57"/>
        <w:jc w:val="both"/>
        <w:rPr/>
      </w:pPr>
      <w:r>
        <w:rPr>
          <w:rFonts w:eastAsia="Calibri" w:cs="Calibri" w:ascii="Calibri" w:hAnsi="Calibri"/>
          <w:b/>
          <w:bCs/>
        </w:rPr>
        <w:t>VISTA</w:t>
      </w:r>
      <w:r>
        <w:rPr>
          <w:rFonts w:eastAsia="Calibri" w:cs="Calibri" w:ascii="Calibri" w:hAnsi="Calibri"/>
        </w:rPr>
        <w:t xml:space="preserve"> </w:t>
        <w:tab/>
        <w:t xml:space="preserve">la Legge 7 agosto 1990, n. 241e ss.mm.ii. recante “Nuove norme in materia di procedimento </w:t>
        <w:tab/>
        <w:t xml:space="preserve">amministrativo e di diritto di accesso ai documenti amministrativi”; </w:t>
      </w:r>
    </w:p>
    <w:p>
      <w:pPr>
        <w:pStyle w:val="LOnormal1"/>
        <w:spacing w:before="57" w:after="57"/>
        <w:jc w:val="both"/>
        <w:rPr/>
      </w:pPr>
      <w:r>
        <w:rPr>
          <w:rFonts w:eastAsia="Calibri" w:cs="Calibri" w:ascii="Calibri" w:hAnsi="Calibri"/>
          <w:b/>
          <w:bCs/>
        </w:rPr>
        <w:t>VISTA</w:t>
      </w:r>
      <w:r>
        <w:rPr>
          <w:rFonts w:eastAsia="Calibri" w:cs="Calibri" w:ascii="Calibri" w:hAnsi="Calibri"/>
        </w:rPr>
        <w:t xml:space="preserve"> </w:t>
        <w:tab/>
        <w:t xml:space="preserve">la Legge 15 marzo 1997, n. 59, concernente “Delega al Governo per il conferimento di funzioni e </w:t>
        <w:tab/>
        <w:t xml:space="preserve">compiti alle regioni ed enti locali, per la riforma della Pubblica Amministrazione e per la </w:t>
        <w:tab/>
        <w:t xml:space="preserve">semplificazione amministrativa"; </w:t>
      </w:r>
    </w:p>
    <w:p>
      <w:pPr>
        <w:pStyle w:val="LOnormal1"/>
        <w:spacing w:before="57" w:after="57"/>
        <w:jc w:val="both"/>
        <w:rPr/>
      </w:pPr>
      <w:r>
        <w:rPr>
          <w:rFonts w:eastAsia="Calibri" w:cs="Calibri" w:ascii="Calibri" w:hAnsi="Calibri"/>
          <w:b/>
          <w:bCs/>
        </w:rPr>
        <w:t>VISTO</w:t>
      </w:r>
      <w:r>
        <w:rPr>
          <w:rFonts w:eastAsia="Calibri" w:cs="Calibri" w:ascii="Calibri" w:hAnsi="Calibri"/>
        </w:rPr>
        <w:t xml:space="preserve"> </w:t>
        <w:tab/>
        <w:t xml:space="preserve">il D.P.R. 8 marzo 1999, n. 275, “Regolamento recante norme in materia di Autonomia delle </w:t>
        <w:tab/>
        <w:t xml:space="preserve">istituzioni scolastiche ai sensi dell'Art.21, della Legge 15 marzo 1997, n. 59”; </w:t>
      </w:r>
    </w:p>
    <w:p>
      <w:pPr>
        <w:pStyle w:val="LOnormal1"/>
        <w:spacing w:before="57" w:after="57"/>
        <w:jc w:val="both"/>
        <w:rPr/>
      </w:pPr>
      <w:r>
        <w:rPr>
          <w:rFonts w:eastAsia="Calibri" w:cs="Calibri" w:ascii="Calibri" w:hAnsi="Calibri"/>
          <w:b/>
          <w:bCs/>
        </w:rPr>
        <w:t>VISTO</w:t>
      </w:r>
      <w:r>
        <w:rPr>
          <w:rFonts w:eastAsia="Calibri" w:cs="Calibri" w:ascii="Calibri" w:hAnsi="Calibri"/>
        </w:rPr>
        <w:t xml:space="preserve"> </w:t>
        <w:tab/>
        <w:t xml:space="preserve">l’Art. 26 c. 3 della Legge 23 dicembre 1999, n. 488 “Disposizioni per la formazione del bilancio </w:t>
        <w:tab/>
        <w:t xml:space="preserve">annuale e pluriennale dello Stato” (Legge finanziaria 2000) e ss.mm.ii.; </w:t>
      </w:r>
    </w:p>
    <w:p>
      <w:pPr>
        <w:pStyle w:val="LOnormal1"/>
        <w:spacing w:before="57" w:after="57"/>
        <w:jc w:val="both"/>
        <w:rPr/>
      </w:pPr>
      <w:r>
        <w:rPr>
          <w:rFonts w:eastAsia="Calibri" w:cs="Calibri" w:ascii="Calibri" w:hAnsi="Calibri"/>
          <w:b/>
          <w:bCs/>
        </w:rPr>
        <w:t>VISTO</w:t>
      </w:r>
      <w:r>
        <w:rPr>
          <w:rFonts w:eastAsia="Calibri" w:cs="Calibri" w:ascii="Calibri" w:hAnsi="Calibri"/>
        </w:rPr>
        <w:t xml:space="preserve"> </w:t>
        <w:tab/>
        <w:t xml:space="preserve">il D.Lgs 30 marzo 2001, n. 165 e ss.mm.ii.recante “Norme generali sull’ordinamento del lavoro alle </w:t>
        <w:tab/>
        <w:t xml:space="preserve">dipendenze delle Amministrazioni Pubbliche”; </w:t>
      </w:r>
    </w:p>
    <w:p>
      <w:pPr>
        <w:pStyle w:val="LOnormal1"/>
        <w:jc w:val="both"/>
        <w:rPr/>
      </w:pPr>
      <w:r>
        <w:rPr>
          <w:rFonts w:eastAsia="Calibri" w:cs="Calibri" w:ascii="Calibri" w:hAnsi="Calibri"/>
          <w:b/>
          <w:bCs/>
        </w:rPr>
        <w:t>VISTA</w:t>
      </w:r>
      <w:r>
        <w:rPr>
          <w:rFonts w:eastAsia="Calibri" w:cs="Calibri" w:ascii="Calibri" w:hAnsi="Calibri"/>
        </w:rPr>
        <w:t xml:space="preserve"> </w:t>
        <w:tab/>
        <w:t xml:space="preserve">la Legge 13 luglio 2015, n. 107 recante “Riforma del sistema nazionale di istruzione e formazione e </w:t>
        <w:tab/>
        <w:t xml:space="preserve">delega per il riordino delle disposizioni legislative vigenti”; </w:t>
      </w:r>
    </w:p>
    <w:p>
      <w:pPr>
        <w:pStyle w:val="LOnormal1"/>
        <w:spacing w:before="57" w:after="57"/>
        <w:jc w:val="both"/>
        <w:rPr/>
      </w:pPr>
      <w:r>
        <w:rPr>
          <w:rFonts w:eastAsia="Calibri" w:cs="Calibri" w:ascii="Calibri" w:hAnsi="Calibri"/>
          <w:b/>
          <w:bCs/>
        </w:rPr>
        <w:t>VISTO</w:t>
      </w:r>
      <w:r>
        <w:rPr>
          <w:rFonts w:eastAsia="Calibri" w:cs="Calibri" w:ascii="Calibri" w:hAnsi="Calibri"/>
        </w:rPr>
        <w:t xml:space="preserve"> </w:t>
        <w:tab/>
        <w:t xml:space="preserve">il D.Lgs 18 aprile 2016 n. 50 recante “Attuazione delle direttive 2014/23/UE, 2014/24/UE e </w:t>
        <w:tab/>
        <w:t xml:space="preserve">2014/25/UE sull’aggiudicazione dei contratti di concessione, sugli appalti pubblici e sulle procedure </w:t>
        <w:tab/>
        <w:t xml:space="preserve">d’appalto degli enti erogatori nei settori dell’acqua, dell’energia, dei trasporti e dei servizi postali, </w:t>
        <w:tab/>
        <w:t xml:space="preserve">nonché per il riordino della disciplina vigente in materia di contratti pubblici relativi a lavori, servizi </w:t>
        <w:tab/>
        <w:t xml:space="preserve">e forniture”; </w:t>
      </w:r>
    </w:p>
    <w:p>
      <w:pPr>
        <w:pStyle w:val="LOnormal1"/>
        <w:jc w:val="both"/>
        <w:rPr/>
      </w:pPr>
      <w:r>
        <w:rPr>
          <w:rFonts w:eastAsia="Calibri" w:cs="Calibri" w:ascii="Calibri" w:hAnsi="Calibri"/>
          <w:b/>
          <w:bCs/>
        </w:rPr>
        <w:t>CONSIDERATO</w:t>
      </w:r>
      <w:r>
        <w:rPr>
          <w:rFonts w:eastAsia="Calibri" w:cs="Calibri" w:ascii="Calibri" w:hAnsi="Calibri"/>
        </w:rPr>
        <w:t xml:space="preserve"> in particolare l’Art. 95 del D.Lgs 18 aprile 2016, n. 50 come modificato dal D.Lgs 19 aprile </w:t>
        <w:tab/>
        <w:t xml:space="preserve">2017, n. 56 che disciplina gli aspetti relativi ai criteri di aggiudicazione delle procedure </w:t>
        <w:tab/>
        <w:t xml:space="preserve">comparative/negoziali e l’Art. 36 del D.Lgs 18 aprile 2016, n. 50 come modificato dal D.Lgs 19 aprile </w:t>
        <w:tab/>
        <w:t xml:space="preserve">2017, n. 56 , che concerne i contratti “sotto soglia”, relativo agli affidamenti di importo inferiore a </w:t>
        <w:tab/>
        <w:t xml:space="preserve">40.000 euro, mediante “affidamento diretto, anche senza previa consultazione di due o più </w:t>
        <w:tab/>
        <w:t xml:space="preserve">operatori economici o per i lavori di amministrazione diretta”; </w:t>
      </w:r>
    </w:p>
    <w:p>
      <w:pPr>
        <w:pStyle w:val="LOnormal1"/>
        <w:jc w:val="both"/>
        <w:rPr/>
      </w:pPr>
      <w:r>
        <w:rPr>
          <w:rFonts w:eastAsia="Calibri" w:cs="Calibri" w:ascii="Calibri" w:hAnsi="Calibri"/>
          <w:b/>
          <w:bCs/>
        </w:rPr>
        <w:t>VISTO</w:t>
      </w:r>
      <w:r>
        <w:rPr>
          <w:rFonts w:eastAsia="Calibri" w:cs="Calibri" w:ascii="Calibri" w:hAnsi="Calibri"/>
        </w:rPr>
        <w:t xml:space="preserve"> </w:t>
        <w:tab/>
        <w:t xml:space="preserve">il D.Lgs 25 maggio 2016, n. 97 recante “Revisione e semplificazione delle disposizioni in materia di </w:t>
        <w:tab/>
        <w:t xml:space="preserve">prevenzione della corruzione, pubblicità e trasparenza, correttivo della legge 6 novembre 2012, n. </w:t>
        <w:tab/>
        <w:t xml:space="preserve">190 e del decreto legislativo 14 marzo 2013, n. 33, ai sensi dell'articolo 7 della legge 7 agosto 2015, </w:t>
        <w:tab/>
        <w:t xml:space="preserve">n. 124, in materia di riorganizzazione delle amministrazioni pubbliche”; </w:t>
      </w:r>
    </w:p>
    <w:p>
      <w:pPr>
        <w:pStyle w:val="LOnormal1"/>
        <w:spacing w:before="57" w:after="57"/>
        <w:jc w:val="both"/>
        <w:rPr/>
      </w:pPr>
      <w:r>
        <w:rPr>
          <w:rFonts w:eastAsia="Calibri" w:cs="Calibri" w:ascii="Calibri" w:hAnsi="Calibri"/>
          <w:b/>
          <w:bCs/>
        </w:rPr>
        <w:t>VISTO</w:t>
      </w:r>
      <w:r>
        <w:rPr>
          <w:rFonts w:eastAsia="Calibri" w:cs="Calibri" w:ascii="Calibri" w:hAnsi="Calibri"/>
        </w:rPr>
        <w:t xml:space="preserve"> </w:t>
        <w:tab/>
        <w:t xml:space="preserve">il D.Lgs 19 aprile 2017, n. 56 recante “Disposizioni integrative e correttive al decreto legislativo 18 </w:t>
        <w:tab/>
        <w:t xml:space="preserve">aprile 2016, n. 50”; </w:t>
      </w:r>
    </w:p>
    <w:p>
      <w:pPr>
        <w:pStyle w:val="LOnormal1"/>
        <w:spacing w:before="57" w:after="57"/>
        <w:jc w:val="both"/>
        <w:rPr/>
      </w:pPr>
      <w:r>
        <w:rPr>
          <w:rFonts w:eastAsia="Calibri" w:cs="Calibri" w:ascii="Calibri" w:hAnsi="Calibri"/>
          <w:b/>
          <w:bCs/>
        </w:rPr>
        <w:t>VISTO</w:t>
      </w:r>
      <w:r>
        <w:rPr>
          <w:rFonts w:eastAsia="Calibri" w:cs="Calibri" w:ascii="Calibri" w:hAnsi="Calibri"/>
        </w:rPr>
        <w:t xml:space="preserve"> </w:t>
        <w:tab/>
        <w:t xml:space="preserve">il D.I. 28 agosto 2018, n. 129 “Regolamento recante istruzioni generali sulla gestione </w:t>
        <w:tab/>
        <w:t xml:space="preserve">amministrativo-contabile delle istituzioni scolastiche, ai sensi dell'articolo 1, comma 143, della </w:t>
        <w:tab/>
        <w:t xml:space="preserve">legge 13 luglio 2015, n. 107”; </w:t>
      </w:r>
    </w:p>
    <w:p>
      <w:pPr>
        <w:pStyle w:val="LOnormal1"/>
        <w:spacing w:before="114" w:after="114"/>
        <w:jc w:val="both"/>
        <w:rPr/>
      </w:pPr>
      <w:r>
        <w:rPr>
          <w:rFonts w:eastAsia="Calibri" w:cs="Calibri" w:ascii="Calibri" w:hAnsi="Calibri"/>
          <w:b/>
          <w:bCs/>
        </w:rPr>
        <w:t>CONSIDERATO</w:t>
      </w:r>
      <w:r>
        <w:rPr>
          <w:rFonts w:eastAsia="Calibri" w:cs="Calibri" w:ascii="Calibri" w:hAnsi="Calibri"/>
        </w:rPr>
        <w:t xml:space="preserve"> in particolare l’Art. 44 Funzioni e poteri del dirigente scolastico nella attività negoziale; </w:t>
      </w:r>
      <w:r>
        <w:rPr>
          <w:rFonts w:eastAsia="Calibri" w:cs="Calibri" w:ascii="Calibri" w:hAnsi="Calibri"/>
          <w:b/>
          <w:bCs/>
        </w:rPr>
        <w:t>CONSIDERATO</w:t>
      </w:r>
      <w:r>
        <w:rPr>
          <w:rFonts w:eastAsia="Calibri" w:cs="Calibri" w:ascii="Calibri" w:hAnsi="Calibri"/>
        </w:rPr>
        <w:t xml:space="preserve"> in particolare l’Art. 4 c. 4 del D.I. 28 agosto 2018, n. 129  “</w:t>
      </w:r>
      <w:r>
        <w:rPr>
          <w:rFonts w:eastAsia="Calibri" w:cs="Calibri" w:ascii="Calibri" w:hAnsi="Calibri"/>
          <w:i/>
          <w:iCs/>
        </w:rPr>
        <w:t xml:space="preserve">Con l'approvazione del </w:t>
        <w:tab/>
        <w:t xml:space="preserve">programma annuale si intendono autorizzati l'accertamento delle entrate e l'impegno delle spese </w:t>
        <w:tab/>
        <w:t xml:space="preserve">ivi previste”; </w:t>
      </w:r>
    </w:p>
    <w:p>
      <w:pPr>
        <w:pStyle w:val="LOnormal1"/>
        <w:spacing w:before="57" w:after="57"/>
        <w:jc w:val="both"/>
        <w:rPr/>
      </w:pPr>
      <w:r>
        <w:rPr>
          <w:rFonts w:eastAsia="Calibri" w:cs="Calibri" w:ascii="Calibri" w:hAnsi="Calibri"/>
          <w:b/>
          <w:bCs/>
        </w:rPr>
        <w:t>VISTA</w:t>
      </w:r>
      <w:r>
        <w:rPr>
          <w:rFonts w:eastAsia="Calibri" w:cs="Calibri" w:ascii="Calibri" w:hAnsi="Calibri"/>
        </w:rPr>
        <w:t xml:space="preserve"> </w:t>
        <w:tab/>
        <w:t>la Delibera del Consiglio d’Istituto n</w:t>
      </w:r>
      <w:r>
        <w:rPr>
          <w:rFonts w:eastAsia="Calibri" w:cs="Calibri" w:ascii="Calibri" w:hAnsi="Calibri"/>
          <w:shd w:fill="FFFFFF" w:val="clear"/>
        </w:rPr>
        <w:t xml:space="preserve">. </w:t>
      </w:r>
      <w:r>
        <w:rPr>
          <w:rFonts w:eastAsia="Calibri" w:cs="Calibri" w:ascii="Calibri" w:hAnsi="Calibri"/>
          <w:color w:val="00000A"/>
          <w:sz w:val="22"/>
          <w:szCs w:val="22"/>
          <w:shd w:fill="FFFFFF" w:val="clear"/>
          <w:lang w:val="it-IT" w:eastAsia="zh-CN" w:bidi="hi-IN"/>
        </w:rPr>
        <w:t>67</w:t>
      </w:r>
      <w:r>
        <w:rPr>
          <w:rFonts w:eastAsia="Calibri" w:cs="Calibri" w:ascii="Calibri" w:hAnsi="Calibri"/>
          <w:shd w:fill="FFFFFF" w:val="clear"/>
        </w:rPr>
        <w:t xml:space="preserve"> del 22</w:t>
      </w:r>
      <w:r>
        <w:rPr>
          <w:rFonts w:eastAsia="Calibri" w:cs="Calibri" w:ascii="Calibri" w:hAnsi="Calibri"/>
          <w:color w:val="00000A"/>
          <w:sz w:val="22"/>
          <w:szCs w:val="22"/>
          <w:shd w:fill="FFFFFF" w:val="clear"/>
          <w:lang w:val="it-IT" w:eastAsia="zh-CN" w:bidi="hi-IN"/>
        </w:rPr>
        <w:t>/12/2022</w:t>
      </w:r>
      <w:r>
        <w:rPr>
          <w:rFonts w:eastAsia="Calibri" w:cs="Calibri" w:ascii="Calibri" w:hAnsi="Calibri"/>
          <w:shd w:fill="FFFFFF" w:val="clear"/>
        </w:rPr>
        <w:t xml:space="preserve"> con la quale è stato approvato il P.T.O.F.  </w:t>
        <w:tab/>
        <w:t xml:space="preserve"> per gli anni scolastici </w:t>
      </w:r>
      <w:r>
        <w:rPr>
          <w:rFonts w:eastAsia="Calibri" w:cs="Calibri" w:ascii="Calibri" w:hAnsi="Calibri"/>
          <w:color w:val="00000A"/>
          <w:sz w:val="22"/>
          <w:szCs w:val="22"/>
          <w:shd w:fill="FFFFFF" w:val="clear"/>
          <w:lang w:val="it-IT" w:eastAsia="zh-CN" w:bidi="hi-IN"/>
        </w:rPr>
        <w:t>2022/2025</w:t>
      </w:r>
    </w:p>
    <w:p>
      <w:pPr>
        <w:pStyle w:val="LOnormal1"/>
        <w:spacing w:before="57" w:after="57"/>
        <w:jc w:val="both"/>
        <w:rPr>
          <w:highlight w:val="white"/>
        </w:rPr>
      </w:pPr>
      <w:r>
        <w:rPr>
          <w:rFonts w:ascii="Calibri" w:hAnsi="Calibri"/>
          <w:b/>
          <w:bCs/>
          <w:shd w:fill="FFFFFF" w:val="clear"/>
        </w:rPr>
        <w:t>VISTA</w:t>
      </w:r>
      <w:r>
        <w:rPr>
          <w:rFonts w:ascii="Calibri" w:hAnsi="Calibri"/>
          <w:shd w:fill="FFFFFF" w:val="clear"/>
        </w:rPr>
        <w:t xml:space="preserve"> </w:t>
        <w:tab/>
      </w:r>
      <w:r>
        <w:rPr>
          <w:rFonts w:ascii="Calibri" w:hAnsi="Calibri"/>
          <w:i w:val="false"/>
          <w:iCs w:val="false"/>
          <w:shd w:fill="FFFFFF" w:val="clear"/>
        </w:rPr>
        <w:t>la Delibera del Consiglio d’Istituto n. 75</w:t>
      </w:r>
      <w:r>
        <w:rPr>
          <w:rFonts w:eastAsia="Arial" w:cs="Arial" w:ascii="Calibri" w:hAnsi="Calibri"/>
          <w:i w:val="false"/>
          <w:iCs w:val="false"/>
          <w:color w:val="00000A"/>
          <w:sz w:val="22"/>
          <w:szCs w:val="22"/>
          <w:shd w:fill="FFFFFF" w:val="clear"/>
          <w:lang w:val="it-IT" w:eastAsia="zh-CN" w:bidi="hi-IN"/>
        </w:rPr>
        <w:t xml:space="preserve"> </w:t>
      </w:r>
      <w:r>
        <w:rPr>
          <w:rFonts w:ascii="Calibri" w:hAnsi="Calibri"/>
          <w:i w:val="false"/>
          <w:iCs w:val="false"/>
          <w:shd w:fill="FFFFFF" w:val="clear"/>
        </w:rPr>
        <w:t xml:space="preserve">del </w:t>
      </w:r>
      <w:r>
        <w:rPr>
          <w:rFonts w:eastAsia="Arial" w:cs="Arial" w:ascii="Calibri" w:hAnsi="Calibri"/>
          <w:i w:val="false"/>
          <w:iCs w:val="false"/>
          <w:color w:val="00000A"/>
          <w:sz w:val="22"/>
          <w:szCs w:val="22"/>
          <w:shd w:fill="FFFFFF" w:val="clear"/>
          <w:lang w:val="it-IT" w:eastAsia="zh-CN" w:bidi="hi-IN"/>
        </w:rPr>
        <w:t>16/01/2023</w:t>
      </w:r>
      <w:r>
        <w:rPr>
          <w:rFonts w:ascii="Calibri" w:hAnsi="Calibri"/>
          <w:i w:val="false"/>
          <w:iCs w:val="false"/>
          <w:shd w:fill="FFFFFF" w:val="clear"/>
        </w:rPr>
        <w:t xml:space="preserve">, di approvazione del Programma Annuale </w:t>
        <w:tab/>
        <w:t xml:space="preserve">dell’Esercizio finanziario </w:t>
      </w:r>
      <w:r>
        <w:rPr>
          <w:rFonts w:eastAsia="Arial" w:cs="Arial" w:ascii="Calibri" w:hAnsi="Calibri"/>
          <w:i w:val="false"/>
          <w:iCs w:val="false"/>
          <w:color w:val="00000A"/>
          <w:sz w:val="22"/>
          <w:szCs w:val="22"/>
          <w:shd w:fill="FFFFFF" w:val="clear"/>
          <w:lang w:val="it-IT" w:eastAsia="zh-CN" w:bidi="hi-IN"/>
        </w:rPr>
        <w:t>2023</w:t>
      </w:r>
      <w:r>
        <w:rPr>
          <w:rFonts w:eastAsia="Arial" w:cs="Arial" w:ascii="Calibri" w:hAnsi="Calibri"/>
          <w:i/>
          <w:iCs/>
          <w:color w:val="00000A"/>
          <w:sz w:val="22"/>
          <w:szCs w:val="22"/>
          <w:shd w:fill="FFFFFF" w:val="clear"/>
          <w:lang w:val="it-IT" w:eastAsia="zh-CN" w:bidi="hi-IN"/>
        </w:rPr>
        <w:t xml:space="preserve"> </w:t>
      </w:r>
      <w:r>
        <w:rPr>
          <w:rFonts w:ascii="Calibri" w:hAnsi="Calibri"/>
          <w:i/>
          <w:iCs/>
          <w:shd w:fill="FFFFFF" w:val="clear"/>
        </w:rPr>
        <w:t xml:space="preserve">; </w:t>
      </w:r>
    </w:p>
    <w:p>
      <w:pPr>
        <w:pStyle w:val="LOnormal1"/>
        <w:spacing w:before="57" w:after="57"/>
        <w:jc w:val="both"/>
        <w:rPr>
          <w:highlight w:val="white"/>
        </w:rPr>
      </w:pPr>
      <w:r>
        <w:rPr>
          <w:rFonts w:eastAsia="Calibri" w:cs="Calibri" w:ascii="Calibri" w:hAnsi="Calibri"/>
          <w:b/>
          <w:bCs/>
          <w:i w:val="false"/>
          <w:iCs w:val="false"/>
          <w:shd w:fill="FFFFFF" w:val="clear"/>
        </w:rPr>
        <w:t>VISTA</w:t>
      </w:r>
      <w:r>
        <w:rPr>
          <w:rFonts w:eastAsia="Calibri" w:cs="Calibri" w:ascii="Calibri" w:hAnsi="Calibri"/>
          <w:i w:val="false"/>
          <w:iCs w:val="false"/>
          <w:shd w:fill="FFFFFF" w:val="clear"/>
        </w:rPr>
        <w:t xml:space="preserve"> </w:t>
        <w:tab/>
        <w:t xml:space="preserve">la Delibera del Consiglio d’Istituto Unitario n. </w:t>
      </w:r>
      <w:r>
        <w:rPr>
          <w:rFonts w:eastAsia="Calibri" w:cs="Calibri" w:ascii="Calibri" w:hAnsi="Calibri"/>
          <w:i w:val="false"/>
          <w:iCs w:val="false"/>
          <w:color w:val="00000A"/>
          <w:sz w:val="22"/>
          <w:szCs w:val="22"/>
          <w:shd w:fill="FFFFFF" w:val="clear"/>
          <w:lang w:val="it-IT" w:eastAsia="zh-CN" w:bidi="hi-IN"/>
        </w:rPr>
        <w:t>2</w:t>
      </w:r>
      <w:r>
        <w:rPr>
          <w:rFonts w:eastAsia="Calibri" w:cs="Calibri" w:ascii="Calibri" w:hAnsi="Calibri"/>
          <w:i w:val="false"/>
          <w:iCs w:val="false"/>
          <w:shd w:fill="FFFFFF" w:val="clear"/>
        </w:rPr>
        <w:t xml:space="preserve"> del 12</w:t>
      </w:r>
      <w:r>
        <w:rPr>
          <w:rFonts w:eastAsia="Calibri" w:cs="Calibri" w:ascii="Calibri" w:hAnsi="Calibri"/>
          <w:i w:val="false"/>
          <w:iCs w:val="false"/>
          <w:color w:val="00000A"/>
          <w:sz w:val="22"/>
          <w:szCs w:val="22"/>
          <w:shd w:fill="FFFFFF" w:val="clear"/>
          <w:lang w:val="it-IT" w:eastAsia="zh-CN" w:bidi="hi-IN"/>
        </w:rPr>
        <w:t>/10/2022</w:t>
      </w:r>
      <w:r>
        <w:rPr>
          <w:rFonts w:eastAsia="Calibri" w:cs="Calibri" w:ascii="Calibri" w:hAnsi="Calibri"/>
          <w:i/>
          <w:iCs/>
          <w:shd w:fill="FFFFFF" w:val="clear"/>
        </w:rPr>
        <w:t xml:space="preserve"> </w:t>
      </w:r>
      <w:r>
        <w:rPr>
          <w:rFonts w:eastAsia="Calibri" w:cs="Calibri" w:ascii="Calibri" w:hAnsi="Calibri"/>
          <w:i w:val="false"/>
          <w:iCs w:val="false"/>
          <w:shd w:fill="FFFFFF" w:val="clear"/>
        </w:rPr>
        <w:t>dove si individuavano ed</w:t>
      </w:r>
    </w:p>
    <w:p>
      <w:pPr>
        <w:pStyle w:val="LOnormal1"/>
        <w:spacing w:before="57" w:after="57"/>
        <w:jc w:val="both"/>
        <w:rPr>
          <w:highlight w:val="white"/>
        </w:rPr>
      </w:pPr>
      <w:r>
        <w:rPr>
          <w:rFonts w:eastAsia="Calibri" w:cs="Calibri" w:ascii="Calibri" w:hAnsi="Calibri"/>
          <w:i/>
          <w:iCs/>
          <w:shd w:fill="FFFFFF" w:val="clear"/>
        </w:rPr>
        <w:t xml:space="preserve">              </w:t>
      </w:r>
      <w:r>
        <w:rPr>
          <w:rFonts w:eastAsia="Calibri" w:cs="Calibri" w:ascii="Calibri" w:hAnsi="Calibri"/>
          <w:i w:val="false"/>
          <w:iCs w:val="false"/>
          <w:shd w:fill="FFFFFF" w:val="clear"/>
        </w:rPr>
        <w:t>approvavano le eventuali uscite, visite e viaggi d’istruzione;</w:t>
      </w:r>
    </w:p>
    <w:p>
      <w:pPr>
        <w:pStyle w:val="LOnormal1"/>
        <w:jc w:val="both"/>
        <w:rPr>
          <w:rFonts w:ascii="Calibri" w:hAnsi="Calibri"/>
        </w:rPr>
      </w:pPr>
      <w:r>
        <w:rPr>
          <w:rFonts w:ascii="Calibri" w:hAnsi="Calibri"/>
          <w:b/>
          <w:bCs/>
          <w:shd w:fill="FFFFFF" w:val="clear"/>
        </w:rPr>
        <w:t xml:space="preserve">RILEVATO </w:t>
      </w:r>
      <w:r>
        <w:rPr>
          <w:rFonts w:ascii="Calibri" w:hAnsi="Calibri"/>
          <w:shd w:fill="FFFFFF" w:val="clear"/>
        </w:rPr>
        <w:t xml:space="preserve">che l’importo della spesa è al di sotto di quello di competenza del Consiglio di Istituto, previsto </w:t>
        <w:tab/>
        <w:t>dall’Art. 45 c. 2 lett. a) D.I. 28 agosto 2018, n. 129 “dete</w:t>
      </w:r>
      <w:r>
        <w:rPr>
          <w:rFonts w:ascii="Calibri" w:hAnsi="Calibri"/>
        </w:rPr>
        <w:t xml:space="preserve">rminazione dei criteri e dei limiti per lo </w:t>
        <w:tab/>
        <w:t xml:space="preserve">svolgimento, da parte del dirigente scolastico, affidamenti di lavori, servizi e forniture “superiore a </w:t>
        <w:tab/>
        <w:t>10.000,00 euro”(ovvero “Inferiore a 40.000,00 euro”);</w:t>
      </w:r>
    </w:p>
    <w:p>
      <w:pPr>
        <w:pStyle w:val="LOnormal1"/>
        <w:spacing w:before="57" w:after="57"/>
        <w:jc w:val="both"/>
        <w:rPr/>
      </w:pPr>
      <w:r>
        <w:rPr>
          <w:rFonts w:ascii="Calibri" w:hAnsi="Calibri"/>
          <w:b/>
          <w:bCs/>
        </w:rPr>
        <w:t>ATTESO</w:t>
      </w:r>
      <w:r>
        <w:rPr>
          <w:rFonts w:ascii="Calibri" w:hAnsi="Calibri"/>
        </w:rPr>
        <w:t xml:space="preserve"> che la  spesa  per la fornitura del servizio richiesto è pari a € 50</w:t>
      </w:r>
      <w:r>
        <w:rPr>
          <w:rFonts w:ascii="Calibri" w:hAnsi="Calibri"/>
        </w:rPr>
        <w:t>3</w:t>
      </w:r>
      <w:r>
        <w:rPr>
          <w:rFonts w:ascii="Calibri" w:hAnsi="Calibri"/>
        </w:rPr>
        <w:t>,</w:t>
      </w:r>
      <w:r>
        <w:rPr>
          <w:rFonts w:ascii="Calibri" w:hAnsi="Calibri"/>
        </w:rPr>
        <w:t>2</w:t>
      </w:r>
      <w:r>
        <w:rPr>
          <w:rFonts w:ascii="Calibri" w:hAnsi="Calibri"/>
        </w:rPr>
        <w:t>0 iva inclusa (cinquecento</w:t>
      </w:r>
      <w:r>
        <w:rPr>
          <w:rFonts w:ascii="Calibri" w:hAnsi="Calibri"/>
        </w:rPr>
        <w:t>tre</w:t>
      </w:r>
      <w:r>
        <w:rPr>
          <w:rFonts w:ascii="Calibri" w:hAnsi="Calibri"/>
        </w:rPr>
        <w:t>/</w:t>
      </w:r>
      <w:r>
        <w:rPr>
          <w:rFonts w:ascii="Calibri" w:hAnsi="Calibri"/>
        </w:rPr>
        <w:t>2</w:t>
      </w:r>
      <w:r>
        <w:rPr>
          <w:rFonts w:ascii="Calibri" w:hAnsi="Calibri"/>
        </w:rPr>
        <w:t>0 euro Iva inclusa</w:t>
      </w:r>
      <w:r>
        <w:rPr>
          <w:rFonts w:ascii="Calibri" w:hAnsi="Calibri"/>
          <w:shd w:fill="FFFFFF" w:val="clear"/>
        </w:rPr>
        <w:t>)</w:t>
      </w:r>
      <w:r>
        <w:rPr>
          <w:rFonts w:ascii="Calibri" w:hAnsi="Calibri"/>
        </w:rPr>
        <w:t xml:space="preserve"> risulta finanziariamente compatibile in quanto a carico dei genitori degli alunni </w:t>
      </w:r>
      <w:r>
        <w:rPr>
          <w:rFonts w:eastAsia="Arial" w:cs="Arial" w:ascii="Calibri" w:hAnsi="Calibri"/>
          <w:color w:val="00000A"/>
          <w:sz w:val="22"/>
          <w:szCs w:val="22"/>
          <w:lang w:val="it-IT" w:eastAsia="zh-CN" w:bidi="hi-IN"/>
        </w:rPr>
        <w:t>partecipanti</w:t>
      </w:r>
    </w:p>
    <w:p>
      <w:pPr>
        <w:pStyle w:val="LOnormal1"/>
        <w:spacing w:before="57" w:after="57"/>
        <w:jc w:val="center"/>
        <w:rPr>
          <w:rFonts w:ascii="Calibri" w:hAnsi="Calibri"/>
          <w:b/>
          <w:b/>
          <w:bCs/>
        </w:rPr>
      </w:pPr>
      <w:r>
        <w:rPr>
          <w:rFonts w:ascii="Calibri" w:hAnsi="Calibri"/>
          <w:b/>
          <w:bCs/>
        </w:rPr>
        <w:t xml:space="preserve">DETERMINA </w:t>
      </w:r>
    </w:p>
    <w:p>
      <w:pPr>
        <w:pStyle w:val="LOnormal1"/>
        <w:jc w:val="both"/>
        <w:rPr>
          <w:rFonts w:ascii="Calibri" w:hAnsi="Calibri"/>
        </w:rPr>
      </w:pPr>
      <w:r>
        <w:rPr>
          <w:rFonts w:ascii="Calibri" w:hAnsi="Calibri"/>
          <w:b/>
          <w:bCs/>
        </w:rPr>
        <w:t>Art. 1</w:t>
      </w:r>
      <w:r>
        <w:rPr>
          <w:rFonts w:ascii="Calibri" w:hAnsi="Calibri"/>
        </w:rPr>
        <w:t xml:space="preserve"> </w:t>
      </w:r>
    </w:p>
    <w:p>
      <w:pPr>
        <w:pStyle w:val="LOnormal1"/>
        <w:jc w:val="both"/>
        <w:rPr>
          <w:rFonts w:ascii="Calibri" w:hAnsi="Calibri"/>
        </w:rPr>
      </w:pPr>
      <w:r>
        <w:rPr>
          <w:rFonts w:ascii="Calibri" w:hAnsi="Calibri"/>
        </w:rPr>
        <w:t xml:space="preserve">Tutto quanto in premessa indicato fa parte integrante e sostanziale del presente provvedimento. </w:t>
      </w:r>
    </w:p>
    <w:p>
      <w:pPr>
        <w:pStyle w:val="LOnormal1"/>
        <w:spacing w:before="57" w:after="57"/>
        <w:jc w:val="both"/>
        <w:rPr>
          <w:rFonts w:ascii="Calibri" w:hAnsi="Calibri"/>
          <w:b/>
          <w:b/>
          <w:bCs/>
        </w:rPr>
      </w:pPr>
      <w:r>
        <w:rPr>
          <w:rFonts w:ascii="Calibri" w:hAnsi="Calibri"/>
          <w:b/>
          <w:bCs/>
        </w:rPr>
        <w:t xml:space="preserve">Art. 2 </w:t>
      </w:r>
    </w:p>
    <w:p>
      <w:pPr>
        <w:pStyle w:val="LOnormal1"/>
        <w:jc w:val="both"/>
        <w:rPr/>
      </w:pPr>
      <w:r>
        <w:rPr>
          <w:rFonts w:ascii="Calibri" w:hAnsi="Calibri"/>
        </w:rPr>
        <w:t>Si affida il servizio alla  “</w:t>
      </w:r>
      <w:r>
        <w:rPr>
          <w:rFonts w:ascii="Calibri" w:hAnsi="Calibri"/>
          <w:i/>
          <w:iCs/>
          <w:highlight w:val="white"/>
        </w:rPr>
        <w:t xml:space="preserve">Ditta </w:t>
      </w:r>
      <w:r>
        <w:rPr>
          <w:rFonts w:ascii="Calibri" w:hAnsi="Calibri"/>
          <w:i/>
          <w:iCs/>
          <w:highlight w:val="white"/>
        </w:rPr>
        <w:t>Navi Andes</w:t>
      </w:r>
      <w:r>
        <w:rPr>
          <w:rFonts w:ascii="Calibri" w:hAnsi="Calibri"/>
          <w:i/>
          <w:iCs/>
          <w:highlight w:val="white"/>
        </w:rPr>
        <w:t xml:space="preserve"> ”</w:t>
      </w:r>
    </w:p>
    <w:p>
      <w:pPr>
        <w:pStyle w:val="LOnormal1"/>
        <w:jc w:val="both"/>
        <w:rPr/>
      </w:pPr>
      <w:r>
        <w:rPr>
          <w:rFonts w:ascii="Calibri" w:hAnsi="Calibri"/>
          <w:i/>
          <w:iCs/>
          <w:highlight w:val="white"/>
        </w:rPr>
        <w:t xml:space="preserve">di </w:t>
      </w:r>
      <w:r>
        <w:rPr>
          <w:rFonts w:ascii="Calibri" w:hAnsi="Calibri"/>
          <w:i/>
          <w:iCs/>
          <w:highlight w:val="white"/>
        </w:rPr>
        <w:t>Mantova</w:t>
      </w:r>
    </w:p>
    <w:p>
      <w:pPr>
        <w:pStyle w:val="LOnormal1"/>
        <w:jc w:val="both"/>
        <w:rPr/>
      </w:pPr>
      <w:r>
        <w:rPr>
          <w:rFonts w:ascii="Calibri" w:hAnsi="Calibri"/>
          <w:i/>
          <w:iCs/>
          <w:highlight w:val="white"/>
        </w:rPr>
        <w:t>Pratica 45652</w:t>
      </w:r>
    </w:p>
    <w:p>
      <w:pPr>
        <w:pStyle w:val="LOnormal1"/>
        <w:jc w:val="both"/>
        <w:rPr/>
      </w:pPr>
      <w:r>
        <w:rPr>
          <w:rFonts w:ascii="Calibri" w:hAnsi="Calibri"/>
          <w:i/>
          <w:iCs/>
          <w:highlight w:val="white"/>
        </w:rPr>
        <w:t>Linea diretta scuole 0376-324506</w:t>
      </w:r>
    </w:p>
    <w:p>
      <w:pPr>
        <w:pStyle w:val="LOnormal1"/>
        <w:jc w:val="both"/>
        <w:rPr/>
      </w:pPr>
      <w:r>
        <w:rPr>
          <w:rFonts w:ascii="Calibri" w:hAnsi="Calibri"/>
        </w:rPr>
        <w:t xml:space="preserve"> </w:t>
      </w:r>
    </w:p>
    <w:p>
      <w:pPr>
        <w:pStyle w:val="LOnormal1"/>
        <w:spacing w:before="57" w:after="57"/>
        <w:jc w:val="both"/>
        <w:rPr>
          <w:rFonts w:ascii="Calibri" w:hAnsi="Calibri"/>
        </w:rPr>
      </w:pPr>
      <w:r>
        <w:rPr>
          <w:rFonts w:ascii="Calibri" w:hAnsi="Calibri"/>
        </w:rPr>
      </w:r>
    </w:p>
    <w:p>
      <w:pPr>
        <w:pStyle w:val="LOnormal1"/>
        <w:spacing w:before="57" w:after="57"/>
        <w:jc w:val="both"/>
        <w:rPr>
          <w:rFonts w:ascii="Calibri" w:hAnsi="Calibri"/>
        </w:rPr>
      </w:pPr>
      <w:r>
        <w:rPr>
          <w:rFonts w:ascii="Calibri" w:hAnsi="Calibri"/>
          <w:b/>
          <w:bCs/>
        </w:rPr>
        <w:t xml:space="preserve">Art. 3 </w:t>
      </w:r>
      <w:r>
        <w:rPr>
          <w:rFonts w:ascii="Calibri" w:hAnsi="Calibri"/>
        </w:rPr>
        <w:t xml:space="preserve">  </w:t>
      </w:r>
    </w:p>
    <w:p>
      <w:pPr>
        <w:pStyle w:val="LOnormal1"/>
        <w:spacing w:before="57" w:after="57"/>
        <w:jc w:val="both"/>
        <w:rPr/>
      </w:pPr>
      <w:r>
        <w:rPr>
          <w:rFonts w:ascii="Calibri" w:hAnsi="Calibri"/>
        </w:rPr>
        <w:t xml:space="preserve">di autorizzare la spesa complessiva </w:t>
      </w:r>
      <w:r>
        <w:rPr>
          <w:rFonts w:ascii="Calibri" w:hAnsi="Calibri"/>
          <w:shd w:fill="FFFFFF" w:val="clear"/>
        </w:rPr>
        <w:t>a € 50</w:t>
      </w:r>
      <w:r>
        <w:rPr>
          <w:rFonts w:ascii="Calibri" w:hAnsi="Calibri"/>
          <w:shd w:fill="FFFFFF" w:val="clear"/>
        </w:rPr>
        <w:t>3</w:t>
      </w:r>
      <w:r>
        <w:rPr>
          <w:rFonts w:ascii="Calibri" w:hAnsi="Calibri"/>
          <w:shd w:fill="FFFFFF" w:val="clear"/>
        </w:rPr>
        <w:t>,</w:t>
      </w:r>
      <w:r>
        <w:rPr>
          <w:rFonts w:ascii="Calibri" w:hAnsi="Calibri"/>
          <w:shd w:fill="FFFFFF" w:val="clear"/>
        </w:rPr>
        <w:t>2</w:t>
      </w:r>
      <w:r>
        <w:rPr>
          <w:rFonts w:ascii="Calibri" w:hAnsi="Calibri"/>
          <w:shd w:fill="FFFFFF" w:val="clear"/>
        </w:rPr>
        <w:t>0 iva inclusa (cinquecento</w:t>
      </w:r>
      <w:r>
        <w:rPr>
          <w:rFonts w:ascii="Calibri" w:hAnsi="Calibri"/>
          <w:shd w:fill="FFFFFF" w:val="clear"/>
        </w:rPr>
        <w:t>tre</w:t>
      </w:r>
      <w:r>
        <w:rPr>
          <w:rFonts w:ascii="Calibri" w:hAnsi="Calibri"/>
          <w:shd w:fill="FFFFFF" w:val="clear"/>
        </w:rPr>
        <w:t>/</w:t>
      </w:r>
      <w:r>
        <w:rPr>
          <w:rFonts w:ascii="Calibri" w:hAnsi="Calibri"/>
          <w:shd w:fill="FFFFFF" w:val="clear"/>
        </w:rPr>
        <w:t>2</w:t>
      </w:r>
      <w:r>
        <w:rPr>
          <w:rFonts w:ascii="Calibri" w:hAnsi="Calibri"/>
          <w:shd w:fill="FFFFFF" w:val="clear"/>
        </w:rPr>
        <w:t>0 euro Iva inclusa)</w:t>
      </w:r>
      <w:r>
        <w:rPr>
          <w:rFonts w:ascii="Calibri" w:hAnsi="Calibri"/>
          <w:highlight w:val="white"/>
        </w:rPr>
        <w:t xml:space="preserve"> </w:t>
      </w:r>
      <w:r>
        <w:rPr>
          <w:rFonts w:ascii="Calibri" w:hAnsi="Calibri"/>
        </w:rPr>
        <w:t xml:space="preserve">da imputare sull’ Attività amministrativo-didattiche A 5 / Importo senza iva di euro </w:t>
      </w:r>
      <w:r>
        <w:rPr>
          <w:rFonts w:ascii="Calibri" w:hAnsi="Calibri"/>
        </w:rPr>
        <w:t>quattrocentocinquantasette</w:t>
      </w:r>
      <w:r>
        <w:rPr>
          <w:rFonts w:ascii="Calibri" w:hAnsi="Calibri"/>
        </w:rPr>
        <w:t xml:space="preserve"> ,</w:t>
      </w:r>
      <w:r>
        <w:rPr>
          <w:rFonts w:ascii="Calibri" w:hAnsi="Calibri"/>
        </w:rPr>
        <w:t>45</w:t>
      </w:r>
      <w:r>
        <w:rPr>
          <w:rFonts w:ascii="Calibri" w:hAnsi="Calibri"/>
        </w:rPr>
        <w:t xml:space="preserve"> (</w:t>
      </w:r>
      <w:r>
        <w:rPr>
          <w:rFonts w:ascii="Calibri" w:hAnsi="Calibri"/>
        </w:rPr>
        <w:t>457/45</w:t>
      </w:r>
      <w:r>
        <w:rPr>
          <w:rFonts w:ascii="Calibri" w:hAnsi="Calibri"/>
        </w:rPr>
        <w:t xml:space="preserve"> euro iva esclusa) – Voce di destinazione 1 “Uscite didattiche e viaggi d'istruzione” dell’esercizio finanziario </w:t>
      </w:r>
      <w:r>
        <w:rPr>
          <w:rFonts w:eastAsia="Arial" w:cs="Arial" w:ascii="Calibri" w:hAnsi="Calibri"/>
          <w:color w:val="00000A"/>
          <w:sz w:val="22"/>
          <w:szCs w:val="22"/>
          <w:lang w:val="it-IT" w:eastAsia="zh-CN" w:bidi="hi-IN"/>
        </w:rPr>
        <w:t>2023</w:t>
      </w:r>
      <w:r>
        <w:rPr>
          <w:rFonts w:ascii="Calibri" w:hAnsi="Calibri"/>
        </w:rPr>
        <w:t xml:space="preserve"> tramite finanziamento di privati- famiglie vincolati – anno scolastico </w:t>
      </w:r>
      <w:r>
        <w:rPr>
          <w:rFonts w:eastAsia="Arial" w:cs="Arial" w:ascii="Calibri" w:hAnsi="Calibri"/>
          <w:color w:val="00000A"/>
          <w:sz w:val="22"/>
          <w:szCs w:val="22"/>
          <w:lang w:val="it-IT" w:eastAsia="zh-CN" w:bidi="hi-IN"/>
        </w:rPr>
        <w:t>2022/2023</w:t>
      </w:r>
      <w:r>
        <w:rPr>
          <w:rFonts w:ascii="Calibri" w:hAnsi="Calibri"/>
        </w:rPr>
        <w:t xml:space="preserve">; </w:t>
      </w:r>
    </w:p>
    <w:p>
      <w:pPr>
        <w:pStyle w:val="LOnormal1"/>
        <w:spacing w:before="57" w:after="57"/>
        <w:jc w:val="both"/>
        <w:rPr>
          <w:rFonts w:ascii="Calibri" w:hAnsi="Calibri"/>
          <w:b/>
          <w:b/>
          <w:bCs/>
        </w:rPr>
      </w:pPr>
      <w:r>
        <w:rPr>
          <w:rFonts w:ascii="Calibri" w:hAnsi="Calibri"/>
          <w:b/>
          <w:bCs/>
        </w:rPr>
      </w:r>
    </w:p>
    <w:p>
      <w:pPr>
        <w:pStyle w:val="LOnormal1"/>
        <w:spacing w:before="57" w:after="57"/>
        <w:jc w:val="both"/>
        <w:rPr>
          <w:rFonts w:ascii="Calibri" w:hAnsi="Calibri"/>
        </w:rPr>
      </w:pPr>
      <w:r>
        <w:rPr>
          <w:rFonts w:ascii="Calibri" w:hAnsi="Calibri"/>
          <w:b/>
          <w:bCs/>
        </w:rPr>
        <w:t>Art. 4</w:t>
      </w:r>
      <w:r>
        <w:rPr>
          <w:rFonts w:ascii="Calibri" w:hAnsi="Calibri"/>
        </w:rPr>
        <w:t xml:space="preserve"> </w:t>
      </w:r>
    </w:p>
    <w:p>
      <w:pPr>
        <w:pStyle w:val="LOnormal1"/>
        <w:spacing w:before="57" w:after="57"/>
        <w:jc w:val="both"/>
        <w:rPr>
          <w:rFonts w:ascii="Calibri" w:hAnsi="Calibri"/>
        </w:rPr>
      </w:pPr>
      <w:r>
        <w:rPr>
          <w:rFonts w:ascii="Calibri" w:hAnsi="Calibri"/>
        </w:rPr>
        <w:t xml:space="preserve">L’aggiudicazione è avvenuta, conformemente a quanto affermato nelle Linee guida attuative del nuovo codice degli appalti emesse dall’ANAC, relative alle “procedure per l’affidamento dei contratti pubblici di importo inferiore alle soglie di rilevanza comunitaria, indagini di mercato e formazione e gestione degli elenchi di operatori economici”, tramite affidamento diretto “anche senza previa consultazione di due o più operatori economici o per i lavori in amministrazione diretta”. </w:t>
      </w:r>
    </w:p>
    <w:p>
      <w:pPr>
        <w:pStyle w:val="LOnormal1"/>
        <w:spacing w:before="57" w:after="57"/>
        <w:jc w:val="both"/>
        <w:rPr>
          <w:rFonts w:ascii="Calibri" w:hAnsi="Calibri"/>
        </w:rPr>
      </w:pPr>
      <w:r>
        <w:rPr>
          <w:rFonts w:ascii="Calibri" w:hAnsi="Calibri"/>
        </w:rPr>
      </w:r>
    </w:p>
    <w:p>
      <w:pPr>
        <w:pStyle w:val="LOnormal1"/>
        <w:spacing w:before="57" w:after="57"/>
        <w:jc w:val="both"/>
        <w:rPr/>
      </w:pPr>
      <w:r>
        <w:rPr>
          <w:rFonts w:ascii="Calibri" w:hAnsi="Calibri"/>
        </w:rPr>
        <w:t xml:space="preserve"> </w:t>
      </w:r>
      <w:r>
        <w:rPr>
          <w:rFonts w:ascii="Calibri" w:hAnsi="Calibri"/>
          <w:b/>
          <w:bCs/>
        </w:rPr>
        <w:t xml:space="preserve">Art. </w:t>
      </w:r>
      <w:r>
        <w:rPr>
          <w:rFonts w:eastAsia="Arial" w:cs="Arial" w:ascii="Calibri" w:hAnsi="Calibri"/>
          <w:b/>
          <w:bCs/>
          <w:color w:val="00000A"/>
          <w:sz w:val="22"/>
          <w:szCs w:val="22"/>
          <w:lang w:val="it-IT" w:eastAsia="zh-CN" w:bidi="hi-IN"/>
        </w:rPr>
        <w:t>5</w:t>
      </w:r>
      <w:r>
        <w:rPr>
          <w:rFonts w:ascii="Calibri" w:hAnsi="Calibri"/>
          <w:b/>
          <w:bCs/>
        </w:rPr>
        <w:t xml:space="preserve"> </w:t>
      </w:r>
    </w:p>
    <w:p>
      <w:pPr>
        <w:pStyle w:val="LOnormal1"/>
        <w:spacing w:before="57" w:after="57"/>
        <w:jc w:val="both"/>
        <w:rPr/>
      </w:pPr>
      <w:r>
        <w:rPr>
          <w:rFonts w:ascii="Calibri" w:hAnsi="Calibri"/>
        </w:rPr>
        <w:t xml:space="preserve">di richiedere alla“Ditta </w:t>
      </w:r>
      <w:r>
        <w:rPr>
          <w:rFonts w:ascii="Calibri" w:hAnsi="Calibri"/>
        </w:rPr>
        <w:t>Navi Andes</w:t>
      </w:r>
      <w:r>
        <w:rPr>
          <w:rFonts w:ascii="Calibri" w:hAnsi="Calibri"/>
          <w:i/>
          <w:iCs/>
          <w:highlight w:val="white"/>
        </w:rPr>
        <w:t>.</w:t>
      </w:r>
      <w:r>
        <w:rPr>
          <w:rFonts w:ascii="Calibri" w:hAnsi="Calibri"/>
        </w:rPr>
        <w:t xml:space="preserve">” gli estremi identificativi IBAN del Conto Corrente Bancario o Postale dedicato, le generalità e il codice fiscale della persona delegata ad operare sugli stessi ed ogni modifica relativa ai dati trasmessi, nel rispetto della Legge 136/2010. </w:t>
      </w:r>
    </w:p>
    <w:p>
      <w:pPr>
        <w:pStyle w:val="LOnormal1"/>
        <w:spacing w:before="57" w:after="57"/>
        <w:jc w:val="left"/>
        <w:rPr/>
      </w:pPr>
      <w:r>
        <w:rPr>
          <w:rFonts w:ascii="Calibri" w:hAnsi="Calibri"/>
          <w:b/>
          <w:bCs/>
        </w:rPr>
        <w:t>Art.</w:t>
      </w:r>
      <w:r>
        <w:rPr>
          <w:rFonts w:eastAsia="Arial" w:cs="Arial" w:ascii="Calibri" w:hAnsi="Calibri"/>
          <w:b/>
          <w:bCs/>
          <w:color w:val="00000A"/>
          <w:sz w:val="22"/>
          <w:szCs w:val="22"/>
          <w:lang w:val="it-IT" w:eastAsia="zh-CN" w:bidi="hi-IN"/>
        </w:rPr>
        <w:t>6</w:t>
      </w:r>
      <w:r>
        <w:rPr>
          <w:rFonts w:ascii="Calibri" w:hAnsi="Calibri"/>
        </w:rPr>
        <w:t xml:space="preserve"> </w:t>
      </w:r>
    </w:p>
    <w:p>
      <w:pPr>
        <w:pStyle w:val="LOnormal1"/>
        <w:spacing w:before="57" w:after="57"/>
        <w:jc w:val="both"/>
        <w:rPr/>
      </w:pPr>
      <w:r>
        <w:rPr>
          <w:rFonts w:ascii="Calibri" w:hAnsi="Calibri"/>
        </w:rPr>
        <w:t xml:space="preserve">di dare atto che in adempimento al quadro normavo sulla tracciabilità dei flussi finanziari, alle procedure di spesa riferite al presente atto, è stato richiesto il Codice Identificativo di Gara da indicare in tutte le fasi  dell'istruttoria: </w:t>
      </w:r>
      <w:bookmarkStart w:id="1" w:name="m_6444119579174617694gmail-currentComuni"/>
      <w:bookmarkEnd w:id="1"/>
      <w:r>
        <w:rPr>
          <w:rFonts w:ascii="Calibri" w:hAnsi="Calibri"/>
          <w:highlight w:val="white"/>
        </w:rPr>
        <w:t>CIG</w:t>
      </w:r>
      <w:r>
        <w:rPr>
          <w:rFonts w:ascii="Calibri" w:hAnsi="Calibri"/>
          <w:sz w:val="26"/>
          <w:szCs w:val="26"/>
          <w:highlight w:val="white"/>
        </w:rPr>
        <w:t xml:space="preserve"> </w:t>
      </w:r>
      <w:r>
        <w:rPr>
          <w:rFonts w:eastAsia="Calibri" w:cs="Calibri" w:ascii="Calibri" w:hAnsi="Calibri"/>
          <w:b/>
          <w:bCs/>
          <w:sz w:val="26"/>
          <w:szCs w:val="26"/>
          <w:highlight w:val="white"/>
        </w:rPr>
        <w:t>Z643A63857</w:t>
      </w:r>
    </w:p>
    <w:p>
      <w:pPr>
        <w:pStyle w:val="LOnormal1"/>
        <w:spacing w:before="57" w:after="57"/>
        <w:jc w:val="both"/>
        <w:rPr>
          <w:rFonts w:ascii="Calibri" w:hAnsi="Calibri"/>
          <w:highlight w:val="white"/>
        </w:rPr>
      </w:pPr>
      <w:r>
        <w:rPr>
          <w:rFonts w:ascii="Calibri" w:hAnsi="Calibri"/>
          <w:highlight w:val="white"/>
        </w:rPr>
      </w:r>
    </w:p>
    <w:p>
      <w:pPr>
        <w:pStyle w:val="LOnormal1"/>
        <w:spacing w:before="57" w:after="57"/>
        <w:jc w:val="both"/>
        <w:rPr>
          <w:b/>
          <w:b/>
          <w:bCs/>
        </w:rPr>
      </w:pPr>
      <w:r>
        <w:rPr>
          <w:rFonts w:ascii="Calibri" w:hAnsi="Calibri"/>
          <w:b/>
          <w:bCs/>
        </w:rPr>
        <w:t xml:space="preserve">Art. </w:t>
      </w:r>
      <w:r>
        <w:rPr>
          <w:rFonts w:eastAsia="Arial" w:cs="Arial" w:ascii="Calibri" w:hAnsi="Calibri"/>
          <w:b/>
          <w:bCs/>
          <w:color w:val="00000A"/>
          <w:sz w:val="22"/>
          <w:szCs w:val="22"/>
          <w:lang w:val="it-IT" w:eastAsia="zh-CN" w:bidi="hi-IN"/>
        </w:rPr>
        <w:t>7</w:t>
      </w:r>
    </w:p>
    <w:p>
      <w:pPr>
        <w:pStyle w:val="LOnormal1"/>
        <w:spacing w:before="57" w:after="57"/>
        <w:jc w:val="both"/>
        <w:rPr/>
      </w:pPr>
      <w:r>
        <w:rPr>
          <w:rFonts w:ascii="Calibri" w:hAnsi="Calibri"/>
        </w:rPr>
        <w:t xml:space="preserve">Per il pagamento verrà utilizzato </w:t>
      </w:r>
      <w:r>
        <w:rPr>
          <w:rFonts w:eastAsia="Arial" w:cs="Arial" w:ascii="Calibri" w:hAnsi="Calibri"/>
          <w:color w:val="00000A"/>
          <w:sz w:val="22"/>
          <w:szCs w:val="22"/>
          <w:lang w:val="it-IT" w:eastAsia="zh-CN" w:bidi="hi-IN"/>
        </w:rPr>
        <w:t>il contributo liberale</w:t>
      </w:r>
      <w:r>
        <w:rPr>
          <w:rFonts w:ascii="Calibri" w:hAnsi="Calibri"/>
        </w:rPr>
        <w:t xml:space="preserve"> dei genitori degli alunni coinvolti nell’uscita didattica</w:t>
      </w:r>
    </w:p>
    <w:p>
      <w:pPr>
        <w:pStyle w:val="LOnormal1"/>
        <w:spacing w:before="57" w:after="57"/>
        <w:jc w:val="both"/>
        <w:rPr>
          <w:b/>
          <w:b/>
          <w:bCs/>
        </w:rPr>
      </w:pPr>
      <w:r>
        <w:rPr>
          <w:rFonts w:ascii="Calibri" w:hAnsi="Calibri"/>
          <w:b/>
          <w:bCs/>
        </w:rPr>
        <w:t xml:space="preserve">Art. </w:t>
      </w:r>
      <w:r>
        <w:rPr>
          <w:rFonts w:eastAsia="Arial" w:cs="Arial" w:ascii="Calibri" w:hAnsi="Calibri"/>
          <w:b/>
          <w:bCs/>
          <w:color w:val="00000A"/>
          <w:sz w:val="22"/>
          <w:szCs w:val="22"/>
          <w:lang w:val="it-IT" w:eastAsia="zh-CN" w:bidi="hi-IN"/>
        </w:rPr>
        <w:t>8</w:t>
      </w:r>
    </w:p>
    <w:p>
      <w:pPr>
        <w:pStyle w:val="LOnormal1"/>
        <w:jc w:val="both"/>
        <w:rPr/>
      </w:pPr>
      <w:r>
        <w:rPr>
          <w:rFonts w:ascii="Calibri" w:hAnsi="Calibri"/>
        </w:rPr>
        <w:t xml:space="preserve">Ai sensi dell’Art. 31 del D.lgs. n. 50/2016 e ss.mm.ii. e dell’Art. 5 della Legge 7 agosto 1990, n. 241 viene individuato quale Responsabile del Procedimento il Dirigente Scolastico </w:t>
      </w:r>
      <w:r>
        <w:rPr>
          <w:rFonts w:eastAsia="Arial" w:cs="Arial" w:ascii="Calibri" w:hAnsi="Calibri"/>
          <w:color w:val="00000A"/>
          <w:sz w:val="22"/>
          <w:szCs w:val="22"/>
          <w:lang w:val="it-IT" w:eastAsia="zh-CN" w:bidi="hi-IN"/>
        </w:rPr>
        <w:t>Dott. Ing. Fabio Bertoldi</w:t>
      </w:r>
    </w:p>
    <w:p>
      <w:pPr>
        <w:pStyle w:val="LOnormal1"/>
        <w:jc w:val="both"/>
        <w:rPr/>
      </w:pPr>
      <w:r>
        <w:rPr/>
      </w:r>
    </w:p>
    <w:p>
      <w:pPr>
        <w:pStyle w:val="LOnormal1"/>
        <w:jc w:val="both"/>
        <w:rPr>
          <w:rFonts w:ascii="Calibri" w:hAnsi="Calibri"/>
        </w:rPr>
      </w:pPr>
      <w:r>
        <w:rPr>
          <w:rFonts w:ascii="Calibri" w:hAnsi="Calibri"/>
        </w:rPr>
      </w:r>
    </w:p>
    <w:p>
      <w:pPr>
        <w:pStyle w:val="LOnormal1"/>
        <w:jc w:val="both"/>
        <w:rPr/>
      </w:pPr>
      <w:r>
        <w:rPr>
          <w:rFonts w:ascii="Calibri" w:hAnsi="Calibri"/>
        </w:rPr>
        <w:t xml:space="preserve">La determina dirigenziale è affissa sul sito web dell’Istituto scolastico Matteo Maria Boiardo, visibile sul sito </w:t>
      </w:r>
      <w:hyperlink r:id="rId3">
        <w:r>
          <w:rPr>
            <w:rStyle w:val="CollegamentoInternet"/>
            <w:rFonts w:ascii="Calibri" w:hAnsi="Calibri"/>
          </w:rPr>
          <w:t>www.icboiardo.edu.it</w:t>
        </w:r>
      </w:hyperlink>
      <w:r>
        <w:rPr>
          <w:rFonts w:ascii="Calibri" w:hAnsi="Calibri"/>
        </w:rPr>
        <w:t xml:space="preserve"> / amministrazione trasparente  </w:t>
      </w:r>
    </w:p>
    <w:p>
      <w:pPr>
        <w:pStyle w:val="LOnormal1"/>
        <w:jc w:val="both"/>
        <w:rPr>
          <w:rFonts w:ascii="Calibri" w:hAnsi="Calibri"/>
        </w:rPr>
      </w:pPr>
      <w:r>
        <w:rPr>
          <w:rFonts w:ascii="Calibri" w:hAnsi="Calibri"/>
        </w:rPr>
      </w:r>
    </w:p>
    <w:p>
      <w:pPr>
        <w:pStyle w:val="LOnormal1"/>
        <w:jc w:val="left"/>
        <w:rPr>
          <w:rFonts w:ascii="Calibri" w:hAnsi="Calibri"/>
        </w:rPr>
      </w:pPr>
      <w:r>
        <w:rPr>
          <w:rFonts w:ascii="Calibri" w:hAnsi="Calibri"/>
        </w:rPr>
        <w:tab/>
        <w:tab/>
        <w:tab/>
        <w:tab/>
        <w:tab/>
        <w:tab/>
        <w:tab/>
        <w:tab/>
        <w:t xml:space="preserve">IL DIRIGENTE SCOLASTICO </w:t>
      </w:r>
    </w:p>
    <w:p>
      <w:pPr>
        <w:pStyle w:val="LOnormal1"/>
        <w:jc w:val="left"/>
        <w:rPr>
          <w:rFonts w:ascii="Calibri" w:hAnsi="Calibri"/>
        </w:rPr>
      </w:pPr>
      <w:r>
        <w:rPr>
          <w:rFonts w:ascii="Calibri" w:hAnsi="Calibri"/>
        </w:rPr>
        <w:tab/>
        <w:tab/>
        <w:tab/>
        <w:tab/>
        <w:tab/>
        <w:tab/>
        <w:tab/>
        <w:tab/>
        <w:t xml:space="preserve"> Dott. Ing. Fabio Bertoldi</w:t>
      </w:r>
    </w:p>
    <w:p>
      <w:pPr>
        <w:pStyle w:val="Normal"/>
        <w:jc w:val="left"/>
        <w:rPr/>
      </w:pPr>
      <w:r>
        <w:rPr/>
        <w:t xml:space="preserve">                        </w:t>
      </w:r>
    </w:p>
    <w:p>
      <w:pPr>
        <w:pStyle w:val="Normal"/>
        <w:jc w:val="left"/>
        <w:rPr/>
      </w:pPr>
      <w:r>
        <w:rPr/>
      </w:r>
    </w:p>
    <w:p>
      <w:pPr>
        <w:pStyle w:val="Normal"/>
        <w:jc w:val="left"/>
        <w:rPr/>
      </w:pPr>
      <w:r>
        <w:rPr/>
      </w:r>
    </w:p>
    <w:p>
      <w:pPr>
        <w:pStyle w:val="Normal"/>
        <w:jc w:val="left"/>
        <w:rPr/>
      </w:pPr>
      <w:r>
        <w:rPr/>
      </w:r>
    </w:p>
    <w:p>
      <w:pPr>
        <w:pStyle w:val="Normal"/>
        <w:jc w:val="left"/>
        <w:rPr>
          <w:rFonts w:ascii="Calibri" w:hAnsi="Calibri"/>
        </w:rPr>
      </w:pPr>
      <w:r>
        <w:rPr>
          <w:rFonts w:ascii="Calibri" w:hAnsi="Calibri"/>
        </w:rPr>
        <w:t xml:space="preserve"> </w:t>
      </w:r>
      <w:r>
        <w:rPr>
          <w:rFonts w:ascii="Calibri" w:hAnsi="Calibri"/>
          <w:b w:val="false"/>
          <w:i w:val="false"/>
          <w:caps w:val="false"/>
          <w:smallCaps w:val="false"/>
          <w:color w:val="222222"/>
          <w:spacing w:val="0"/>
          <w:sz w:val="22"/>
          <w:szCs w:val="22"/>
        </w:rPr>
        <w:t>Il documento è firmato digitalmente ai sensi del D.Lgs. 82/2005 s.m.i. e norme collegate e sostituisce il documento cartaceo e la firma autografa </w:t>
      </w:r>
    </w:p>
    <w:sectPr>
      <w:footerReference w:type="default" r:id="rId4"/>
      <w:type w:val="nextPage"/>
      <w:pgSz w:w="11906" w:h="16838"/>
      <w:pgMar w:left="1140" w:right="1140" w:gutter="0" w:header="0" w:top="566" w:footer="720" w:bottom="777"/>
      <w:pgNumType w:start="0"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erif">
    <w:altName w:val="Times New Roman"/>
    <w:charset w:val="00"/>
    <w:family w:val="swiss"/>
    <w:pitch w:val="variable"/>
  </w:font>
  <w:font w:name="Cambria">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1"/>
      <w:jc w:val="right"/>
      <w:rPr/>
    </w:pPr>
    <w:r>
      <w:rPr/>
    </w:r>
  </w:p>
  <w:tbl>
    <w:tblPr>
      <w:tblW w:w="10016" w:type="dxa"/>
      <w:jc w:val="left"/>
      <w:tblInd w:w="-469" w:type="dxa"/>
      <w:tblLayout w:type="fixed"/>
      <w:tblCellMar>
        <w:top w:w="100" w:type="dxa"/>
        <w:left w:w="10" w:type="dxa"/>
        <w:bottom w:w="100" w:type="dxa"/>
        <w:right w:w="81" w:type="dxa"/>
      </w:tblCellMar>
      <w:tblLook w:val="0000"/>
    </w:tblPr>
    <w:tblGrid>
      <w:gridCol w:w="4440"/>
      <w:gridCol w:w="1678"/>
      <w:gridCol w:w="3898"/>
    </w:tblGrid>
    <w:tr>
      <w:trPr/>
      <w:tc>
        <w:tcPr>
          <w:tcW w:w="4440" w:type="dxa"/>
          <w:tcBorders>
            <w:top w:val="single" w:sz="8" w:space="0" w:color="000001"/>
            <w:left w:val="single" w:sz="8" w:space="0" w:color="000001"/>
            <w:bottom w:val="single" w:sz="8" w:space="0" w:color="000001"/>
            <w:right w:val="single" w:sz="8" w:space="0" w:color="FFFFFF"/>
          </w:tcBorders>
          <w:shd w:fill="auto" w:val="clear"/>
        </w:tcPr>
        <w:p>
          <w:pPr>
            <w:pStyle w:val="Normal"/>
            <w:keepNext w:val="true"/>
            <w:widowControl w:val="false"/>
            <w:spacing w:lineRule="auto" w:line="240"/>
            <w:rPr>
              <w:rFonts w:ascii="Calibri" w:hAnsi="Calibri" w:cs="Calibri"/>
              <w:color w:val="666666"/>
              <w:sz w:val="18"/>
              <w:szCs w:val="18"/>
            </w:rPr>
          </w:pPr>
          <w:r>
            <w:rPr>
              <w:rFonts w:cs="Calibri" w:ascii="Calibri" w:hAnsi="Calibri"/>
              <w:color w:val="666666"/>
              <w:sz w:val="18"/>
              <w:szCs w:val="18"/>
            </w:rPr>
            <w:t>Dirigente: Fabio Bertoldi</w:t>
          </w:r>
        </w:p>
        <w:p>
          <w:pPr>
            <w:pStyle w:val="Normal"/>
            <w:keepNext w:val="true"/>
            <w:widowControl w:val="false"/>
            <w:spacing w:lineRule="auto" w:line="240"/>
            <w:rPr/>
          </w:pPr>
          <w:r>
            <w:rPr>
              <w:rFonts w:cs="Calibri" w:ascii="Calibri" w:hAnsi="Calibri"/>
              <w:color w:val="666666"/>
              <w:sz w:val="18"/>
              <w:szCs w:val="18"/>
            </w:rPr>
            <w:t>Responsabile del Procedimento: Ass.Amm.Va Miria Bellelli</w:t>
          </w:r>
        </w:p>
      </w:tc>
      <w:tc>
        <w:tcPr>
          <w:tcW w:w="1678" w:type="dxa"/>
          <w:tcBorders>
            <w:top w:val="single" w:sz="8" w:space="0" w:color="000001"/>
            <w:left w:val="single" w:sz="8" w:space="0" w:color="FFFFFF"/>
            <w:bottom w:val="single" w:sz="8" w:space="0" w:color="000001"/>
            <w:right w:val="single" w:sz="8" w:space="0" w:color="FFFFFF"/>
          </w:tcBorders>
          <w:shd w:fill="auto" w:val="clear"/>
        </w:tcPr>
        <w:p>
          <w:pPr>
            <w:pStyle w:val="Normal"/>
            <w:widowControl w:val="false"/>
            <w:spacing w:lineRule="auto" w:line="240"/>
            <w:rPr>
              <w:rFonts w:ascii="Calibri" w:hAnsi="Calibri" w:cs="Calibri"/>
              <w:color w:val="666666"/>
              <w:sz w:val="18"/>
              <w:szCs w:val="18"/>
            </w:rPr>
          </w:pPr>
          <w:r>
            <w:rPr>
              <w:rFonts w:cs="Calibri" w:ascii="Calibri" w:hAnsi="Calibri"/>
              <w:color w:val="666666"/>
              <w:sz w:val="18"/>
              <w:szCs w:val="18"/>
            </w:rPr>
          </w:r>
        </w:p>
        <w:p>
          <w:pPr>
            <w:pStyle w:val="Normal"/>
            <w:widowControl w:val="false"/>
            <w:spacing w:lineRule="auto" w:line="240"/>
            <w:rPr>
              <w:rFonts w:ascii="Calibri" w:hAnsi="Calibri" w:cs="Calibri"/>
              <w:color w:val="666666"/>
              <w:sz w:val="18"/>
              <w:szCs w:val="18"/>
            </w:rPr>
          </w:pPr>
          <w:r>
            <w:rPr>
              <w:rFonts w:cs="Calibri" w:ascii="Calibri" w:hAnsi="Calibri"/>
              <w:color w:val="666666"/>
              <w:sz w:val="18"/>
              <w:szCs w:val="18"/>
            </w:rPr>
            <w:t>Tel. 0522/857320</w:t>
          </w:r>
        </w:p>
      </w:tc>
      <w:tc>
        <w:tcPr>
          <w:tcW w:w="3898" w:type="dxa"/>
          <w:tcBorders>
            <w:top w:val="single" w:sz="8" w:space="0" w:color="000001"/>
            <w:left w:val="single" w:sz="8" w:space="0" w:color="FFFFFF"/>
            <w:bottom w:val="single" w:sz="8" w:space="0" w:color="000001"/>
            <w:right w:val="single" w:sz="8" w:space="0" w:color="000001"/>
          </w:tcBorders>
          <w:shd w:fill="auto" w:val="clear"/>
        </w:tcPr>
        <w:p>
          <w:pPr>
            <w:pStyle w:val="Normal"/>
            <w:widowControl w:val="false"/>
            <w:spacing w:lineRule="auto" w:line="240"/>
            <w:rPr>
              <w:rFonts w:ascii="Calibri" w:hAnsi="Calibri" w:cs="Calibri"/>
              <w:color w:val="666666"/>
              <w:sz w:val="18"/>
              <w:szCs w:val="18"/>
              <w:lang w:val="en-GB"/>
            </w:rPr>
          </w:pPr>
          <w:r>
            <w:rPr>
              <w:rFonts w:cs="Calibri" w:ascii="Calibri" w:hAnsi="Calibri"/>
              <w:color w:val="666666"/>
              <w:sz w:val="18"/>
              <w:szCs w:val="18"/>
              <w:lang w:val="en-GB"/>
            </w:rPr>
          </w:r>
        </w:p>
        <w:p>
          <w:pPr>
            <w:pStyle w:val="Normal"/>
            <w:widowControl w:val="false"/>
            <w:spacing w:lineRule="auto" w:line="240"/>
            <w:rPr>
              <w:i w:val="false"/>
              <w:i w:val="false"/>
              <w:iCs w:val="false"/>
            </w:rPr>
          </w:pPr>
          <w:r>
            <w:rPr>
              <w:rFonts w:cs="Calibri" w:ascii="Calibri" w:hAnsi="Calibri"/>
              <w:i w:val="false"/>
              <w:iCs w:val="false"/>
              <w:color w:val="666666"/>
              <w:sz w:val="18"/>
              <w:szCs w:val="18"/>
              <w:lang w:val="en-GB"/>
            </w:rPr>
            <w:t>E- mail : miria.bellelli@icboiardo.edu.it</w:t>
          </w:r>
        </w:p>
      </w:tc>
    </w:tr>
  </w:tbl>
  <w:p>
    <w:pPr>
      <w:pStyle w:val="LOnormal1"/>
      <w:jc w:val="right"/>
      <w:rPr/>
    </w:pPr>
    <w:r>
      <w:rPr/>
      <w:t xml:space="preserve">                        </w:t>
    </w:r>
  </w:p>
</w:ftr>
</file>

<file path=word/settings.xml><?xml version="1.0" encoding="utf-8"?>
<w:settings xmlns:w="http://schemas.openxmlformats.org/wordprocessingml/2006/main">
  <w:zoom w:percent="14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A"/>
        <w:szCs w:val="22"/>
        <w:lang w:val="it-IT"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lineRule="auto" w:line="276" w:before="0" w:after="0"/>
      <w:jc w:val="left"/>
    </w:pPr>
    <w:rPr>
      <w:rFonts w:ascii="Arial" w:hAnsi="Arial" w:eastAsia="SimSun" w:cs="Arial"/>
      <w:color w:val="00000A"/>
      <w:kern w:val="0"/>
      <w:sz w:val="22"/>
      <w:szCs w:val="22"/>
      <w:lang w:val="it-IT" w:eastAsia="zh-CN" w:bidi="hi-IN"/>
    </w:rPr>
  </w:style>
  <w:style w:type="paragraph" w:styleId="Titolo1">
    <w:name w:val="Heading 1"/>
    <w:basedOn w:val="Titoloprincipale"/>
    <w:qFormat/>
    <w:pPr>
      <w:spacing w:before="400" w:after="120"/>
      <w:outlineLvl w:val="0"/>
    </w:pPr>
    <w:rPr>
      <w:rFonts w:ascii="Liberation Serif" w:hAnsi="Liberation Serif" w:cs="Lucida Sans"/>
      <w:b w:val="false"/>
      <w:sz w:val="40"/>
      <w:szCs w:val="40"/>
    </w:rPr>
  </w:style>
  <w:style w:type="paragraph" w:styleId="Titolo2">
    <w:name w:val="Heading 2"/>
    <w:basedOn w:val="Titoloprincipale"/>
    <w:qFormat/>
    <w:pPr>
      <w:spacing w:before="360" w:after="120"/>
      <w:outlineLvl w:val="1"/>
    </w:pPr>
    <w:rPr>
      <w:rFonts w:ascii="Liberation Serif" w:hAnsi="Liberation Serif" w:cs="Lucida Sans"/>
      <w:b w:val="false"/>
      <w:sz w:val="32"/>
      <w:szCs w:val="32"/>
    </w:rPr>
  </w:style>
  <w:style w:type="paragraph" w:styleId="Titolo3">
    <w:name w:val="Heading 3"/>
    <w:basedOn w:val="Titoloprincipale"/>
    <w:qFormat/>
    <w:pPr>
      <w:spacing w:before="320" w:after="80"/>
      <w:outlineLvl w:val="2"/>
    </w:pPr>
    <w:rPr>
      <w:rFonts w:ascii="Liberation Serif" w:hAnsi="Liberation Serif" w:cs="Lucida Sans"/>
      <w:b w:val="false"/>
      <w:color w:val="434343"/>
      <w:sz w:val="28"/>
      <w:szCs w:val="28"/>
    </w:rPr>
  </w:style>
  <w:style w:type="paragraph" w:styleId="Titolo4">
    <w:name w:val="Heading 4"/>
    <w:basedOn w:val="Titoloprincipale"/>
    <w:qFormat/>
    <w:pPr>
      <w:spacing w:before="280" w:after="80"/>
      <w:outlineLvl w:val="3"/>
    </w:pPr>
    <w:rPr>
      <w:rFonts w:ascii="Liberation Serif" w:hAnsi="Liberation Serif" w:cs="Lucida Sans"/>
      <w:b w:val="false"/>
      <w:color w:val="666666"/>
    </w:rPr>
  </w:style>
  <w:style w:type="paragraph" w:styleId="Titolo5">
    <w:name w:val="Heading 5"/>
    <w:basedOn w:val="Titoloprincipale"/>
    <w:qFormat/>
    <w:pPr>
      <w:spacing w:before="240" w:after="80"/>
      <w:outlineLvl w:val="4"/>
    </w:pPr>
    <w:rPr>
      <w:rFonts w:ascii="Liberation Serif" w:hAnsi="Liberation Serif" w:cs="Lucida Sans"/>
      <w:b w:val="false"/>
      <w:color w:val="666666"/>
      <w:sz w:val="22"/>
      <w:szCs w:val="22"/>
    </w:rPr>
  </w:style>
  <w:style w:type="paragraph" w:styleId="Titolo6">
    <w:name w:val="Heading 6"/>
    <w:basedOn w:val="Titoloprincipale"/>
    <w:qFormat/>
    <w:pPr>
      <w:spacing w:before="240" w:after="80"/>
      <w:outlineLvl w:val="5"/>
    </w:pPr>
    <w:rPr>
      <w:rFonts w:ascii="Liberation Serif" w:hAnsi="Liberation Serif" w:cs="Lucida Sans"/>
      <w:b w:val="false"/>
      <w:i/>
      <w:color w:val="666666"/>
      <w:sz w:val="22"/>
      <w:szCs w:val="22"/>
    </w:rPr>
  </w:style>
  <w:style w:type="character" w:styleId="DefaultParagraphFont">
    <w:name w:val="Default Paragraph Font"/>
    <w:qFormat/>
    <w:rPr/>
  </w:style>
  <w:style w:type="character" w:styleId="Heading1Char">
    <w:name w:val="Heading 1 Char"/>
    <w:basedOn w:val="DefaultParagraphFont"/>
    <w:qFormat/>
    <w:rPr>
      <w:rFonts w:ascii="Cambria" w:hAnsi="Cambria" w:cs="Mangal"/>
      <w:b/>
      <w:bCs/>
      <w:color w:val="00000A"/>
      <w:sz w:val="29"/>
      <w:szCs w:val="29"/>
      <w:lang w:eastAsia="zh-CN" w:bidi="hi-IN"/>
    </w:rPr>
  </w:style>
  <w:style w:type="character" w:styleId="Heading2Char">
    <w:name w:val="Heading 2 Char"/>
    <w:basedOn w:val="DefaultParagraphFont"/>
    <w:qFormat/>
    <w:rPr>
      <w:rFonts w:ascii="Cambria" w:hAnsi="Cambria" w:cs="Mangal"/>
      <w:b/>
      <w:bCs/>
      <w:i/>
      <w:iCs/>
      <w:color w:val="00000A"/>
      <w:sz w:val="25"/>
      <w:szCs w:val="25"/>
      <w:lang w:eastAsia="zh-CN" w:bidi="hi-IN"/>
    </w:rPr>
  </w:style>
  <w:style w:type="character" w:styleId="Heading3Char">
    <w:name w:val="Heading 3 Char"/>
    <w:basedOn w:val="DefaultParagraphFont"/>
    <w:qFormat/>
    <w:rPr>
      <w:rFonts w:ascii="Cambria" w:hAnsi="Cambria" w:cs="Mangal"/>
      <w:b/>
      <w:bCs/>
      <w:color w:val="00000A"/>
      <w:sz w:val="23"/>
      <w:szCs w:val="23"/>
      <w:lang w:eastAsia="zh-CN" w:bidi="hi-IN"/>
    </w:rPr>
  </w:style>
  <w:style w:type="character" w:styleId="Heading4Char">
    <w:name w:val="Heading 4 Char"/>
    <w:basedOn w:val="DefaultParagraphFont"/>
    <w:qFormat/>
    <w:rPr>
      <w:rFonts w:ascii="Calibri" w:hAnsi="Calibri" w:cs="Mangal"/>
      <w:b/>
      <w:bCs/>
      <w:color w:val="00000A"/>
      <w:sz w:val="25"/>
      <w:szCs w:val="25"/>
      <w:lang w:eastAsia="zh-CN" w:bidi="hi-IN"/>
    </w:rPr>
  </w:style>
  <w:style w:type="character" w:styleId="Heading5Char">
    <w:name w:val="Heading 5 Char"/>
    <w:basedOn w:val="DefaultParagraphFont"/>
    <w:qFormat/>
    <w:rPr>
      <w:rFonts w:ascii="Calibri" w:hAnsi="Calibri" w:cs="Mangal"/>
      <w:b/>
      <w:bCs/>
      <w:i/>
      <w:iCs/>
      <w:color w:val="00000A"/>
      <w:sz w:val="23"/>
      <w:szCs w:val="23"/>
      <w:lang w:eastAsia="zh-CN" w:bidi="hi-IN"/>
    </w:rPr>
  </w:style>
  <w:style w:type="character" w:styleId="Heading6Char">
    <w:name w:val="Heading 6 Char"/>
    <w:basedOn w:val="DefaultParagraphFont"/>
    <w:qFormat/>
    <w:rPr>
      <w:rFonts w:ascii="Calibri" w:hAnsi="Calibri" w:cs="Mangal"/>
      <w:b/>
      <w:bCs/>
      <w:color w:val="00000A"/>
      <w:sz w:val="20"/>
      <w:szCs w:val="20"/>
      <w:lang w:eastAsia="zh-CN" w:bidi="hi-IN"/>
    </w:rPr>
  </w:style>
  <w:style w:type="character" w:styleId="TestofumettoCarattere">
    <w:name w:val="Testo fumetto Carattere"/>
    <w:qFormat/>
    <w:rPr>
      <w:rFonts w:ascii="Tahoma" w:hAnsi="Tahoma"/>
      <w:sz w:val="16"/>
    </w:rPr>
  </w:style>
  <w:style w:type="character" w:styleId="CollegamentoInternet">
    <w:name w:val="Collegamento Internet"/>
    <w:rPr>
      <w:color w:val="0000FF"/>
      <w:u w:val="single"/>
    </w:rPr>
  </w:style>
  <w:style w:type="character" w:styleId="IntestazioneCarattere">
    <w:name w:val="Intestazione Carattere"/>
    <w:qFormat/>
    <w:rPr/>
  </w:style>
  <w:style w:type="character" w:styleId="Titolo2Carattere">
    <w:name w:val="Titolo 2 Carattere"/>
    <w:qFormat/>
    <w:rPr>
      <w:rFonts w:ascii="Cambria" w:hAnsi="Cambria"/>
      <w:b/>
      <w:color w:val="4F81BD"/>
      <w:sz w:val="26"/>
      <w:lang w:eastAsia="zh-CN"/>
    </w:rPr>
  </w:style>
  <w:style w:type="character" w:styleId="TitleChar">
    <w:name w:val="Title Char"/>
    <w:basedOn w:val="DefaultParagraphFont"/>
    <w:qFormat/>
    <w:rPr>
      <w:rFonts w:ascii="Cambria" w:hAnsi="Cambria" w:cs="Mangal"/>
      <w:b/>
      <w:bCs/>
      <w:color w:val="00000A"/>
      <w:sz w:val="29"/>
      <w:szCs w:val="29"/>
      <w:lang w:eastAsia="zh-CN" w:bidi="hi-IN"/>
    </w:rPr>
  </w:style>
  <w:style w:type="character" w:styleId="BodyTextChar">
    <w:name w:val="Body Text Char"/>
    <w:basedOn w:val="DefaultParagraphFont"/>
    <w:qFormat/>
    <w:rPr>
      <w:rFonts w:ascii="Arial" w:hAnsi="Arial" w:cs="Mangal"/>
      <w:color w:val="00000A"/>
      <w:sz w:val="20"/>
      <w:szCs w:val="20"/>
      <w:lang w:eastAsia="zh-CN" w:bidi="hi-IN"/>
    </w:rPr>
  </w:style>
  <w:style w:type="character" w:styleId="SubtitleChar">
    <w:name w:val="Subtitle Char"/>
    <w:basedOn w:val="DefaultParagraphFont"/>
    <w:qFormat/>
    <w:rPr>
      <w:rFonts w:ascii="Cambria" w:hAnsi="Cambria" w:cs="Mangal"/>
      <w:color w:val="00000A"/>
      <w:sz w:val="21"/>
      <w:szCs w:val="21"/>
      <w:lang w:eastAsia="zh-CN" w:bidi="hi-IN"/>
    </w:rPr>
  </w:style>
  <w:style w:type="character" w:styleId="FooterChar">
    <w:name w:val="Footer Char"/>
    <w:basedOn w:val="DefaultParagraphFont"/>
    <w:qFormat/>
    <w:rPr>
      <w:rFonts w:ascii="Arial" w:hAnsi="Arial" w:cs="Mangal"/>
      <w:color w:val="00000A"/>
      <w:sz w:val="20"/>
      <w:szCs w:val="20"/>
      <w:lang w:eastAsia="zh-CN" w:bidi="hi-IN"/>
    </w:rPr>
  </w:style>
  <w:style w:type="character" w:styleId="BalloonTextChar">
    <w:name w:val="Balloon Text Char"/>
    <w:basedOn w:val="DefaultParagraphFont"/>
    <w:qFormat/>
    <w:rPr>
      <w:rFonts w:ascii="Times New Roman" w:hAnsi="Times New Roman" w:cs="Mangal"/>
      <w:color w:val="00000A"/>
      <w:sz w:val="2"/>
      <w:lang w:eastAsia="zh-CN" w:bidi="hi-IN"/>
    </w:rPr>
  </w:style>
  <w:style w:type="character" w:styleId="HeaderChar">
    <w:name w:val="Header Char"/>
    <w:basedOn w:val="DefaultParagraphFont"/>
    <w:qFormat/>
    <w:rPr>
      <w:rFonts w:ascii="Arial" w:hAnsi="Arial" w:cs="Mangal"/>
      <w:color w:val="00000A"/>
      <w:sz w:val="20"/>
      <w:szCs w:val="20"/>
      <w:lang w:eastAsia="zh-CN" w:bidi="hi-IN"/>
    </w:rPr>
  </w:style>
  <w:style w:type="character" w:styleId="Enfasiforte">
    <w:name w:val="Enfasi forte"/>
    <w:qFormat/>
    <w:rPr>
      <w:b/>
      <w:bCs/>
    </w:rPr>
  </w:style>
  <w:style w:type="character" w:styleId="Punti">
    <w:name w:val="Punti"/>
    <w:qFormat/>
    <w:rPr>
      <w:rFonts w:ascii="OpenSymbol" w:hAnsi="OpenSymbol" w:eastAsia="OpenSymbol" w:cs="OpenSymbol"/>
    </w:rPr>
  </w:style>
  <w:style w:type="character" w:styleId="Enfasi">
    <w:name w:val="Enfasi"/>
    <w:qFormat/>
    <w:rPr>
      <w:i/>
      <w:iCs/>
    </w:rPr>
  </w:style>
  <w:style w:type="character" w:styleId="WW8Num8z0">
    <w:name w:val="WW8Num8z0"/>
    <w:qFormat/>
    <w:rPr/>
  </w:style>
  <w:style w:type="character" w:styleId="CollegamentoInternetvisitato">
    <w:name w:val="Collegamento Internet visitato"/>
    <w:rPr>
      <w:color w:val="800000"/>
      <w:u w:val="single"/>
      <w:lang w:val="zxx" w:eastAsia="zxx" w:bidi="zxx"/>
    </w:rPr>
  </w:style>
  <w:style w:type="paragraph" w:styleId="Titolo">
    <w:name w:val="Titolo"/>
    <w:basedOn w:val="Normal"/>
    <w:next w:val="Corpodeltesto"/>
    <w:qFormat/>
    <w:pPr>
      <w:keepNext w:val="true"/>
      <w:widowControl w:val="false"/>
      <w:bidi w:val="0"/>
      <w:spacing w:before="240" w:after="120"/>
      <w:jc w:val="left"/>
    </w:pPr>
    <w:rPr>
      <w:rFonts w:ascii="Liberation Sans" w:hAnsi="Liberation Sans" w:eastAsia="Microsoft YaHei" w:cs="Arial"/>
      <w:color w:val="00000A"/>
      <w:sz w:val="28"/>
      <w:szCs w:val="28"/>
      <w:lang w:val="it-IT" w:eastAsia="zh-CN" w:bidi="hi-IN"/>
    </w:rPr>
  </w:style>
  <w:style w:type="paragraph" w:styleId="Corpodeltesto">
    <w:name w:val="Body Text"/>
    <w:basedOn w:val="Normal"/>
    <w:pPr>
      <w:widowControl w:val="false"/>
      <w:bidi w:val="0"/>
      <w:spacing w:lineRule="auto" w:line="288" w:before="0" w:after="140"/>
      <w:jc w:val="left"/>
    </w:pPr>
    <w:rPr>
      <w:rFonts w:ascii="Arial" w:hAnsi="Arial" w:eastAsia="Arial" w:cs="Arial"/>
      <w:color w:val="00000A"/>
      <w:sz w:val="22"/>
      <w:szCs w:val="22"/>
      <w:lang w:val="it-IT" w:eastAsia="zh-CN" w:bidi="hi-IN"/>
    </w:rPr>
  </w:style>
  <w:style w:type="paragraph" w:styleId="Elenco">
    <w:name w:val="List"/>
    <w:basedOn w:val="Corpodeltesto"/>
    <w:pPr/>
    <w:rPr>
      <w:rFonts w:cs="Lucida Sans"/>
    </w:rPr>
  </w:style>
  <w:style w:type="paragraph" w:styleId="Didascalia">
    <w:name w:val="Caption"/>
    <w:basedOn w:val="Normal"/>
    <w:qFormat/>
    <w:pPr>
      <w:widowControl w:val="false"/>
      <w:suppressLineNumbers/>
      <w:bidi w:val="0"/>
      <w:spacing w:before="120" w:after="120"/>
      <w:jc w:val="left"/>
    </w:pPr>
    <w:rPr>
      <w:rFonts w:ascii="Arial" w:hAnsi="Arial" w:eastAsia="Arial" w:cs="Arial"/>
      <w:i/>
      <w:iCs/>
      <w:color w:val="00000A"/>
      <w:sz w:val="24"/>
      <w:szCs w:val="24"/>
      <w:lang w:val="it-IT" w:eastAsia="zh-CN" w:bidi="hi-IN"/>
    </w:rPr>
  </w:style>
  <w:style w:type="paragraph" w:styleId="Indice">
    <w:name w:val="Indice"/>
    <w:basedOn w:val="Normal"/>
    <w:qFormat/>
    <w:pPr>
      <w:widowControl w:val="false"/>
      <w:suppressLineNumbers/>
      <w:bidi w:val="0"/>
      <w:jc w:val="left"/>
    </w:pPr>
    <w:rPr>
      <w:rFonts w:ascii="Arial" w:hAnsi="Arial" w:eastAsia="Arial" w:cs="Lucida Sans"/>
      <w:color w:val="00000A"/>
      <w:sz w:val="22"/>
      <w:szCs w:val="22"/>
      <w:lang w:val="it-IT" w:eastAsia="zh-CN" w:bidi="hi-IN"/>
    </w:rPr>
  </w:style>
  <w:style w:type="paragraph" w:styleId="Titoloprincipale">
    <w:name w:val="Title"/>
    <w:basedOn w:val="Titolo"/>
    <w:qFormat/>
    <w:pPr>
      <w:keepNext w:val="true"/>
      <w:keepLines/>
      <w:widowControl/>
      <w:bidi w:val="0"/>
      <w:spacing w:lineRule="auto" w:line="240" w:before="0" w:after="60"/>
      <w:jc w:val="left"/>
    </w:pPr>
    <w:rPr>
      <w:rFonts w:ascii="Calibri" w:hAnsi="Calibri" w:eastAsia="Arial" w:cs="Calibri"/>
      <w:b/>
      <w:color w:val="00000A"/>
      <w:sz w:val="24"/>
      <w:szCs w:val="24"/>
      <w:lang w:val="it-IT" w:eastAsia="zh-CN" w:bidi="hi-IN"/>
    </w:rPr>
  </w:style>
  <w:style w:type="paragraph" w:styleId="LOnormal1" w:default="1">
    <w:name w:val="LO-normal1"/>
    <w:qFormat/>
    <w:pPr>
      <w:widowControl w:val="false"/>
      <w:suppressAutoHyphens w:val="true"/>
      <w:bidi w:val="0"/>
      <w:spacing w:lineRule="auto" w:line="276" w:before="0" w:after="0"/>
      <w:jc w:val="left"/>
    </w:pPr>
    <w:rPr>
      <w:rFonts w:ascii="Arial" w:hAnsi="Arial" w:eastAsia="Arial" w:cs="Arial"/>
      <w:color w:val="00000A"/>
      <w:kern w:val="0"/>
      <w:sz w:val="22"/>
      <w:szCs w:val="22"/>
      <w:lang w:val="it-IT" w:eastAsia="zh-CN" w:bidi="hi-IN"/>
    </w:rPr>
  </w:style>
  <w:style w:type="paragraph" w:styleId="Caption">
    <w:name w:val="caption"/>
    <w:basedOn w:val="LOnormal1"/>
    <w:qFormat/>
    <w:pPr>
      <w:pBdr>
        <w:top w:val="single" w:sz="6" w:space="1" w:color="00000A"/>
        <w:left w:val="single" w:sz="6" w:space="1" w:color="00000A"/>
        <w:bottom w:val="single" w:sz="6" w:space="1" w:color="00000A"/>
        <w:right w:val="single" w:sz="6" w:space="1" w:color="00000A"/>
      </w:pBdr>
      <w:tabs>
        <w:tab w:val="clear" w:pos="720"/>
        <w:tab w:val="left" w:pos="1260" w:leader="none"/>
      </w:tabs>
      <w:spacing w:lineRule="auto" w:line="240"/>
      <w:jc w:val="center"/>
    </w:pPr>
    <w:rPr>
      <w:rFonts w:ascii="Times New Roman" w:hAnsi="Times New Roman" w:cs="Times New Roman"/>
      <w:b/>
      <w:sz w:val="24"/>
      <w:szCs w:val="24"/>
      <w:lang w:eastAsia="it-IT"/>
    </w:rPr>
  </w:style>
  <w:style w:type="paragraph" w:styleId="LOnormal">
    <w:name w:val="LO-normal"/>
    <w:qFormat/>
    <w:pPr>
      <w:widowControl/>
      <w:suppressAutoHyphens w:val="true"/>
      <w:overflowPunct w:val="false"/>
      <w:bidi w:val="0"/>
      <w:spacing w:lineRule="auto" w:line="276" w:before="0" w:after="0"/>
      <w:jc w:val="left"/>
    </w:pPr>
    <w:rPr>
      <w:rFonts w:ascii="Arial" w:hAnsi="Arial" w:eastAsia="SimSun" w:cs="Arial"/>
      <w:color w:val="00000A"/>
      <w:kern w:val="0"/>
      <w:sz w:val="22"/>
      <w:szCs w:val="22"/>
      <w:lang w:val="it-IT" w:eastAsia="zh-CN" w:bidi="hi-IN"/>
    </w:rPr>
  </w:style>
  <w:style w:type="paragraph" w:styleId="Sottotitolo">
    <w:name w:val="Subtitle"/>
    <w:basedOn w:val="LOnormal1"/>
    <w:qFormat/>
    <w:pPr/>
    <w:rPr/>
  </w:style>
  <w:style w:type="paragraph" w:styleId="Intestazioneepidipagina">
    <w:name w:val="Intestazione e piè di pagina"/>
    <w:basedOn w:val="LOnormal1"/>
    <w:qFormat/>
    <w:pPr/>
    <w:rPr/>
  </w:style>
  <w:style w:type="paragraph" w:styleId="Pidipagina">
    <w:name w:val="Footer"/>
    <w:basedOn w:val="LOnormal1"/>
    <w:pPr/>
    <w:rPr/>
  </w:style>
  <w:style w:type="paragraph" w:styleId="BalloonText">
    <w:name w:val="Balloon Text"/>
    <w:basedOn w:val="LOnormal1"/>
    <w:qFormat/>
    <w:pPr>
      <w:spacing w:lineRule="auto" w:line="240"/>
    </w:pPr>
    <w:rPr>
      <w:rFonts w:ascii="Tahoma" w:hAnsi="Tahoma" w:cs="Tahoma"/>
      <w:sz w:val="16"/>
      <w:szCs w:val="16"/>
    </w:rPr>
  </w:style>
  <w:style w:type="paragraph" w:styleId="Intestazione">
    <w:name w:val="Header"/>
    <w:basedOn w:val="LOnormal1"/>
    <w:pPr>
      <w:tabs>
        <w:tab w:val="clear" w:pos="720"/>
        <w:tab w:val="center" w:pos="4819" w:leader="none"/>
        <w:tab w:val="right" w:pos="9638" w:leader="none"/>
      </w:tabs>
      <w:spacing w:lineRule="auto" w:line="240"/>
    </w:pPr>
    <w:rPr/>
  </w:style>
  <w:style w:type="paragraph" w:styleId="Contenutotabella">
    <w:name w:val="Contenuto tabella"/>
    <w:basedOn w:val="LOnormal1"/>
    <w:qFormat/>
    <w:pPr>
      <w:widowControl w:val="false"/>
      <w:suppressLineNumbers/>
    </w:pPr>
    <w:rPr/>
  </w:style>
  <w:style w:type="paragraph" w:styleId="Titolotabella">
    <w:name w:val="Titolo tabella"/>
    <w:basedOn w:val="Contenutotabella"/>
    <w:qFormat/>
    <w:pPr>
      <w:suppressLineNumbers/>
      <w:jc w:val="center"/>
    </w:pPr>
    <w:rPr>
      <w:b/>
      <w:bCs/>
    </w:rPr>
  </w:style>
  <w:style w:type="paragraph" w:styleId="Default">
    <w:name w:val="Default"/>
    <w:qFormat/>
    <w:pPr>
      <w:widowControl/>
      <w:suppressAutoHyphens w:val="true"/>
      <w:overflowPunct w:val="false"/>
      <w:bidi w:val="0"/>
      <w:spacing w:lineRule="auto" w:line="276" w:before="0" w:after="0"/>
      <w:jc w:val="left"/>
    </w:pPr>
    <w:rPr>
      <w:rFonts w:ascii="Arial Narrow" w:hAnsi="Arial Narrow" w:eastAsia="MS Mincho" w:cs="Arial Narrow"/>
      <w:color w:val="000000"/>
      <w:kern w:val="0"/>
      <w:sz w:val="24"/>
      <w:szCs w:val="24"/>
      <w:lang w:val="it-IT" w:eastAsia="ja-JP" w:bidi="ar-SA"/>
    </w:rPr>
  </w:style>
  <w:style w:type="paragraph" w:styleId="ListParagraph">
    <w:name w:val="List Paragraph"/>
    <w:basedOn w:val="LOnormal1"/>
    <w:qFormat/>
    <w:pPr>
      <w:spacing w:lineRule="auto" w:line="240" w:before="120" w:after="120"/>
      <w:ind w:left="720" w:right="0" w:hanging="0"/>
      <w:contextualSpacing/>
    </w:pPr>
    <w:rPr/>
  </w:style>
  <w:style w:type="paragraph" w:styleId="Contenutocornice">
    <w:name w:val="Contenuto cornice"/>
    <w:basedOn w:val="LOnormal1"/>
    <w:qFormat/>
    <w:pPr/>
    <w:rPr/>
  </w:style>
  <w:style w:type="paragraph" w:styleId="Titolo61">
    <w:name w:val="Titolo #6"/>
    <w:basedOn w:val="LOnormal1"/>
    <w:qFormat/>
    <w:pPr>
      <w:widowControl w:val="false"/>
      <w:shd w:val="clear" w:color="auto" w:fill="FFFFFF"/>
      <w:spacing w:lineRule="exact" w:line="472" w:before="480" w:after="0"/>
      <w:jc w:val="center"/>
      <w:outlineLvl w:val="5"/>
    </w:pPr>
    <w:rPr>
      <w:rFonts w:ascii="Arial" w:hAnsi="Arial" w:eastAsia="Arial" w:cs="Arial"/>
      <w:b/>
      <w:bCs/>
      <w:sz w:val="18"/>
      <w:szCs w:val="18"/>
    </w:rPr>
  </w:style>
  <w:style w:type="numbering" w:styleId="NoList">
    <w:name w:val="No List"/>
    <w:qFormat/>
  </w:style>
  <w:style w:type="numbering" w:styleId="WW8Num8">
    <w:name w:val="WW8Num8"/>
    <w:qFormat/>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icboiardo.edu.it/" TargetMode="Externa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dWOdQ48FTGm9uImysNYJsX9cxtQ==">AMUW2mUnEwGPBFeRNILElc2M8DooeJJilpmvQNkqKAAI/Mi5LNnHu5TdyheJHeJCTWxU1snRKLZa9bltYgucMp6/E72Lx6uA7d2cfl9ZkbHFapvkIXNqz8U=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267</TotalTime>
  <Application>LibreOffice/7.2.7.2$Windows_X86_64 LibreOffice_project/8d71d29d553c0f7dcbfa38fbfda25ee34cce99a2</Application>
  <AppVersion>15.0000</AppVersion>
  <Pages>3</Pages>
  <Words>1047</Words>
  <Characters>6043</Characters>
  <CharactersWithSpaces>7549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2020-09-14T09:12:00Z</dcterms:created>
  <dc:creator/>
  <dc:description/>
  <dc:language>it-IT</dc:language>
  <cp:lastModifiedBy/>
  <cp:lastPrinted>2023-03-07T08:38:21Z</cp:lastPrinted>
  <dcterms:modified xsi:type="dcterms:W3CDTF">2023-03-25T12:23:21Z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