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dell’IC “M. M.Boiardo”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Domanda di partecipazione alla selezione interna all’istituzione scolastica per il reclutamento di collaboratori scolastici a supporto della gestione dell’edificio scolastico per le attività extracurriculari a valere sul progetto “City Camp 2026”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___________________________________________________________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nato/a a __________________________________ il _______________________________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residente a_____________________prov.______via________________________________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recapito tel._____________________________ recapito cell. _________________________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E-Mail ______________________________________________________________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servizio presso ______________________________ con la qualifica di C.S.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partecipare alla selezione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5"/>
        <w:gridCol w:w="2955"/>
        <w:gridCol w:w="1980"/>
        <w:gridCol w:w="1770"/>
        <w:tblGridChange w:id="0">
          <w:tblGrid>
            <w:gridCol w:w="2235"/>
            <w:gridCol w:w="2955"/>
            <w:gridCol w:w="1980"/>
            <w:gridCol w:w="17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INCONTRI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FIGURE RICHIESTE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N° ORE/CS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“City Camp 2026”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dal 24 al 28 Agosto 2026 nel plesso della Scuola Secondaria di I°, Via Corti, 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Collaboratori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Scolastici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25 ore</w:t>
            </w:r>
          </w:p>
        </w:tc>
      </w:tr>
    </w:tbl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Luogo e data                                                                                                    Firma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                                                     ______________________________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ALLEGATO C</w:t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OGGETTO: DICHIARAZIONE DI INSUSSISTENZA CAUSE OSTATIVE PER IL RUOLO DI “COLLABORATORE SCOLASTICO” A VALERE SUL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“CITY CAMP 2026”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___________________________________________________________</w:t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nato/a a __________________________________ il _______________________________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residente a_____________________prov.______via________________________________</w:t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relazione al ruolo di COLLABORATORE SCOLASTICO</w:t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sensi dell’art. 75 del d.P.R. n. 445 del 28 dicembre 2000 consapevole degli artt. 46 e 47 del</w:t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d.P.R. n. 445 del 28 dicembre 2000:</w:t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non trovarsi in situazione di incompatibilità, ai sensi di quanto previsto dal d.lgs. n. 39/2013 e</w:t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dall’art. 53, del d.lgs. n. 165/2001;</w:t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di non avere, direttamente o indirettamente, un interesse finanziario, economico o altro interesse personale nel procedimento in esame ai sensi e per gli effetti di quanto</w:t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non coinvolge interessi propri;</w:t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non coinvolge interessi di parenti, affini entro il secondo grado, del coniuge o di conviventi, oppure di persone con le quali abbia rapporti di frequentazione abituale;</w:t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non coinvolge interessi di soggetti od organizzazioni con cui egli o il coniuge abbia causa pendente o grave inimicizia o rapporti di credito o debito significativi;</w:t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che non sussistono diverse ragioni di opportunità che si frappongono al conferimento</w:t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dell’incarico in questione;</w:t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di aver preso piena cognizione del D.M. 26 aprile 2022, n. 105, recante il Codice di Comportamento dei dipendenti del Ministero dell’istruzione e del merito;</w:t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di impegnarsi a comunicare tempestivamente all’Istituzione scolastica eventuali variazioni</w:t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 dovessero intervenire nel corso dello svolgimento dell’incarico;</w:t>
      </w:r>
    </w:p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di impegnarsi altresì a comunicare all’Istituzione scolastica qualsiasi altra circostanza sopravvenuta di carattere ostativo rispetto all’espletamento dell’incarico;</w:t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di essere stato informato, ai sensi dell’art. 13 del Regolamento (UE) 2016/679 del Parlamento</w:t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europeo e del Consiglio del 27 aprile 2016 e del decreto legislativo 30 giugno 2003, n. 196,</w:t>
      </w:r>
    </w:p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circa il trattamento dei dati personali raccolti e, in particolare, che tali dati saranno trattati,</w:t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anche con strumenti informatici, esclusivamente per le finalità per le quali le presenti</w:t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dichiarazioni vengono rese e fornisce il relativo consenso;</w:t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Luogo e data                                                                                                    Firma</w:t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                                                     ______________________________</w:t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spacing w:after="160" w:line="259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5731200" cy="15875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19477" l="12563" r="11526" t="18001"/>
                  <a:stretch>
                    <a:fillRect/>
                  </a:stretch>
                </pic:blipFill>
                <pic:spPr>
                  <a:xfrm>
                    <a:off x="0" y="0"/>
                    <a:ext cx="5731200" cy="1587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