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11" w:rsidRDefault="00CC7011" w:rsidP="00400F99">
      <w:pPr>
        <w:jc w:val="both"/>
        <w:rPr>
          <w:rFonts w:ascii="Tahoma" w:hAnsi="Tahoma" w:cs="Tahoma"/>
          <w:sz w:val="22"/>
          <w:szCs w:val="22"/>
          <w:lang w:val="en-US"/>
        </w:rPr>
      </w:pPr>
    </w:p>
    <w:p w:rsidR="0080063B" w:rsidRDefault="0080063B" w:rsidP="0080063B">
      <w:pPr>
        <w:jc w:val="both"/>
        <w:rPr>
          <w:rFonts w:ascii="Tahoma" w:hAnsi="Tahoma" w:cs="Tahoma"/>
          <w:sz w:val="22"/>
          <w:szCs w:val="22"/>
          <w:lang w:val="en-US"/>
        </w:rPr>
      </w:pPr>
      <w:r>
        <w:rPr>
          <w:noProof/>
        </w:rPr>
        <w:drawing>
          <wp:inline distT="0" distB="0" distL="0" distR="0">
            <wp:extent cx="6120765" cy="2246152"/>
            <wp:effectExtent l="19050" t="0" r="0" b="0"/>
            <wp:docPr id="2" name="Immagine 1" descr="carta intestata domin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intestata dominio "/>
                    <pic:cNvPicPr>
                      <a:picLocks noChangeAspect="1" noChangeArrowheads="1"/>
                    </pic:cNvPicPr>
                  </pic:nvPicPr>
                  <pic:blipFill>
                    <a:blip r:embed="rId8"/>
                    <a:srcRect/>
                    <a:stretch>
                      <a:fillRect/>
                    </a:stretch>
                  </pic:blipFill>
                  <pic:spPr bwMode="auto">
                    <a:xfrm>
                      <a:off x="0" y="0"/>
                      <a:ext cx="6120765" cy="2246152"/>
                    </a:xfrm>
                    <a:prstGeom prst="rect">
                      <a:avLst/>
                    </a:prstGeom>
                    <a:noFill/>
                    <a:ln w="9525">
                      <a:noFill/>
                      <a:miter lim="800000"/>
                      <a:headEnd/>
                      <a:tailEnd/>
                    </a:ln>
                  </pic:spPr>
                </pic:pic>
              </a:graphicData>
            </a:graphic>
          </wp:inline>
        </w:drawing>
      </w:r>
      <w:r>
        <w:rPr>
          <w:rFonts w:ascii="Tahoma" w:hAnsi="Tahoma" w:cs="Tahoma"/>
          <w:sz w:val="22"/>
          <w:szCs w:val="22"/>
          <w:lang w:val="en-US"/>
        </w:rPr>
        <w:t xml:space="preserve">                                                                                           Castelnovo ne’ Monti, 27/12/2019</w:t>
      </w:r>
    </w:p>
    <w:p w:rsidR="0080063B" w:rsidRDefault="0080063B" w:rsidP="0080063B">
      <w:pPr>
        <w:jc w:val="center"/>
        <w:rPr>
          <w:b/>
        </w:rPr>
      </w:pPr>
    </w:p>
    <w:p w:rsidR="0080063B" w:rsidRPr="00910ADD" w:rsidRDefault="0080063B" w:rsidP="0080063B">
      <w:pPr>
        <w:jc w:val="center"/>
        <w:rPr>
          <w:b/>
        </w:rPr>
      </w:pPr>
      <w:r w:rsidRPr="00910ADD">
        <w:rPr>
          <w:b/>
        </w:rPr>
        <w:t xml:space="preserve">AVVIO PRECEDURA SELEZIONE PER INDIVIDUAZIONE ESPERTO ESTERNO </w:t>
      </w:r>
    </w:p>
    <w:p w:rsidR="0080063B" w:rsidRPr="00910ADD" w:rsidRDefault="0080063B" w:rsidP="0080063B">
      <w:pPr>
        <w:jc w:val="center"/>
        <w:rPr>
          <w:b/>
        </w:rPr>
      </w:pPr>
      <w:r w:rsidRPr="00910ADD">
        <w:rPr>
          <w:b/>
        </w:rPr>
        <w:t>PROGETTO IeFP Rif. PA 201</w:t>
      </w:r>
      <w:r>
        <w:rPr>
          <w:b/>
        </w:rPr>
        <w:t>9</w:t>
      </w:r>
      <w:r w:rsidRPr="00910ADD">
        <w:rPr>
          <w:b/>
        </w:rPr>
        <w:t>-REIS014004</w:t>
      </w:r>
      <w:r>
        <w:rPr>
          <w:b/>
        </w:rPr>
        <w:t xml:space="preserve">  “ Riparazione moto  e auto”</w:t>
      </w:r>
    </w:p>
    <w:p w:rsidR="0080063B" w:rsidRDefault="0080063B" w:rsidP="0080063B">
      <w:pPr>
        <w:jc w:val="both"/>
        <w:rPr>
          <w:rFonts w:ascii="Tahoma" w:hAnsi="Tahoma" w:cs="Tahoma"/>
          <w:sz w:val="22"/>
          <w:szCs w:val="22"/>
          <w:lang w:val="en-US"/>
        </w:rPr>
      </w:pPr>
    </w:p>
    <w:p w:rsidR="0080063B" w:rsidRPr="000D55D2" w:rsidRDefault="0080063B" w:rsidP="0080063B">
      <w:pPr>
        <w:ind w:left="7080"/>
        <w:rPr>
          <w:rFonts w:ascii="Arial" w:hAnsi="Arial" w:cs="Arial"/>
        </w:rPr>
      </w:pPr>
      <w:r w:rsidRPr="000D55D2">
        <w:rPr>
          <w:rFonts w:ascii="Arial" w:hAnsi="Arial" w:cs="Arial"/>
        </w:rPr>
        <w:t>All’Albo del sito web dell’Istituto</w:t>
      </w:r>
    </w:p>
    <w:p w:rsidR="0080063B" w:rsidRPr="000D55D2" w:rsidRDefault="0080063B" w:rsidP="0080063B">
      <w:pPr>
        <w:ind w:left="7080"/>
        <w:rPr>
          <w:rFonts w:ascii="Arial" w:hAnsi="Arial" w:cs="Arial"/>
        </w:rPr>
      </w:pPr>
    </w:p>
    <w:p w:rsidR="0080063B" w:rsidRPr="000D55D2" w:rsidRDefault="0080063B" w:rsidP="0080063B">
      <w:pPr>
        <w:ind w:left="7080"/>
        <w:rPr>
          <w:rFonts w:ascii="Arial" w:hAnsi="Arial" w:cs="Arial"/>
        </w:rPr>
      </w:pPr>
      <w:r w:rsidRPr="000D55D2">
        <w:rPr>
          <w:rFonts w:ascii="Arial" w:hAnsi="Arial" w:cs="Arial"/>
        </w:rPr>
        <w:t xml:space="preserve"> Agli atti</w:t>
      </w:r>
    </w:p>
    <w:p w:rsidR="009400E6" w:rsidRDefault="009400E6" w:rsidP="00400F99">
      <w:pPr>
        <w:jc w:val="both"/>
        <w:rPr>
          <w:rFonts w:ascii="Tahoma" w:hAnsi="Tahoma" w:cs="Tahoma"/>
          <w:sz w:val="22"/>
          <w:szCs w:val="22"/>
          <w:lang w:val="en-US"/>
        </w:rPr>
      </w:pPr>
    </w:p>
    <w:p w:rsidR="00E62865" w:rsidRDefault="00E62865" w:rsidP="0080063B">
      <w:pPr>
        <w:ind w:right="1056"/>
      </w:pPr>
    </w:p>
    <w:p w:rsidR="00E62865" w:rsidRDefault="00E62865" w:rsidP="00E62865">
      <w:pPr>
        <w:pStyle w:val="Corpodeltesto"/>
        <w:spacing w:before="1"/>
        <w:rPr>
          <w:sz w:val="19"/>
        </w:rPr>
      </w:pPr>
    </w:p>
    <w:p w:rsidR="00E62865" w:rsidRPr="000D55D2" w:rsidRDefault="00E62865" w:rsidP="00E62865">
      <w:pPr>
        <w:spacing w:before="1"/>
        <w:ind w:left="831" w:right="110" w:hanging="708"/>
        <w:jc w:val="both"/>
        <w:rPr>
          <w:rFonts w:ascii="Arial" w:hAnsi="Arial" w:cs="Arial"/>
        </w:rPr>
      </w:pPr>
      <w:r w:rsidRPr="000D55D2">
        <w:rPr>
          <w:rFonts w:ascii="Arial" w:hAnsi="Arial" w:cs="Arial"/>
        </w:rPr>
        <w:t>VISTO la Deliber</w:t>
      </w:r>
      <w:r w:rsidR="001247F0">
        <w:rPr>
          <w:rFonts w:ascii="Arial" w:hAnsi="Arial" w:cs="Arial"/>
        </w:rPr>
        <w:t xml:space="preserve">a della Giunta regionale </w:t>
      </w:r>
      <w:r w:rsidR="001354AB">
        <w:rPr>
          <w:rFonts w:ascii="Arial" w:hAnsi="Arial" w:cs="Arial"/>
        </w:rPr>
        <w:t>n. 2123 del 22/11/2019</w:t>
      </w:r>
      <w:r w:rsidR="001354AB" w:rsidRPr="000D55D2">
        <w:rPr>
          <w:rFonts w:ascii="Arial" w:hAnsi="Arial" w:cs="Arial"/>
        </w:rPr>
        <w:t xml:space="preserve"> </w:t>
      </w:r>
      <w:r w:rsidRPr="000D55D2">
        <w:rPr>
          <w:rFonts w:ascii="Arial" w:hAnsi="Arial" w:cs="Arial"/>
        </w:rPr>
        <w:t xml:space="preserve">“Quantificazione, assegnazione e assunzione impegno di spesa delle risorse agli istituti scolastici per la realizzazione dell'azione regionale per l'integrazione progettuale e operativa di supporto al sistema regionale dell'istruzione e formazione professionale l.r. 5/2011 e s.m.i., in attuazione di quanto previsto dalla propria deliberazione </w:t>
      </w:r>
      <w:r w:rsidR="00A63958">
        <w:rPr>
          <w:rFonts w:ascii="Arial" w:hAnsi="Arial" w:cs="Arial"/>
        </w:rPr>
        <w:t>1322/2019</w:t>
      </w:r>
      <w:r w:rsidRPr="000D55D2">
        <w:rPr>
          <w:rFonts w:ascii="Arial" w:hAnsi="Arial" w:cs="Arial"/>
        </w:rPr>
        <w:t xml:space="preserve">. </w:t>
      </w:r>
    </w:p>
    <w:p w:rsidR="00E62865" w:rsidRPr="000D55D2" w:rsidRDefault="00E62865" w:rsidP="00E62865">
      <w:pPr>
        <w:spacing w:before="1"/>
        <w:ind w:left="831" w:right="110" w:hanging="708"/>
        <w:jc w:val="both"/>
        <w:rPr>
          <w:rFonts w:ascii="Arial" w:hAnsi="Arial" w:cs="Arial"/>
        </w:rPr>
      </w:pPr>
      <w:r w:rsidRPr="000D55D2">
        <w:rPr>
          <w:rFonts w:ascii="Arial" w:hAnsi="Arial" w:cs="Arial"/>
        </w:rPr>
        <w:t xml:space="preserve"> </w:t>
      </w:r>
      <w:r w:rsidRPr="000D55D2">
        <w:rPr>
          <w:rFonts w:ascii="Arial" w:hAnsi="Arial" w:cs="Arial"/>
        </w:rPr>
        <w:tab/>
        <w:t>Le  risorse, così come quantificate dall’applicazione dei criteri di attribuzione definiti nella propria citata deliberazione n.</w:t>
      </w:r>
      <w:r w:rsidR="00A63958">
        <w:rPr>
          <w:rFonts w:ascii="Arial" w:hAnsi="Arial" w:cs="Arial"/>
        </w:rPr>
        <w:t>1322</w:t>
      </w:r>
      <w:r w:rsidRPr="000D55D2">
        <w:rPr>
          <w:rFonts w:ascii="Arial" w:hAnsi="Arial" w:cs="Arial"/>
        </w:rPr>
        <w:t>/201</w:t>
      </w:r>
      <w:r w:rsidR="00A63958">
        <w:rPr>
          <w:rFonts w:ascii="Arial" w:hAnsi="Arial" w:cs="Arial"/>
        </w:rPr>
        <w:t>9</w:t>
      </w:r>
      <w:r w:rsidRPr="000D55D2">
        <w:rPr>
          <w:rFonts w:ascii="Arial" w:hAnsi="Arial" w:cs="Arial"/>
        </w:rPr>
        <w:t>, dovranno permettere alle Istituzioni scolastiche di attivare esclusivamente gli interventi previsti, in funzione dei diversi obiettivi, nella stessa deliberazione ed in particolare:</w:t>
      </w:r>
    </w:p>
    <w:p w:rsidR="00A63958" w:rsidRPr="000D0ECD" w:rsidRDefault="00A63958" w:rsidP="00A63958">
      <w:pPr>
        <w:pStyle w:val="Corpodeltesto"/>
        <w:numPr>
          <w:ilvl w:val="0"/>
          <w:numId w:val="34"/>
        </w:numPr>
        <w:spacing w:before="4"/>
        <w:rPr>
          <w:rFonts w:eastAsia="Times New Roman"/>
          <w:sz w:val="24"/>
          <w:szCs w:val="24"/>
          <w:lang w:bidi="ar-SA"/>
        </w:rPr>
      </w:pPr>
      <w:r w:rsidRPr="000D0ECD">
        <w:rPr>
          <w:rFonts w:eastAsia="Times New Roman"/>
          <w:sz w:val="24"/>
          <w:szCs w:val="24"/>
          <w:lang w:bidi="ar-SA"/>
        </w:rPr>
        <w:t>supportare il successo formativo e l’acquisizione di una</w:t>
      </w:r>
      <w:r w:rsidRPr="000D0ECD">
        <w:rPr>
          <w:rFonts w:eastAsia="Times New Roman"/>
          <w:sz w:val="24"/>
          <w:szCs w:val="24"/>
          <w:lang w:bidi="ar-SA"/>
        </w:rPr>
        <w:sym w:font="Symbol" w:char="F02D"/>
      </w:r>
      <w:r w:rsidRPr="000D0ECD">
        <w:rPr>
          <w:rFonts w:eastAsia="Times New Roman"/>
          <w:sz w:val="24"/>
          <w:szCs w:val="24"/>
          <w:lang w:bidi="ar-SA"/>
        </w:rPr>
        <w:t xml:space="preserve"> qualifica professionale: azioni di arricchimento dell’offerta curricolare</w:t>
      </w:r>
    </w:p>
    <w:p w:rsidR="00A63958" w:rsidRPr="000D0ECD" w:rsidRDefault="00A63958" w:rsidP="00A63958">
      <w:pPr>
        <w:pStyle w:val="Corpodeltesto"/>
        <w:numPr>
          <w:ilvl w:val="0"/>
          <w:numId w:val="34"/>
        </w:numPr>
        <w:spacing w:before="4"/>
        <w:rPr>
          <w:rFonts w:eastAsia="Times New Roman"/>
          <w:sz w:val="24"/>
          <w:szCs w:val="24"/>
          <w:lang w:bidi="ar-SA"/>
        </w:rPr>
      </w:pPr>
      <w:r w:rsidRPr="000D0ECD">
        <w:rPr>
          <w:rFonts w:eastAsia="Times New Roman"/>
          <w:sz w:val="24"/>
          <w:szCs w:val="24"/>
          <w:lang w:bidi="ar-SA"/>
        </w:rPr>
        <w:t>sostenere i passaggi tra i percorsi di istruzione</w:t>
      </w:r>
      <w:r w:rsidRPr="000D0ECD">
        <w:rPr>
          <w:rFonts w:eastAsia="Times New Roman"/>
          <w:sz w:val="24"/>
          <w:szCs w:val="24"/>
          <w:lang w:bidi="ar-SA"/>
        </w:rPr>
        <w:sym w:font="Symbol" w:char="F02D"/>
      </w:r>
      <w:r w:rsidRPr="000D0ECD">
        <w:rPr>
          <w:rFonts w:eastAsia="Times New Roman"/>
          <w:sz w:val="24"/>
          <w:szCs w:val="24"/>
          <w:lang w:bidi="ar-SA"/>
        </w:rPr>
        <w:t xml:space="preserve"> professionale e i percorsi di istruzione e formazione professionale e viceversa; </w:t>
      </w:r>
    </w:p>
    <w:p w:rsidR="00A63958" w:rsidRDefault="00A63958" w:rsidP="00A63958">
      <w:pPr>
        <w:pStyle w:val="Corpodeltesto"/>
        <w:numPr>
          <w:ilvl w:val="0"/>
          <w:numId w:val="34"/>
        </w:numPr>
        <w:spacing w:before="4"/>
        <w:rPr>
          <w:rFonts w:eastAsia="Times New Roman"/>
          <w:sz w:val="24"/>
          <w:szCs w:val="24"/>
          <w:lang w:bidi="ar-SA"/>
        </w:rPr>
      </w:pPr>
      <w:r w:rsidRPr="000D0ECD">
        <w:rPr>
          <w:rFonts w:eastAsia="Times New Roman"/>
          <w:sz w:val="24"/>
          <w:szCs w:val="24"/>
          <w:lang w:bidi="ar-SA"/>
        </w:rPr>
        <w:t xml:space="preserve"> supportare l’acquisizione del certificato di qualifica</w:t>
      </w:r>
      <w:r w:rsidRPr="000D0ECD">
        <w:rPr>
          <w:rFonts w:eastAsia="Times New Roman"/>
          <w:sz w:val="24"/>
          <w:szCs w:val="24"/>
          <w:lang w:bidi="ar-SA"/>
        </w:rPr>
        <w:sym w:font="Symbol" w:char="F02D"/>
      </w:r>
      <w:r w:rsidRPr="000D0ECD">
        <w:rPr>
          <w:rFonts w:eastAsia="Times New Roman"/>
          <w:sz w:val="24"/>
          <w:szCs w:val="24"/>
          <w:lang w:bidi="ar-SA"/>
        </w:rPr>
        <w:t xml:space="preserve"> professionale: formalizzazione e certificazione delle competenze.</w:t>
      </w:r>
    </w:p>
    <w:p w:rsidR="00E62865" w:rsidRPr="000D55D2" w:rsidRDefault="00E62865" w:rsidP="00E62865">
      <w:pPr>
        <w:pStyle w:val="Corpodeltesto"/>
        <w:spacing w:before="4"/>
        <w:rPr>
          <w:sz w:val="24"/>
          <w:szCs w:val="24"/>
        </w:rPr>
      </w:pPr>
    </w:p>
    <w:p w:rsidR="00E62865" w:rsidRPr="000D55D2" w:rsidRDefault="00E62865" w:rsidP="00B07CF4">
      <w:pPr>
        <w:ind w:left="758" w:hanging="634"/>
        <w:jc w:val="both"/>
        <w:rPr>
          <w:rFonts w:ascii="Arial" w:hAnsi="Arial" w:cs="Arial"/>
        </w:rPr>
      </w:pPr>
      <w:r w:rsidRPr="000D55D2">
        <w:rPr>
          <w:rFonts w:ascii="Arial" w:hAnsi="Arial" w:cs="Arial"/>
        </w:rPr>
        <w:t>VISTO il Decreto Legislativo n. 50 del 18 aprile 2016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E62865" w:rsidRPr="000D55D2" w:rsidRDefault="00E62865" w:rsidP="00E62865">
      <w:pPr>
        <w:pStyle w:val="Corpodeltesto"/>
        <w:spacing w:before="1"/>
        <w:rPr>
          <w:sz w:val="24"/>
          <w:szCs w:val="24"/>
        </w:rPr>
      </w:pPr>
    </w:p>
    <w:p w:rsidR="00E62865" w:rsidRDefault="00E62865" w:rsidP="00F80C5C">
      <w:pPr>
        <w:ind w:left="704" w:hanging="580"/>
        <w:jc w:val="both"/>
        <w:rPr>
          <w:rFonts w:ascii="Arial" w:hAnsi="Arial" w:cs="Arial"/>
        </w:rPr>
      </w:pPr>
      <w:r w:rsidRPr="000D55D2">
        <w:rPr>
          <w:rFonts w:ascii="Arial" w:hAnsi="Arial" w:cs="Arial"/>
        </w:rPr>
        <w:t>VISTO il DPR n.275/99 “Regolamento recante norme in materia di Autonomia delle istituzioni scolastiche ai sensi dell'art.21, della legge 15 marzo 1999, n.59”;</w:t>
      </w:r>
    </w:p>
    <w:p w:rsidR="00F80C5C" w:rsidRPr="00F80C5C" w:rsidRDefault="00F80C5C" w:rsidP="00F80C5C">
      <w:pPr>
        <w:ind w:left="704" w:hanging="580"/>
        <w:jc w:val="both"/>
        <w:rPr>
          <w:rFonts w:ascii="Arial" w:hAnsi="Arial" w:cs="Arial"/>
        </w:rPr>
      </w:pPr>
    </w:p>
    <w:p w:rsidR="008B0193" w:rsidRPr="000D55D2" w:rsidRDefault="00ED3318" w:rsidP="00B07CF4">
      <w:pPr>
        <w:ind w:left="704" w:hanging="580"/>
        <w:jc w:val="both"/>
        <w:rPr>
          <w:rFonts w:ascii="Arial" w:hAnsi="Arial" w:cs="Arial"/>
        </w:rPr>
      </w:pPr>
      <w:r>
        <w:rPr>
          <w:rFonts w:ascii="Arial" w:hAnsi="Arial" w:cs="Arial"/>
        </w:rPr>
        <w:t>Visto il Decreto del 28 agosto 2018, n. 129 – Regolamento recante istruzioni sulla gestione amministrativo-contabile delle istituzioni scolastiche, ai sensi dell’art. 1, comma 143, della legge 13 luglio 2015, n. 107;</w:t>
      </w:r>
    </w:p>
    <w:p w:rsidR="00E62865" w:rsidRDefault="00E62865" w:rsidP="00E62865">
      <w:pPr>
        <w:pStyle w:val="Corpodeltesto"/>
        <w:rPr>
          <w:sz w:val="24"/>
          <w:szCs w:val="24"/>
        </w:rPr>
      </w:pPr>
    </w:p>
    <w:p w:rsidR="00F80C5C" w:rsidRPr="000D55D2" w:rsidRDefault="00F80C5C" w:rsidP="00E62865">
      <w:pPr>
        <w:pStyle w:val="Corpodeltesto"/>
        <w:rPr>
          <w:sz w:val="24"/>
          <w:szCs w:val="24"/>
        </w:rPr>
      </w:pPr>
    </w:p>
    <w:p w:rsidR="00E62865" w:rsidRPr="000D55D2" w:rsidRDefault="00E62865" w:rsidP="00E62865">
      <w:pPr>
        <w:ind w:left="704" w:hanging="580"/>
        <w:jc w:val="both"/>
        <w:rPr>
          <w:rFonts w:ascii="Arial" w:hAnsi="Arial" w:cs="Arial"/>
        </w:rPr>
      </w:pPr>
      <w:r w:rsidRPr="000D55D2">
        <w:rPr>
          <w:rFonts w:ascii="Arial" w:hAnsi="Arial" w:cs="Arial"/>
        </w:rPr>
        <w:t xml:space="preserve">VISTO l’art. </w:t>
      </w:r>
      <w:r w:rsidR="008169B6">
        <w:rPr>
          <w:rFonts w:ascii="Arial" w:hAnsi="Arial" w:cs="Arial"/>
        </w:rPr>
        <w:t>44</w:t>
      </w:r>
      <w:r w:rsidRPr="000D55D2">
        <w:rPr>
          <w:rFonts w:ascii="Arial" w:hAnsi="Arial" w:cs="Arial"/>
        </w:rPr>
        <w:t xml:space="preserve">, comma 4 del </w:t>
      </w:r>
      <w:r w:rsidR="008169B6">
        <w:rPr>
          <w:rFonts w:ascii="Arial" w:hAnsi="Arial" w:cs="Arial"/>
        </w:rPr>
        <w:t>Decreto del 28 agosto 2018, n. 129</w:t>
      </w:r>
      <w:r w:rsidRPr="000D55D2">
        <w:rPr>
          <w:rFonts w:ascii="Arial" w:hAnsi="Arial" w:cs="Arial"/>
        </w:rPr>
        <w:t>, “Nel caso in cui non siano reperibili tra il personale dell’istituto specifiche competenze professionali indispensabili al concreto svolgimento di particolari attività negoziali, il dirigente, nei limiti di spesa del relativo progetto e sulla base dei criteri di cui all’art.</w:t>
      </w:r>
      <w:r w:rsidR="008169B6">
        <w:rPr>
          <w:rFonts w:ascii="Arial" w:hAnsi="Arial" w:cs="Arial"/>
        </w:rPr>
        <w:t>45</w:t>
      </w:r>
      <w:r w:rsidRPr="000D55D2">
        <w:rPr>
          <w:rFonts w:ascii="Arial" w:hAnsi="Arial" w:cs="Arial"/>
        </w:rPr>
        <w:t xml:space="preserve">, comma 2, lettera </w:t>
      </w:r>
      <w:r w:rsidR="008169B6">
        <w:rPr>
          <w:rFonts w:ascii="Arial" w:hAnsi="Arial" w:cs="Arial"/>
        </w:rPr>
        <w:t>h</w:t>
      </w:r>
      <w:r w:rsidRPr="000D55D2">
        <w:rPr>
          <w:rFonts w:ascii="Arial" w:hAnsi="Arial" w:cs="Arial"/>
        </w:rPr>
        <w:t>), può avvalersi dell’opera di esperti esterni”;</w:t>
      </w:r>
    </w:p>
    <w:p w:rsidR="00E62865" w:rsidRPr="000D55D2" w:rsidRDefault="00E62865" w:rsidP="00E62865">
      <w:pPr>
        <w:pStyle w:val="Corpodeltesto"/>
        <w:spacing w:before="4"/>
        <w:rPr>
          <w:sz w:val="24"/>
          <w:szCs w:val="24"/>
        </w:rPr>
      </w:pPr>
    </w:p>
    <w:p w:rsidR="00E62865" w:rsidRPr="000D55D2" w:rsidRDefault="00E62865" w:rsidP="00E62865">
      <w:pPr>
        <w:ind w:left="758" w:hanging="634"/>
        <w:jc w:val="both"/>
        <w:rPr>
          <w:rFonts w:ascii="Arial" w:hAnsi="Arial" w:cs="Arial"/>
        </w:rPr>
      </w:pPr>
      <w:r w:rsidRPr="000D55D2">
        <w:rPr>
          <w:rFonts w:ascii="Arial" w:hAnsi="Arial" w:cs="Arial"/>
        </w:rPr>
        <w:t>CONSIDERATO che l’art. 4</w:t>
      </w:r>
      <w:r w:rsidR="00FD241A">
        <w:rPr>
          <w:rFonts w:ascii="Arial" w:hAnsi="Arial" w:cs="Arial"/>
        </w:rPr>
        <w:t>5</w:t>
      </w:r>
      <w:r w:rsidRPr="000D55D2">
        <w:rPr>
          <w:rFonts w:ascii="Arial" w:hAnsi="Arial" w:cs="Arial"/>
        </w:rPr>
        <w:t xml:space="preserve">, comma </w:t>
      </w:r>
      <w:r w:rsidR="00FD241A">
        <w:rPr>
          <w:rFonts w:ascii="Arial" w:hAnsi="Arial" w:cs="Arial"/>
        </w:rPr>
        <w:t>2, lettera h), prevede che “l</w:t>
      </w:r>
      <w:r w:rsidRPr="000D55D2">
        <w:rPr>
          <w:rFonts w:ascii="Arial" w:hAnsi="Arial" w:cs="Arial"/>
        </w:rPr>
        <w:t>’istituzione scolastica può stipulare contratti di prestazione d’opera con esperti per parti</w:t>
      </w:r>
      <w:r w:rsidR="00FD241A">
        <w:rPr>
          <w:rFonts w:ascii="Arial" w:hAnsi="Arial" w:cs="Arial"/>
        </w:rPr>
        <w:t>colari attività di insegnamenti</w:t>
      </w:r>
      <w:r w:rsidRPr="000D55D2">
        <w:rPr>
          <w:rFonts w:ascii="Arial" w:hAnsi="Arial" w:cs="Arial"/>
        </w:rPr>
        <w:t>”;</w:t>
      </w:r>
    </w:p>
    <w:p w:rsidR="00E62865" w:rsidRPr="000D55D2" w:rsidRDefault="00E62865" w:rsidP="00E62865">
      <w:pPr>
        <w:pStyle w:val="Corpodeltesto"/>
        <w:spacing w:before="2"/>
        <w:rPr>
          <w:sz w:val="24"/>
          <w:szCs w:val="24"/>
        </w:rPr>
      </w:pPr>
    </w:p>
    <w:p w:rsidR="00E62865" w:rsidRPr="000D55D2" w:rsidRDefault="00E62865" w:rsidP="00E62865">
      <w:pPr>
        <w:ind w:left="124"/>
        <w:rPr>
          <w:rFonts w:ascii="Arial" w:hAnsi="Arial" w:cs="Arial"/>
        </w:rPr>
      </w:pPr>
      <w:r w:rsidRPr="000D55D2">
        <w:rPr>
          <w:rFonts w:ascii="Arial" w:hAnsi="Arial" w:cs="Arial"/>
        </w:rPr>
        <w:t>CONSIDERATO che per l’attuazione dei Progetti IeFP necessitano esperti;</w:t>
      </w:r>
    </w:p>
    <w:p w:rsidR="00E62865" w:rsidRDefault="00E62865" w:rsidP="00E62865">
      <w:pPr>
        <w:pStyle w:val="Heading2"/>
        <w:spacing w:before="92"/>
        <w:ind w:left="4716"/>
      </w:pPr>
    </w:p>
    <w:p w:rsidR="00E62865" w:rsidRDefault="00E62865" w:rsidP="00C422B8">
      <w:pPr>
        <w:pStyle w:val="Heading2"/>
        <w:spacing w:before="92"/>
        <w:ind w:left="0"/>
      </w:pPr>
    </w:p>
    <w:p w:rsidR="00E62865" w:rsidRPr="000D55D2" w:rsidRDefault="00E62865" w:rsidP="00E62865">
      <w:pPr>
        <w:pStyle w:val="Heading2"/>
        <w:spacing w:before="92"/>
        <w:ind w:left="4716"/>
        <w:rPr>
          <w:sz w:val="24"/>
          <w:szCs w:val="24"/>
        </w:rPr>
      </w:pPr>
      <w:r w:rsidRPr="000D55D2">
        <w:rPr>
          <w:sz w:val="24"/>
          <w:szCs w:val="24"/>
        </w:rPr>
        <w:t>INDICE</w:t>
      </w:r>
    </w:p>
    <w:p w:rsidR="00E62865" w:rsidRPr="000D55D2" w:rsidRDefault="00E62865" w:rsidP="00BB622C">
      <w:pPr>
        <w:spacing w:before="116"/>
        <w:ind w:right="110"/>
        <w:jc w:val="both"/>
        <w:rPr>
          <w:rFonts w:ascii="Arial" w:hAnsi="Arial" w:cs="Arial"/>
        </w:rPr>
      </w:pPr>
      <w:r w:rsidRPr="000D55D2">
        <w:rPr>
          <w:rFonts w:ascii="Arial" w:hAnsi="Arial" w:cs="Arial"/>
        </w:rPr>
        <w:t>la procedura di individuazione di docenti formatori  nell’ambito dei Progetti IeFP di cui alla Deliber</w:t>
      </w:r>
      <w:r w:rsidR="00DB2423">
        <w:rPr>
          <w:rFonts w:ascii="Arial" w:hAnsi="Arial" w:cs="Arial"/>
        </w:rPr>
        <w:t xml:space="preserve">a della Giunta regionale </w:t>
      </w:r>
      <w:r w:rsidR="001354AB">
        <w:rPr>
          <w:rFonts w:ascii="Arial" w:hAnsi="Arial" w:cs="Arial"/>
        </w:rPr>
        <w:t>n. 2123 del 22/11/2019</w:t>
      </w:r>
      <w:r w:rsidRPr="000D55D2">
        <w:rPr>
          <w:rFonts w:ascii="Arial" w:hAnsi="Arial" w:cs="Arial"/>
        </w:rPr>
        <w:t>, mediante avviso pubblico per la presentazione di candidature per l’affidamento di incarico rivolto al personale esterno all’Istituzione Scolastica per la sotto</w:t>
      </w:r>
      <w:r w:rsidR="00BB622C">
        <w:rPr>
          <w:rFonts w:ascii="Arial" w:hAnsi="Arial" w:cs="Arial"/>
        </w:rPr>
        <w:t xml:space="preserve"> </w:t>
      </w:r>
      <w:r w:rsidRPr="000D55D2">
        <w:rPr>
          <w:rFonts w:ascii="Arial" w:hAnsi="Arial" w:cs="Arial"/>
        </w:rPr>
        <w:t xml:space="preserve">elencata formazione: </w:t>
      </w:r>
    </w:p>
    <w:p w:rsidR="00E62865" w:rsidRDefault="00E62865" w:rsidP="00E62865">
      <w:pPr>
        <w:spacing w:before="116"/>
        <w:ind w:left="844" w:right="110"/>
        <w:jc w:val="both"/>
        <w:rPr>
          <w:sz w:val="19"/>
        </w:rPr>
      </w:pPr>
    </w:p>
    <w:tbl>
      <w:tblPr>
        <w:tblStyle w:val="Grigliatabella"/>
        <w:tblW w:w="0" w:type="auto"/>
        <w:tblInd w:w="108" w:type="dxa"/>
        <w:tblLayout w:type="fixed"/>
        <w:tblLook w:val="04A0"/>
      </w:tblPr>
      <w:tblGrid>
        <w:gridCol w:w="2247"/>
        <w:gridCol w:w="1722"/>
        <w:gridCol w:w="1861"/>
        <w:gridCol w:w="1955"/>
        <w:gridCol w:w="1854"/>
      </w:tblGrid>
      <w:tr w:rsidR="00872412" w:rsidRPr="00207EB2" w:rsidTr="00B412DF">
        <w:tc>
          <w:tcPr>
            <w:tcW w:w="2247" w:type="dxa"/>
          </w:tcPr>
          <w:p w:rsidR="00872412" w:rsidRPr="00207EB2" w:rsidRDefault="00872412" w:rsidP="000149DD">
            <w:pPr>
              <w:spacing w:before="116"/>
              <w:ind w:right="110"/>
              <w:jc w:val="both"/>
              <w:rPr>
                <w:sz w:val="19"/>
              </w:rPr>
            </w:pPr>
            <w:r w:rsidRPr="00207EB2">
              <w:rPr>
                <w:sz w:val="19"/>
              </w:rPr>
              <w:t>n. 1  formatore</w:t>
            </w:r>
          </w:p>
          <w:p w:rsidR="00872412" w:rsidRPr="00207EB2" w:rsidRDefault="00872412" w:rsidP="000149DD">
            <w:pPr>
              <w:spacing w:before="116"/>
              <w:ind w:right="110"/>
              <w:jc w:val="center"/>
              <w:rPr>
                <w:b/>
                <w:sz w:val="19"/>
              </w:rPr>
            </w:pPr>
            <w:r w:rsidRPr="00207EB2">
              <w:rPr>
                <w:b/>
                <w:sz w:val="19"/>
              </w:rPr>
              <w:t xml:space="preserve">per corso </w:t>
            </w:r>
            <w:r>
              <w:rPr>
                <w:b/>
                <w:sz w:val="19"/>
              </w:rPr>
              <w:t>riparazione moto e auto</w:t>
            </w:r>
          </w:p>
        </w:tc>
        <w:tc>
          <w:tcPr>
            <w:tcW w:w="1722" w:type="dxa"/>
          </w:tcPr>
          <w:p w:rsidR="00872412" w:rsidRPr="00207EB2" w:rsidRDefault="00872412" w:rsidP="000149DD">
            <w:pPr>
              <w:spacing w:before="116"/>
              <w:ind w:right="110"/>
              <w:rPr>
                <w:sz w:val="19"/>
              </w:rPr>
            </w:pPr>
            <w:r w:rsidRPr="00207EB2">
              <w:rPr>
                <w:sz w:val="19"/>
              </w:rPr>
              <w:t xml:space="preserve"> ore formazione</w:t>
            </w:r>
          </w:p>
          <w:p w:rsidR="00872412" w:rsidRPr="00207EB2" w:rsidRDefault="001354AB" w:rsidP="000149DD">
            <w:pPr>
              <w:spacing w:before="116"/>
              <w:ind w:right="110"/>
              <w:jc w:val="center"/>
              <w:rPr>
                <w:b/>
                <w:sz w:val="19"/>
              </w:rPr>
            </w:pPr>
            <w:r>
              <w:rPr>
                <w:b/>
                <w:sz w:val="19"/>
              </w:rPr>
              <w:t>79</w:t>
            </w:r>
          </w:p>
        </w:tc>
        <w:tc>
          <w:tcPr>
            <w:tcW w:w="1861" w:type="dxa"/>
          </w:tcPr>
          <w:p w:rsidR="00872412" w:rsidRPr="00207EB2" w:rsidRDefault="00872412" w:rsidP="000149DD">
            <w:pPr>
              <w:spacing w:before="116"/>
              <w:ind w:right="110"/>
              <w:jc w:val="center"/>
              <w:rPr>
                <w:sz w:val="19"/>
              </w:rPr>
            </w:pPr>
            <w:r w:rsidRPr="00207EB2">
              <w:rPr>
                <w:sz w:val="19"/>
              </w:rPr>
              <w:t xml:space="preserve">Argomento: </w:t>
            </w:r>
            <w:r w:rsidRPr="00207EB2">
              <w:rPr>
                <w:b/>
                <w:sz w:val="20"/>
                <w:szCs w:val="20"/>
              </w:rPr>
              <w:t xml:space="preserve"> formazione</w:t>
            </w:r>
            <w:r>
              <w:rPr>
                <w:b/>
                <w:sz w:val="20"/>
                <w:szCs w:val="20"/>
              </w:rPr>
              <w:t xml:space="preserve"> sulla manutenzione ordinaria e straordinaria</w:t>
            </w:r>
          </w:p>
        </w:tc>
        <w:tc>
          <w:tcPr>
            <w:tcW w:w="1955" w:type="dxa"/>
          </w:tcPr>
          <w:p w:rsidR="00872412" w:rsidRPr="00207EB2" w:rsidRDefault="00872412" w:rsidP="000149DD">
            <w:pPr>
              <w:spacing w:before="116"/>
              <w:ind w:right="110"/>
              <w:jc w:val="both"/>
              <w:rPr>
                <w:sz w:val="19"/>
              </w:rPr>
            </w:pPr>
            <w:r w:rsidRPr="00207EB2">
              <w:rPr>
                <w:sz w:val="19"/>
              </w:rPr>
              <w:t xml:space="preserve">Periodo: </w:t>
            </w:r>
          </w:p>
          <w:p w:rsidR="00872412" w:rsidRPr="00207EB2" w:rsidRDefault="00872412" w:rsidP="000149DD">
            <w:pPr>
              <w:spacing w:before="116"/>
              <w:ind w:right="110"/>
              <w:jc w:val="center"/>
              <w:rPr>
                <w:b/>
                <w:sz w:val="19"/>
              </w:rPr>
            </w:pPr>
            <w:r>
              <w:rPr>
                <w:b/>
                <w:sz w:val="19"/>
              </w:rPr>
              <w:t>DA GENNAIO</w:t>
            </w:r>
            <w:r w:rsidR="001354AB">
              <w:rPr>
                <w:b/>
                <w:sz w:val="19"/>
              </w:rPr>
              <w:t xml:space="preserve"> 2020</w:t>
            </w:r>
            <w:r>
              <w:rPr>
                <w:b/>
                <w:sz w:val="19"/>
              </w:rPr>
              <w:t xml:space="preserve"> A MAGGIO 20</w:t>
            </w:r>
            <w:r w:rsidR="001354AB">
              <w:rPr>
                <w:b/>
                <w:sz w:val="19"/>
              </w:rPr>
              <w:t>20</w:t>
            </w:r>
          </w:p>
        </w:tc>
        <w:tc>
          <w:tcPr>
            <w:tcW w:w="1854" w:type="dxa"/>
          </w:tcPr>
          <w:p w:rsidR="00872412" w:rsidRPr="00207EB2" w:rsidRDefault="00872412" w:rsidP="000149DD">
            <w:pPr>
              <w:spacing w:before="116"/>
              <w:ind w:right="110"/>
              <w:jc w:val="both"/>
              <w:rPr>
                <w:sz w:val="19"/>
              </w:rPr>
            </w:pPr>
            <w:r w:rsidRPr="00207EB2">
              <w:rPr>
                <w:sz w:val="19"/>
              </w:rPr>
              <w:t xml:space="preserve">Compenso totale </w:t>
            </w:r>
          </w:p>
          <w:p w:rsidR="00872412" w:rsidRPr="00207EB2" w:rsidRDefault="00872412" w:rsidP="000149DD">
            <w:pPr>
              <w:spacing w:before="116"/>
              <w:ind w:right="110"/>
              <w:jc w:val="center"/>
              <w:rPr>
                <w:b/>
                <w:sz w:val="19"/>
              </w:rPr>
            </w:pPr>
            <w:r w:rsidRPr="00207EB2">
              <w:rPr>
                <w:b/>
                <w:sz w:val="19"/>
              </w:rPr>
              <w:t xml:space="preserve">€. </w:t>
            </w:r>
            <w:r w:rsidR="001354AB">
              <w:rPr>
                <w:b/>
                <w:sz w:val="19"/>
              </w:rPr>
              <w:t>2</w:t>
            </w:r>
            <w:r w:rsidR="007F36AE">
              <w:rPr>
                <w:b/>
                <w:sz w:val="19"/>
              </w:rPr>
              <w:t>.</w:t>
            </w:r>
            <w:r w:rsidR="001354AB">
              <w:rPr>
                <w:b/>
                <w:sz w:val="19"/>
              </w:rPr>
              <w:t>370</w:t>
            </w:r>
            <w:r>
              <w:rPr>
                <w:b/>
                <w:sz w:val="19"/>
              </w:rPr>
              <w:t>,00</w:t>
            </w:r>
          </w:p>
          <w:p w:rsidR="00872412" w:rsidRPr="00207EB2" w:rsidRDefault="00872412" w:rsidP="000149DD">
            <w:pPr>
              <w:spacing w:before="116"/>
              <w:ind w:right="110"/>
              <w:jc w:val="center"/>
              <w:rPr>
                <w:sz w:val="19"/>
              </w:rPr>
            </w:pPr>
            <w:r w:rsidRPr="00207EB2">
              <w:rPr>
                <w:b/>
                <w:sz w:val="19"/>
              </w:rPr>
              <w:t>(IVA compresa)</w:t>
            </w:r>
          </w:p>
        </w:tc>
      </w:tr>
    </w:tbl>
    <w:p w:rsidR="00E62865" w:rsidRDefault="00E62865" w:rsidP="00422A61">
      <w:pPr>
        <w:pStyle w:val="Paragrafoelenco"/>
        <w:tabs>
          <w:tab w:val="left" w:pos="1995"/>
        </w:tabs>
        <w:ind w:left="0" w:hanging="720"/>
        <w:jc w:val="center"/>
        <w:rPr>
          <w:rFonts w:asciiTheme="minorHAnsi" w:hAnsiTheme="minorHAnsi" w:cs="Tahoma"/>
          <w:b/>
          <w:sz w:val="20"/>
          <w:szCs w:val="20"/>
        </w:rPr>
      </w:pPr>
    </w:p>
    <w:p w:rsidR="00872412" w:rsidRDefault="00872412" w:rsidP="00872412">
      <w:pPr>
        <w:spacing w:line="360" w:lineRule="auto"/>
        <w:rPr>
          <w:rFonts w:ascii="Arial" w:hAnsi="Arial" w:cs="Arial"/>
        </w:rPr>
      </w:pPr>
      <w:r w:rsidRPr="005C74AF">
        <w:rPr>
          <w:rFonts w:ascii="Arial" w:hAnsi="Arial" w:cs="Arial"/>
        </w:rPr>
        <w:t>Il progetto ha finalità di elargire competenze tecnico-professionali, attraverso attività laboratoriali e una intensificazione della pratica professionale si prefigge di stimolare l’acquisizione di abilità, conoscenze, capacità  dell’alunno.</w:t>
      </w:r>
    </w:p>
    <w:p w:rsidR="00A63958" w:rsidRDefault="00A63958" w:rsidP="00872412">
      <w:pPr>
        <w:spacing w:line="360" w:lineRule="auto"/>
        <w:rPr>
          <w:rFonts w:ascii="Arial" w:hAnsi="Arial" w:cs="Arial"/>
        </w:rPr>
      </w:pPr>
    </w:p>
    <w:p w:rsidR="00A63958" w:rsidRPr="000D55D2" w:rsidRDefault="00A63958" w:rsidP="00A63958">
      <w:pPr>
        <w:pStyle w:val="Paragrafoelenco"/>
        <w:widowControl w:val="0"/>
        <w:numPr>
          <w:ilvl w:val="0"/>
          <w:numId w:val="29"/>
        </w:numPr>
        <w:autoSpaceDE w:val="0"/>
        <w:autoSpaceDN w:val="0"/>
        <w:ind w:right="1736"/>
        <w:contextualSpacing w:val="0"/>
        <w:jc w:val="both"/>
        <w:rPr>
          <w:rFonts w:ascii="Arial" w:hAnsi="Arial" w:cs="Arial"/>
          <w:b/>
        </w:rPr>
      </w:pPr>
      <w:r>
        <w:rPr>
          <w:rFonts w:ascii="Arial" w:hAnsi="Arial" w:cs="Arial"/>
          <w:b/>
        </w:rPr>
        <w:t>Condizioni di ammissibilità</w:t>
      </w:r>
    </w:p>
    <w:p w:rsidR="00A63958" w:rsidRPr="005C74AF" w:rsidRDefault="00A63958" w:rsidP="00872412">
      <w:pPr>
        <w:spacing w:line="360" w:lineRule="auto"/>
        <w:rPr>
          <w:rFonts w:ascii="Arial" w:hAnsi="Arial" w:cs="Arial"/>
        </w:rPr>
      </w:pPr>
    </w:p>
    <w:p w:rsidR="00872412" w:rsidRDefault="00872412" w:rsidP="00872412">
      <w:pPr>
        <w:spacing w:line="360" w:lineRule="auto"/>
        <w:jc w:val="both"/>
        <w:rPr>
          <w:rFonts w:ascii="Arial" w:hAnsi="Arial" w:cs="Arial"/>
        </w:rPr>
      </w:pPr>
      <w:r w:rsidRPr="00DB5A7B">
        <w:rPr>
          <w:rFonts w:ascii="Arial" w:hAnsi="Arial" w:cs="Arial"/>
        </w:rPr>
        <w:t xml:space="preserve"> L’esperto dovrà avere competenze professionali nella riparazioni e manutenzione ordinaria e straordinaria su moto-motorini e auto; nello specifico pulizia, sostituzioni parti meccaniche e di carrozzeria danneggiate, controllo organi di trasmissione, sostituzione olio motore, filtro olio, filtro aria e abitacolo, sostituzione cinghia di distribuzione controllo organi di trasmissione, struttura motore, impianto frenante e di raffred</w:t>
      </w:r>
      <w:r>
        <w:rPr>
          <w:rFonts w:ascii="Arial" w:hAnsi="Arial" w:cs="Arial"/>
        </w:rPr>
        <w:t xml:space="preserve">damento,controllo usura freni, </w:t>
      </w:r>
      <w:r w:rsidRPr="00DB5A7B">
        <w:rPr>
          <w:rFonts w:ascii="Arial" w:hAnsi="Arial" w:cs="Arial"/>
        </w:rPr>
        <w:t>pneumatici</w:t>
      </w:r>
      <w:r>
        <w:rPr>
          <w:rFonts w:ascii="Arial" w:hAnsi="Arial" w:cs="Arial"/>
        </w:rPr>
        <w:t xml:space="preserve"> e sicurezza sul lavoro (regole e modalità di comportamento).</w:t>
      </w:r>
    </w:p>
    <w:p w:rsidR="00872412" w:rsidRDefault="00872412" w:rsidP="00872412">
      <w:pPr>
        <w:spacing w:line="360" w:lineRule="auto"/>
        <w:jc w:val="both"/>
        <w:rPr>
          <w:rFonts w:ascii="Arial" w:hAnsi="Arial" w:cs="Arial"/>
        </w:rPr>
      </w:pPr>
    </w:p>
    <w:p w:rsidR="00E62865" w:rsidRPr="000D55D2" w:rsidRDefault="00E62865" w:rsidP="00E62865">
      <w:pPr>
        <w:spacing w:line="240" w:lineRule="exact"/>
        <w:ind w:left="585"/>
        <w:rPr>
          <w:rFonts w:ascii="Arial" w:hAnsi="Arial" w:cs="Arial"/>
        </w:rPr>
      </w:pPr>
      <w:r w:rsidRPr="000D55D2">
        <w:rPr>
          <w:rFonts w:ascii="Arial" w:hAnsi="Arial" w:cs="Arial"/>
        </w:rPr>
        <w:t xml:space="preserve">  </w:t>
      </w:r>
    </w:p>
    <w:p w:rsidR="00E62865" w:rsidRPr="000D55D2" w:rsidRDefault="00E62865" w:rsidP="00E62865">
      <w:pPr>
        <w:pStyle w:val="Paragrafoelenco"/>
        <w:widowControl w:val="0"/>
        <w:numPr>
          <w:ilvl w:val="0"/>
          <w:numId w:val="29"/>
        </w:numPr>
        <w:autoSpaceDE w:val="0"/>
        <w:autoSpaceDN w:val="0"/>
        <w:ind w:right="1736"/>
        <w:contextualSpacing w:val="0"/>
        <w:jc w:val="both"/>
        <w:rPr>
          <w:rFonts w:ascii="Arial" w:hAnsi="Arial" w:cs="Arial"/>
          <w:b/>
        </w:rPr>
      </w:pPr>
      <w:r w:rsidRPr="000D55D2">
        <w:rPr>
          <w:rFonts w:ascii="Arial" w:hAnsi="Arial" w:cs="Arial"/>
          <w:b/>
        </w:rPr>
        <w:t>Modalità di presentazione delle domande</w:t>
      </w:r>
    </w:p>
    <w:p w:rsidR="00E62865" w:rsidRPr="000D55D2" w:rsidRDefault="00E62865" w:rsidP="00E62865">
      <w:pPr>
        <w:spacing w:before="1" w:line="240" w:lineRule="exact"/>
        <w:ind w:left="225" w:right="184"/>
        <w:jc w:val="both"/>
        <w:rPr>
          <w:rFonts w:ascii="Arial" w:hAnsi="Arial" w:cs="Arial"/>
        </w:rPr>
      </w:pPr>
      <w:r w:rsidRPr="000D55D2">
        <w:rPr>
          <w:rFonts w:ascii="Arial" w:hAnsi="Arial" w:cs="Arial"/>
        </w:rPr>
        <w:t xml:space="preserve">Per manifestare il proprio interesse, gli aspiranti dovranno far pervenire la relativa domanda con allegata tutta la documentazione   richiesta,   pena   l’inammissibilità,   entro   le   ore   </w:t>
      </w:r>
      <w:r w:rsidRPr="00A63958">
        <w:rPr>
          <w:rFonts w:ascii="Arial" w:hAnsi="Arial" w:cs="Arial"/>
        </w:rPr>
        <w:t xml:space="preserve">09.00   del   </w:t>
      </w:r>
      <w:r w:rsidR="00A63958" w:rsidRPr="00A63958">
        <w:rPr>
          <w:rFonts w:ascii="Arial" w:hAnsi="Arial" w:cs="Arial"/>
        </w:rPr>
        <w:t>14/01</w:t>
      </w:r>
      <w:r w:rsidR="00124CED" w:rsidRPr="00A63958">
        <w:rPr>
          <w:rFonts w:ascii="Arial" w:hAnsi="Arial" w:cs="Arial"/>
        </w:rPr>
        <w:t>/2020</w:t>
      </w:r>
    </w:p>
    <w:p w:rsidR="00E62865" w:rsidRPr="000D55D2" w:rsidRDefault="00E62865" w:rsidP="00E62865">
      <w:pPr>
        <w:spacing w:line="240" w:lineRule="exact"/>
        <w:ind w:left="225" w:right="191"/>
        <w:jc w:val="both"/>
        <w:rPr>
          <w:rFonts w:ascii="Arial" w:hAnsi="Arial" w:cs="Arial"/>
        </w:rPr>
      </w:pPr>
      <w:r w:rsidRPr="000D55D2">
        <w:rPr>
          <w:rFonts w:ascii="Arial" w:hAnsi="Arial" w:cs="Arial"/>
        </w:rPr>
        <w:t xml:space="preserve">ESCLUSIVAMENTE  da  una  casella  di  posta  elettronica  certificata,  al  seguente  indirizzo  PEC: </w:t>
      </w:r>
      <w:hyperlink r:id="rId9" w:history="1">
        <w:r w:rsidRPr="000D55D2">
          <w:rPr>
            <w:rStyle w:val="Collegamentoipertestuale"/>
            <w:rFonts w:ascii="Arial" w:hAnsi="Arial" w:cs="Arial"/>
          </w:rPr>
          <w:t>reis014004@pec.istruzione.it, in</w:t>
        </w:r>
      </w:hyperlink>
      <w:r w:rsidRPr="000D55D2">
        <w:rPr>
          <w:rFonts w:ascii="Arial" w:hAnsi="Arial" w:cs="Arial"/>
        </w:rPr>
        <w:t xml:space="preserve"> alternativa all’indirizzo </w:t>
      </w:r>
      <w:hyperlink r:id="rId10" w:history="1">
        <w:r w:rsidRPr="000D55D2">
          <w:rPr>
            <w:rStyle w:val="Collegamentoipertestuale"/>
            <w:rFonts w:ascii="Arial" w:hAnsi="Arial" w:cs="Arial"/>
          </w:rPr>
          <w:t>reis014004@istruzione.it,</w:t>
        </w:r>
      </w:hyperlink>
      <w:r w:rsidRPr="000D55D2">
        <w:rPr>
          <w:rFonts w:ascii="Arial" w:hAnsi="Arial" w:cs="Arial"/>
        </w:rPr>
        <w:t xml:space="preserve"> indicando nell’oggetto: domanda per selezione personale esperto</w:t>
      </w:r>
      <w:r w:rsidRPr="000D55D2">
        <w:rPr>
          <w:rFonts w:ascii="Arial" w:hAnsi="Arial" w:cs="Arial"/>
          <w:b/>
          <w:color w:val="000000"/>
          <w:spacing w:val="8"/>
        </w:rPr>
        <w:t xml:space="preserve"> </w:t>
      </w:r>
      <w:r w:rsidRPr="000D55D2">
        <w:rPr>
          <w:rFonts w:ascii="Arial" w:hAnsi="Arial" w:cs="Arial"/>
          <w:b/>
          <w:color w:val="000000"/>
          <w:spacing w:val="-1"/>
        </w:rPr>
        <w:t>AVV</w:t>
      </w:r>
      <w:r w:rsidRPr="000D55D2">
        <w:rPr>
          <w:rFonts w:ascii="Arial" w:hAnsi="Arial" w:cs="Arial"/>
          <w:b/>
          <w:color w:val="000000"/>
        </w:rPr>
        <w:t>ISO</w:t>
      </w:r>
      <w:r w:rsidRPr="000D55D2">
        <w:rPr>
          <w:rFonts w:ascii="Arial" w:hAnsi="Arial" w:cs="Arial"/>
          <w:b/>
          <w:color w:val="000000"/>
          <w:spacing w:val="3"/>
        </w:rPr>
        <w:t xml:space="preserve"> </w:t>
      </w:r>
      <w:r w:rsidRPr="000D55D2">
        <w:rPr>
          <w:rFonts w:ascii="Arial" w:hAnsi="Arial" w:cs="Arial"/>
          <w:b/>
          <w:color w:val="000000"/>
          <w:spacing w:val="2"/>
        </w:rPr>
        <w:t>P</w:t>
      </w:r>
      <w:r w:rsidRPr="000D55D2">
        <w:rPr>
          <w:rFonts w:ascii="Arial" w:hAnsi="Arial" w:cs="Arial"/>
          <w:b/>
          <w:color w:val="000000"/>
          <w:spacing w:val="-3"/>
        </w:rPr>
        <w:t>U</w:t>
      </w:r>
      <w:r w:rsidRPr="000D55D2">
        <w:rPr>
          <w:rFonts w:ascii="Arial" w:hAnsi="Arial" w:cs="Arial"/>
          <w:b/>
          <w:color w:val="000000"/>
          <w:spacing w:val="1"/>
        </w:rPr>
        <w:t>BB</w:t>
      </w:r>
      <w:r w:rsidRPr="000D55D2">
        <w:rPr>
          <w:rFonts w:ascii="Arial" w:hAnsi="Arial" w:cs="Arial"/>
          <w:b/>
          <w:color w:val="000000"/>
          <w:spacing w:val="-3"/>
        </w:rPr>
        <w:t>L</w:t>
      </w:r>
      <w:r w:rsidRPr="000D55D2">
        <w:rPr>
          <w:rFonts w:ascii="Arial" w:hAnsi="Arial" w:cs="Arial"/>
          <w:b/>
          <w:color w:val="000000"/>
        </w:rPr>
        <w:t>ICO</w:t>
      </w:r>
      <w:r w:rsidRPr="000D55D2">
        <w:rPr>
          <w:rFonts w:ascii="Arial" w:hAnsi="Arial" w:cs="Arial"/>
          <w:b/>
          <w:color w:val="000000"/>
          <w:spacing w:val="2"/>
        </w:rPr>
        <w:t xml:space="preserve"> P</w:t>
      </w:r>
      <w:r w:rsidRPr="000D55D2">
        <w:rPr>
          <w:rFonts w:ascii="Arial" w:hAnsi="Arial" w:cs="Arial"/>
          <w:b/>
          <w:color w:val="000000"/>
          <w:spacing w:val="-1"/>
        </w:rPr>
        <w:t>E</w:t>
      </w:r>
      <w:r w:rsidRPr="000D55D2">
        <w:rPr>
          <w:rFonts w:ascii="Arial" w:hAnsi="Arial" w:cs="Arial"/>
          <w:b/>
          <w:color w:val="000000"/>
        </w:rPr>
        <w:t>R</w:t>
      </w:r>
      <w:r w:rsidRPr="000D55D2">
        <w:rPr>
          <w:rFonts w:ascii="Arial" w:hAnsi="Arial" w:cs="Arial"/>
          <w:b/>
          <w:color w:val="000000"/>
          <w:spacing w:val="3"/>
        </w:rPr>
        <w:t xml:space="preserve"> </w:t>
      </w:r>
      <w:r w:rsidRPr="000D55D2">
        <w:rPr>
          <w:rFonts w:ascii="Arial" w:hAnsi="Arial" w:cs="Arial"/>
          <w:b/>
          <w:color w:val="000000"/>
        </w:rPr>
        <w:t>FORMAZIONE DIGITALE</w:t>
      </w:r>
    </w:p>
    <w:p w:rsidR="00E62865" w:rsidRPr="000D55D2" w:rsidRDefault="00E62865" w:rsidP="00E62865">
      <w:pPr>
        <w:spacing w:before="1" w:line="240" w:lineRule="exact"/>
        <w:ind w:left="225" w:right="184"/>
        <w:jc w:val="both"/>
        <w:rPr>
          <w:rFonts w:ascii="Arial" w:hAnsi="Arial" w:cs="Arial"/>
        </w:rPr>
      </w:pPr>
    </w:p>
    <w:p w:rsidR="00A63958" w:rsidRDefault="00E62865" w:rsidP="00970E25">
      <w:pPr>
        <w:spacing w:before="1" w:line="240" w:lineRule="exact"/>
        <w:ind w:left="225" w:right="184"/>
        <w:jc w:val="both"/>
        <w:rPr>
          <w:rFonts w:ascii="Arial" w:hAnsi="Arial" w:cs="Arial"/>
        </w:rPr>
      </w:pPr>
      <w:r w:rsidRPr="000D55D2">
        <w:rPr>
          <w:rFonts w:ascii="Arial" w:hAnsi="Arial" w:cs="Arial"/>
        </w:rPr>
        <w:t xml:space="preserve">Le offerte pervenute via PEC/PEO, anche se anticipatamente rispetto alla scadenza del bando, saranno aperte tutte nello stesso momento dalla Commissione dopo la </w:t>
      </w:r>
      <w:r w:rsidRPr="000D55D2">
        <w:rPr>
          <w:rFonts w:ascii="Arial" w:hAnsi="Arial" w:cs="Arial"/>
        </w:rPr>
        <w:lastRenderedPageBreak/>
        <w:t>scadenza del bando stesso. Le offerte pervenute in modalità differente a quanto sopraindicato, verranno scartate a priori, in quanto viziate nella forma.</w:t>
      </w:r>
    </w:p>
    <w:p w:rsidR="00A63958" w:rsidRDefault="00A63958" w:rsidP="00E62865">
      <w:pPr>
        <w:spacing w:before="1" w:line="240" w:lineRule="exact"/>
        <w:ind w:left="225" w:right="184"/>
        <w:jc w:val="both"/>
        <w:rPr>
          <w:rFonts w:ascii="Arial" w:hAnsi="Arial" w:cs="Arial"/>
        </w:rPr>
      </w:pPr>
    </w:p>
    <w:p w:rsidR="00A63958" w:rsidRPr="000D55D2" w:rsidRDefault="00A63958" w:rsidP="00E62865">
      <w:pPr>
        <w:spacing w:before="1" w:line="240" w:lineRule="exact"/>
        <w:ind w:left="225" w:right="184"/>
        <w:jc w:val="both"/>
        <w:rPr>
          <w:rFonts w:ascii="Arial" w:hAnsi="Arial" w:cs="Arial"/>
        </w:rPr>
      </w:pPr>
    </w:p>
    <w:p w:rsidR="00E62865" w:rsidRPr="000D55D2" w:rsidRDefault="00E62865" w:rsidP="00E62865">
      <w:pPr>
        <w:spacing w:before="1" w:line="240" w:lineRule="exact"/>
        <w:ind w:left="225" w:right="184"/>
        <w:jc w:val="both"/>
        <w:rPr>
          <w:rFonts w:ascii="Arial" w:hAnsi="Arial" w:cs="Arial"/>
        </w:rPr>
      </w:pPr>
    </w:p>
    <w:p w:rsidR="00E62865" w:rsidRPr="000D55D2" w:rsidRDefault="00E62865" w:rsidP="00E62865">
      <w:pPr>
        <w:spacing w:before="1" w:line="240" w:lineRule="exact"/>
        <w:ind w:left="225" w:right="184"/>
        <w:jc w:val="both"/>
        <w:rPr>
          <w:rFonts w:ascii="Arial" w:hAnsi="Arial" w:cs="Arial"/>
          <w:b/>
        </w:rPr>
      </w:pPr>
      <w:r w:rsidRPr="000D55D2">
        <w:rPr>
          <w:rFonts w:ascii="Arial" w:hAnsi="Arial" w:cs="Arial"/>
          <w:b/>
        </w:rPr>
        <w:t xml:space="preserve">ESPERTI ESTERNI </w:t>
      </w:r>
    </w:p>
    <w:p w:rsidR="00E62865" w:rsidRPr="00114D3C" w:rsidRDefault="004107D7" w:rsidP="00E62865">
      <w:pPr>
        <w:spacing w:before="1" w:line="240" w:lineRule="exact"/>
        <w:ind w:left="225" w:right="184"/>
        <w:jc w:val="both"/>
        <w:rPr>
          <w:b/>
          <w:sz w:val="19"/>
        </w:rPr>
      </w:pPr>
      <w:r>
        <w:rPr>
          <w:b/>
          <w:sz w:val="19"/>
          <w:lang w:bidi="it-IT"/>
        </w:rPr>
        <w:pict>
          <v:group id="_x0000_s1026" style="position:absolute;left:0;text-align:left;margin-left:36.6pt;margin-top:11.6pt;width:515.65pt;height:171.15pt;z-index:-251658240;mso-position-horizontal-relative:page" coordorigin="851,-1883" coordsize="10209,4177">
            <v:shape id="_x0000_s1027" style="position:absolute;left:862;top:-1867;width:10185;height:341" coordorigin="862,-1867" coordsize="10185,341" path="m862,-1527r10185,l11047,-1867r-10185,l862,-1527xe" fillcolor="#bebebe" stroked="f">
              <v:path arrowok="t"/>
            </v:shape>
            <v:shape id="_x0000_s1028" style="position:absolute;left:965;top:-1834;width:9979;height:271" coordorigin="965,-1834" coordsize="9979,271" path="m965,-1563r9979,l10944,-1834r-9979,l965,-1563xe" fillcolor="#bebebe" stroked="f">
              <v:path arrowok="t"/>
            </v:shape>
            <v:shape id="_x0000_s1029" style="position:absolute;left:862;top:-1872;width:10188;height:0" coordorigin="862,-1872" coordsize="10188,0" path="m862,-1872r10187,e" filled="f" strokeweight=".58pt">
              <v:path arrowok="t"/>
            </v:shape>
            <v:shape id="_x0000_s1030" style="position:absolute;left:862;top:-1522;width:10188;height:0" coordorigin="862,-1522" coordsize="10188,0" path="m862,-1522r10187,e" filled="f" strokeweight=".58pt">
              <v:path arrowok="t"/>
            </v:shape>
            <v:shape id="_x0000_s1031" style="position:absolute;left:857;top:-1877;width:0;height:4165" coordorigin="857,-1877" coordsize="0,4165" path="m857,-1877r,4165e" filled="f" strokeweight=".58pt">
              <v:path arrowok="t"/>
            </v:shape>
            <v:shape id="_x0000_s1032" style="position:absolute;left:862;top:2283;width:10188;height:0" coordorigin="862,2283" coordsize="10188,0" path="m862,2283r10187,e" filled="f" strokeweight=".20464mm">
              <v:path arrowok="t"/>
            </v:shape>
            <v:shape id="_x0000_s1033" style="position:absolute;left:11054;top:-1877;width:0;height:4165" coordorigin="11054,-1877" coordsize="0,4165" path="m11054,-1877r,4165e" filled="f" strokeweight=".20464mm">
              <v:path arrowok="t"/>
            </v:shape>
            <w10:wrap anchorx="page"/>
          </v:group>
        </w:pict>
      </w:r>
    </w:p>
    <w:p w:rsidR="00E62865" w:rsidRPr="000D55D2" w:rsidRDefault="00E62865" w:rsidP="00E62865">
      <w:pPr>
        <w:spacing w:line="240" w:lineRule="exact"/>
        <w:ind w:left="284" w:right="333"/>
        <w:jc w:val="both"/>
        <w:rPr>
          <w:rFonts w:ascii="Arial" w:hAnsi="Arial" w:cs="Arial"/>
          <w:sz w:val="18"/>
          <w:szCs w:val="18"/>
        </w:rPr>
      </w:pPr>
      <w:r w:rsidRPr="000D55D2">
        <w:rPr>
          <w:rFonts w:ascii="Arial" w:hAnsi="Arial" w:cs="Arial"/>
          <w:sz w:val="18"/>
          <w:szCs w:val="18"/>
        </w:rPr>
        <w:t>La candidatura sarà ammissibile solo se perverranno in tempo utile i seguenti documenti completi in ogni parte:</w:t>
      </w:r>
    </w:p>
    <w:p w:rsidR="00E62865" w:rsidRPr="000D55D2" w:rsidRDefault="00E62865" w:rsidP="00E62865">
      <w:pPr>
        <w:spacing w:before="9" w:line="160" w:lineRule="exact"/>
        <w:ind w:left="495"/>
        <w:rPr>
          <w:rFonts w:ascii="Arial" w:hAnsi="Arial" w:cs="Arial"/>
          <w:sz w:val="18"/>
          <w:szCs w:val="18"/>
        </w:rPr>
      </w:pPr>
    </w:p>
    <w:p w:rsidR="00E62865" w:rsidRPr="000D55D2" w:rsidRDefault="00E62865" w:rsidP="00E62865">
      <w:pPr>
        <w:spacing w:before="40"/>
        <w:ind w:left="495"/>
        <w:rPr>
          <w:rFonts w:ascii="Arial" w:hAnsi="Arial" w:cs="Arial"/>
          <w:sz w:val="18"/>
          <w:szCs w:val="18"/>
        </w:rPr>
      </w:pPr>
      <w:r w:rsidRPr="000D55D2">
        <w:rPr>
          <w:rFonts w:ascii="Arial" w:hAnsi="Arial" w:cs="Arial"/>
          <w:b/>
          <w:sz w:val="18"/>
          <w:szCs w:val="18"/>
        </w:rPr>
        <w:t xml:space="preserve">    a)  Domanda di ammissione</w:t>
      </w:r>
      <w:r w:rsidRPr="000D55D2">
        <w:rPr>
          <w:rFonts w:ascii="Arial" w:hAnsi="Arial" w:cs="Arial"/>
          <w:sz w:val="18"/>
          <w:szCs w:val="18"/>
        </w:rPr>
        <w:t xml:space="preserve"> (Modello allegato obbligatorio)</w:t>
      </w:r>
    </w:p>
    <w:p w:rsidR="00E62865" w:rsidRPr="000D55D2" w:rsidRDefault="00E62865" w:rsidP="00E62865">
      <w:pPr>
        <w:spacing w:before="3" w:line="240" w:lineRule="exact"/>
        <w:ind w:left="720" w:right="181"/>
        <w:rPr>
          <w:rFonts w:ascii="Arial" w:hAnsi="Arial" w:cs="Arial"/>
          <w:sz w:val="18"/>
          <w:szCs w:val="18"/>
        </w:rPr>
      </w:pPr>
      <w:r w:rsidRPr="000D55D2">
        <w:rPr>
          <w:rFonts w:ascii="Arial" w:hAnsi="Arial" w:cs="Arial"/>
          <w:b/>
          <w:sz w:val="18"/>
          <w:szCs w:val="18"/>
        </w:rPr>
        <w:t>b)  *Curriculum Vitae</w:t>
      </w:r>
      <w:r w:rsidRPr="000D55D2">
        <w:rPr>
          <w:rFonts w:ascii="Arial" w:hAnsi="Arial" w:cs="Arial"/>
          <w:sz w:val="18"/>
          <w:szCs w:val="18"/>
        </w:rPr>
        <w:t xml:space="preserve">  in forma sintetica secondo modulistica europea  con la dichiarazione dei studio di cui è in possesso e la data di conseguimento degli stessi, tutti i titoli di cui si richiede la valutazione in relazione ai criteri</w:t>
      </w:r>
    </w:p>
    <w:p w:rsidR="00E62865" w:rsidRPr="000D55D2" w:rsidRDefault="00E62865" w:rsidP="00E62865">
      <w:pPr>
        <w:spacing w:line="240" w:lineRule="exact"/>
        <w:ind w:left="720"/>
        <w:rPr>
          <w:rFonts w:ascii="Arial" w:hAnsi="Arial" w:cs="Arial"/>
          <w:sz w:val="18"/>
          <w:szCs w:val="18"/>
        </w:rPr>
      </w:pPr>
      <w:r w:rsidRPr="000D55D2">
        <w:rPr>
          <w:rFonts w:ascii="Arial" w:hAnsi="Arial" w:cs="Arial"/>
          <w:sz w:val="18"/>
          <w:szCs w:val="18"/>
        </w:rPr>
        <w:t>fissati nel presente bando  opportunamente evidenziati per una corretta valutazione;   * NB: nel curriculum</w:t>
      </w:r>
    </w:p>
    <w:p w:rsidR="00E62865" w:rsidRPr="000D55D2" w:rsidRDefault="00E62865" w:rsidP="00E62865">
      <w:pPr>
        <w:spacing w:line="240" w:lineRule="exact"/>
        <w:ind w:left="720"/>
        <w:rPr>
          <w:rFonts w:ascii="Arial" w:hAnsi="Arial" w:cs="Arial"/>
          <w:sz w:val="18"/>
          <w:szCs w:val="18"/>
        </w:rPr>
      </w:pPr>
      <w:r w:rsidRPr="000D55D2">
        <w:rPr>
          <w:rFonts w:ascii="Arial" w:hAnsi="Arial" w:cs="Arial"/>
          <w:sz w:val="18"/>
          <w:szCs w:val="18"/>
        </w:rPr>
        <w:t>NON DEVONO COMPARIRE DATI PERSONALI (C.F., residenza, telefono, email, ecc) in quanto lo stesso</w:t>
      </w:r>
    </w:p>
    <w:p w:rsidR="00E62865" w:rsidRPr="000D55D2" w:rsidRDefault="00E62865" w:rsidP="00E62865">
      <w:pPr>
        <w:spacing w:before="1"/>
        <w:ind w:left="720"/>
        <w:rPr>
          <w:rFonts w:ascii="Arial" w:hAnsi="Arial" w:cs="Arial"/>
          <w:sz w:val="18"/>
          <w:szCs w:val="18"/>
        </w:rPr>
      </w:pPr>
      <w:r w:rsidRPr="000D55D2">
        <w:rPr>
          <w:rFonts w:ascii="Arial" w:hAnsi="Arial" w:cs="Arial"/>
          <w:sz w:val="18"/>
          <w:szCs w:val="18"/>
        </w:rPr>
        <w:t>verrà pubblicato sul sito dell’Istituto così come previsto dall’art. 15 del D.Lgs.33/2013 (decreto trasparenza).</w:t>
      </w:r>
    </w:p>
    <w:p w:rsidR="00E62865" w:rsidRPr="000D55D2" w:rsidRDefault="00E62865" w:rsidP="00E62865">
      <w:pPr>
        <w:spacing w:before="1" w:line="240" w:lineRule="exact"/>
        <w:ind w:left="720" w:right="187"/>
        <w:rPr>
          <w:rFonts w:ascii="Arial" w:hAnsi="Arial" w:cs="Arial"/>
          <w:sz w:val="18"/>
          <w:szCs w:val="18"/>
        </w:rPr>
      </w:pPr>
      <w:r w:rsidRPr="000D55D2">
        <w:rPr>
          <w:rFonts w:ascii="Arial" w:hAnsi="Arial" w:cs="Arial"/>
          <w:b/>
          <w:sz w:val="18"/>
          <w:szCs w:val="18"/>
        </w:rPr>
        <w:t>c)</w:t>
      </w:r>
      <w:r w:rsidRPr="000D55D2">
        <w:rPr>
          <w:rFonts w:ascii="Arial" w:hAnsi="Arial" w:cs="Arial"/>
          <w:sz w:val="18"/>
          <w:szCs w:val="18"/>
        </w:rPr>
        <w:t xml:space="preserve">  </w:t>
      </w:r>
      <w:r w:rsidRPr="000D55D2">
        <w:rPr>
          <w:rFonts w:ascii="Arial" w:hAnsi="Arial" w:cs="Arial"/>
          <w:b/>
          <w:sz w:val="18"/>
          <w:szCs w:val="18"/>
        </w:rPr>
        <w:t xml:space="preserve">Scheda sintetica </w:t>
      </w:r>
      <w:r w:rsidRPr="000D55D2">
        <w:rPr>
          <w:rFonts w:ascii="Arial" w:hAnsi="Arial" w:cs="Arial"/>
          <w:sz w:val="18"/>
          <w:szCs w:val="18"/>
        </w:rPr>
        <w:t>debitamente compilata e sottoscritta relativa all’attribuzione dei punti secondo i criteri di seguito specificati (come da allegato);</w:t>
      </w:r>
    </w:p>
    <w:p w:rsidR="00E62865" w:rsidRPr="000D55D2" w:rsidRDefault="00E62865" w:rsidP="00E62865">
      <w:pPr>
        <w:spacing w:line="240" w:lineRule="exact"/>
        <w:ind w:left="720"/>
        <w:rPr>
          <w:rFonts w:ascii="Arial" w:hAnsi="Arial" w:cs="Arial"/>
          <w:sz w:val="18"/>
          <w:szCs w:val="18"/>
        </w:rPr>
      </w:pPr>
      <w:r w:rsidRPr="000D55D2">
        <w:rPr>
          <w:rFonts w:ascii="Arial" w:hAnsi="Arial" w:cs="Arial"/>
          <w:b/>
          <w:sz w:val="18"/>
          <w:szCs w:val="18"/>
        </w:rPr>
        <w:t>d)</w:t>
      </w:r>
      <w:r w:rsidRPr="000D55D2">
        <w:rPr>
          <w:rFonts w:ascii="Arial" w:hAnsi="Arial" w:cs="Arial"/>
          <w:sz w:val="18"/>
          <w:szCs w:val="18"/>
        </w:rPr>
        <w:t xml:space="preserve"> </w:t>
      </w:r>
      <w:r w:rsidRPr="000D55D2">
        <w:rPr>
          <w:rFonts w:ascii="Arial" w:hAnsi="Arial" w:cs="Arial"/>
          <w:b/>
          <w:sz w:val="18"/>
          <w:szCs w:val="18"/>
        </w:rPr>
        <w:t>Specifica  dichiarazione  di possedere le competenze</w:t>
      </w:r>
      <w:r w:rsidRPr="000D55D2">
        <w:rPr>
          <w:rFonts w:ascii="Arial" w:hAnsi="Arial" w:cs="Arial"/>
          <w:sz w:val="18"/>
          <w:szCs w:val="18"/>
        </w:rPr>
        <w:t xml:space="preserve"> tecnico-professionali per svolgere il ruolo di esperto per la  realizzazione  </w:t>
      </w:r>
      <w:r w:rsidR="000637CC">
        <w:rPr>
          <w:rFonts w:ascii="Arial" w:hAnsi="Arial" w:cs="Arial"/>
          <w:sz w:val="18"/>
          <w:szCs w:val="18"/>
        </w:rPr>
        <w:t>del progetto</w:t>
      </w:r>
      <w:r w:rsidRPr="000D55D2">
        <w:rPr>
          <w:rFonts w:ascii="Arial" w:hAnsi="Arial" w:cs="Arial"/>
          <w:sz w:val="18"/>
          <w:szCs w:val="18"/>
        </w:rPr>
        <w:t xml:space="preserve"> </w:t>
      </w:r>
    </w:p>
    <w:p w:rsidR="00E62865" w:rsidRPr="000D55D2" w:rsidRDefault="00E62865" w:rsidP="00E62865">
      <w:pPr>
        <w:spacing w:before="1"/>
        <w:ind w:left="720"/>
        <w:rPr>
          <w:rFonts w:ascii="Arial" w:hAnsi="Arial" w:cs="Arial"/>
          <w:sz w:val="18"/>
          <w:szCs w:val="18"/>
        </w:rPr>
      </w:pPr>
      <w:r w:rsidRPr="000D55D2">
        <w:rPr>
          <w:rFonts w:ascii="Arial" w:hAnsi="Arial" w:cs="Arial"/>
          <w:b/>
          <w:sz w:val="18"/>
          <w:szCs w:val="18"/>
        </w:rPr>
        <w:t>e)</w:t>
      </w:r>
      <w:r w:rsidRPr="000D55D2">
        <w:rPr>
          <w:rFonts w:ascii="Arial" w:hAnsi="Arial" w:cs="Arial"/>
          <w:sz w:val="18"/>
          <w:szCs w:val="18"/>
        </w:rPr>
        <w:t xml:space="preserve"> </w:t>
      </w:r>
      <w:r w:rsidRPr="000D55D2">
        <w:rPr>
          <w:rFonts w:ascii="Arial" w:hAnsi="Arial" w:cs="Arial"/>
          <w:b/>
          <w:sz w:val="18"/>
          <w:szCs w:val="18"/>
        </w:rPr>
        <w:t>Fotocopia di documento di identità in corso di validità</w:t>
      </w:r>
    </w:p>
    <w:p w:rsidR="00E62865" w:rsidRDefault="00E62865" w:rsidP="00E62865">
      <w:pPr>
        <w:pStyle w:val="Corpodeltesto"/>
        <w:spacing w:before="1"/>
        <w:rPr>
          <w:sz w:val="11"/>
        </w:rPr>
      </w:pPr>
    </w:p>
    <w:p w:rsidR="00E62865" w:rsidRDefault="00E62865" w:rsidP="00E62865">
      <w:pPr>
        <w:rPr>
          <w:b/>
        </w:rPr>
      </w:pPr>
    </w:p>
    <w:p w:rsidR="00E62865" w:rsidRPr="000D55D2" w:rsidRDefault="00E62865" w:rsidP="003C3E23">
      <w:pPr>
        <w:pStyle w:val="Paragrafoelenco"/>
        <w:widowControl w:val="0"/>
        <w:numPr>
          <w:ilvl w:val="0"/>
          <w:numId w:val="29"/>
        </w:numPr>
        <w:autoSpaceDE w:val="0"/>
        <w:autoSpaceDN w:val="0"/>
        <w:contextualSpacing w:val="0"/>
        <w:jc w:val="both"/>
        <w:rPr>
          <w:rFonts w:ascii="Arial" w:hAnsi="Arial" w:cs="Arial"/>
          <w:b/>
        </w:rPr>
      </w:pPr>
      <w:r w:rsidRPr="000D55D2">
        <w:rPr>
          <w:rFonts w:ascii="Arial" w:hAnsi="Arial" w:cs="Arial"/>
          <w:b/>
        </w:rPr>
        <w:t>Apertura delle buste/e-mai</w:t>
      </w:r>
      <w:r w:rsidR="003C3E23">
        <w:rPr>
          <w:rFonts w:ascii="Arial" w:hAnsi="Arial" w:cs="Arial"/>
          <w:b/>
        </w:rPr>
        <w:t xml:space="preserve">l, valutazione delle offerte ed </w:t>
      </w:r>
      <w:r w:rsidRPr="000D55D2">
        <w:rPr>
          <w:rFonts w:ascii="Arial" w:hAnsi="Arial" w:cs="Arial"/>
          <w:b/>
        </w:rPr>
        <w:t>aggiudicazione</w:t>
      </w:r>
    </w:p>
    <w:p w:rsidR="00E62865" w:rsidRPr="000D55D2" w:rsidRDefault="00E62865" w:rsidP="00E62865">
      <w:pPr>
        <w:rPr>
          <w:rFonts w:ascii="Arial" w:hAnsi="Arial" w:cs="Arial"/>
          <w:b/>
        </w:rPr>
      </w:pPr>
    </w:p>
    <w:p w:rsidR="00E62865" w:rsidRPr="000D55D2" w:rsidRDefault="00E62865" w:rsidP="00E62865">
      <w:pPr>
        <w:jc w:val="both"/>
        <w:rPr>
          <w:rFonts w:ascii="Arial" w:hAnsi="Arial" w:cs="Arial"/>
        </w:rPr>
      </w:pPr>
      <w:r w:rsidRPr="000D55D2">
        <w:rPr>
          <w:rFonts w:ascii="Arial" w:hAnsi="Arial" w:cs="Arial"/>
        </w:rPr>
        <w:t>Le buste delle offerte saranno aperte da una Commissione composta dal Dirigente Scolastico, il Direttore dei S.G.A. e un docente di staff, che procederà al controllo di validità dei documenti contenuti nelle singole buste.</w:t>
      </w:r>
    </w:p>
    <w:p w:rsidR="00E62865" w:rsidRPr="000D55D2" w:rsidRDefault="00E62865" w:rsidP="00E62865">
      <w:pPr>
        <w:rPr>
          <w:rFonts w:ascii="Arial" w:hAnsi="Arial" w:cs="Arial"/>
        </w:rPr>
      </w:pPr>
      <w:r w:rsidRPr="000D55D2">
        <w:rPr>
          <w:rFonts w:ascii="Arial" w:hAnsi="Arial" w:cs="Arial"/>
        </w:rPr>
        <w:t>La Commissione stessa provvederà alla valutazione delle offerte e dei curriculum a proprio insindacabile giudizio.</w:t>
      </w:r>
    </w:p>
    <w:p w:rsidR="00E62865" w:rsidRPr="000D55D2" w:rsidRDefault="00E62865" w:rsidP="00E62865">
      <w:pPr>
        <w:rPr>
          <w:rFonts w:ascii="Arial" w:hAnsi="Arial" w:cs="Arial"/>
        </w:rPr>
      </w:pPr>
      <w:r w:rsidRPr="000D55D2">
        <w:rPr>
          <w:rFonts w:ascii="Arial" w:hAnsi="Arial" w:cs="Arial"/>
        </w:rPr>
        <w:t>Ai fini della valutazione saranno presi in esame:</w:t>
      </w:r>
    </w:p>
    <w:p w:rsidR="00E62865" w:rsidRPr="000D55D2" w:rsidRDefault="00E62865" w:rsidP="00E62865">
      <w:pPr>
        <w:numPr>
          <w:ilvl w:val="0"/>
          <w:numId w:val="31"/>
        </w:numPr>
        <w:suppressAutoHyphens/>
        <w:rPr>
          <w:rFonts w:ascii="Arial" w:hAnsi="Arial" w:cs="Arial"/>
        </w:rPr>
      </w:pPr>
      <w:r w:rsidRPr="000D55D2">
        <w:rPr>
          <w:rFonts w:ascii="Arial" w:hAnsi="Arial" w:cs="Arial"/>
        </w:rPr>
        <w:t>Titoli culturali  (max 20 punti)</w:t>
      </w:r>
    </w:p>
    <w:p w:rsidR="00E62865" w:rsidRPr="000D55D2" w:rsidRDefault="00E62865" w:rsidP="00E62865">
      <w:pPr>
        <w:numPr>
          <w:ilvl w:val="0"/>
          <w:numId w:val="31"/>
        </w:numPr>
        <w:suppressAutoHyphens/>
        <w:rPr>
          <w:rFonts w:ascii="Arial" w:hAnsi="Arial" w:cs="Arial"/>
        </w:rPr>
      </w:pPr>
      <w:r w:rsidRPr="000D55D2">
        <w:rPr>
          <w:rFonts w:ascii="Arial" w:hAnsi="Arial" w:cs="Arial"/>
        </w:rPr>
        <w:t>Esperienze già maturate nell’ambito specifico (max 30 punti)</w:t>
      </w:r>
    </w:p>
    <w:p w:rsidR="00E62865" w:rsidRPr="000D55D2" w:rsidRDefault="00E62865" w:rsidP="00E62865">
      <w:pPr>
        <w:rPr>
          <w:rFonts w:ascii="Arial" w:hAnsi="Arial" w:cs="Arial"/>
        </w:rPr>
      </w:pPr>
    </w:p>
    <w:p w:rsidR="00E62865" w:rsidRPr="000D55D2" w:rsidRDefault="00E62865" w:rsidP="00E62865">
      <w:pPr>
        <w:jc w:val="both"/>
        <w:rPr>
          <w:rFonts w:ascii="Arial" w:hAnsi="Arial" w:cs="Arial"/>
        </w:rPr>
      </w:pPr>
      <w:r w:rsidRPr="000D55D2">
        <w:rPr>
          <w:rFonts w:ascii="Arial" w:hAnsi="Arial" w:cs="Arial"/>
        </w:rPr>
        <w:t>L’Amministrazione si riserva di procedere all’affidamento dell’incarico anche in presenza di una sola candidatura purché rispondente ai requisiti richiesti. L’Amministrazione, in caso di affidamento di incarico, richiederà la documentazione comprovante i titoli dichiarati. La non veridicità delle dichiarazioni rese è motivo di rescissione del contratto.</w:t>
      </w:r>
    </w:p>
    <w:p w:rsidR="00F35AC5" w:rsidRPr="000D55D2" w:rsidRDefault="00F35AC5" w:rsidP="00E62865">
      <w:pPr>
        <w:rPr>
          <w:rFonts w:ascii="Arial" w:hAnsi="Arial" w:cs="Arial"/>
        </w:rPr>
      </w:pPr>
    </w:p>
    <w:p w:rsidR="00E62865" w:rsidRPr="000D55D2" w:rsidRDefault="00E62865" w:rsidP="00E62865">
      <w:pPr>
        <w:pStyle w:val="Heading2"/>
        <w:numPr>
          <w:ilvl w:val="0"/>
          <w:numId w:val="29"/>
        </w:numPr>
        <w:jc w:val="both"/>
        <w:rPr>
          <w:bCs w:val="0"/>
          <w:sz w:val="24"/>
          <w:szCs w:val="24"/>
        </w:rPr>
      </w:pPr>
      <w:r w:rsidRPr="000D55D2">
        <w:rPr>
          <w:bCs w:val="0"/>
          <w:sz w:val="24"/>
          <w:szCs w:val="24"/>
        </w:rPr>
        <w:t>Incompatibilità alla candidatura</w:t>
      </w:r>
    </w:p>
    <w:p w:rsidR="00E62865" w:rsidRPr="000D55D2" w:rsidRDefault="00E62865" w:rsidP="00E62865">
      <w:pPr>
        <w:pStyle w:val="Corpodeltesto"/>
        <w:rPr>
          <w:b/>
          <w:sz w:val="24"/>
          <w:szCs w:val="24"/>
        </w:rPr>
      </w:pPr>
    </w:p>
    <w:p w:rsidR="00C422B8" w:rsidRPr="00C422B8" w:rsidRDefault="00C422B8" w:rsidP="00C422B8">
      <w:pPr>
        <w:spacing w:line="288" w:lineRule="auto"/>
        <w:jc w:val="both"/>
        <w:rPr>
          <w:rFonts w:ascii="Arial" w:hAnsi="Arial" w:cs="Arial"/>
        </w:rPr>
      </w:pPr>
      <w:r w:rsidRPr="00C422B8">
        <w:rPr>
          <w:rFonts w:ascii="Arial" w:hAnsi="Arial" w:cs="Arial"/>
        </w:rPr>
        <w:t>Nella domanda i candidati devono, inoltre indicare sotto la propria responsabilità: di non avere condanne penali, né procedimenti penali in corso, non essere stati destituiti da Pubbliche Amministrazioni e di essere in regola con gli obblighi di legge in materia fiscale, di essere in possesso di certificata competenza e/o esperienza professionale maturata nel settore richiesto, prima della pubblicazione del seguente avviso ed eventuali altre indicazioni e/o requisiti coerenti con il profilo prescelto, personali per i fini e gli scopi relativi all’incarico, ai sensi del D.Lgs.vo 196/03 e a quanto disposto dal Regolamento UE 2016/679 (General Data Protection Regulation - GDPR).</w:t>
      </w:r>
    </w:p>
    <w:p w:rsidR="00C422B8" w:rsidRPr="00C422B8" w:rsidRDefault="00C422B8" w:rsidP="00C422B8">
      <w:pPr>
        <w:pStyle w:val="Corpodeltesto"/>
        <w:ind w:left="124" w:right="120"/>
        <w:jc w:val="both"/>
        <w:rPr>
          <w:sz w:val="24"/>
          <w:szCs w:val="24"/>
        </w:rPr>
      </w:pPr>
      <w:r w:rsidRPr="00C422B8">
        <w:rPr>
          <w:sz w:val="24"/>
          <w:szCs w:val="24"/>
        </w:rPr>
        <w:t xml:space="preserve">  .</w:t>
      </w:r>
    </w:p>
    <w:p w:rsidR="00C422B8" w:rsidRDefault="00C422B8" w:rsidP="00C422B8">
      <w:pPr>
        <w:pStyle w:val="Corpodeltesto"/>
        <w:ind w:left="124" w:right="123"/>
        <w:jc w:val="both"/>
        <w:rPr>
          <w:sz w:val="24"/>
          <w:szCs w:val="24"/>
        </w:rPr>
      </w:pPr>
      <w:r w:rsidRPr="00C422B8">
        <w:rPr>
          <w:sz w:val="24"/>
          <w:szCs w:val="24"/>
        </w:rPr>
        <w:t>Gli aspiranti dipendenti da Pubbliche amministrazioni o da altre Amministrazioni dovranno essere autorizzati per iscritto dal proprio Dirigente Scolastico o Datore di lavoro e la stipula del contratto sarà subordinata al rilascio dell’autorizzazione.</w:t>
      </w:r>
    </w:p>
    <w:p w:rsidR="00F80C5C" w:rsidRPr="00C422B8" w:rsidRDefault="00F80C5C" w:rsidP="00970E25">
      <w:pPr>
        <w:pStyle w:val="Corpodeltesto"/>
        <w:ind w:right="123"/>
        <w:jc w:val="both"/>
        <w:rPr>
          <w:sz w:val="24"/>
          <w:szCs w:val="24"/>
        </w:rPr>
      </w:pPr>
    </w:p>
    <w:p w:rsidR="00E62865" w:rsidRPr="000D55D2" w:rsidRDefault="00E62865" w:rsidP="004C472F">
      <w:pPr>
        <w:pStyle w:val="Corpodeltesto"/>
        <w:ind w:right="123"/>
        <w:jc w:val="both"/>
        <w:rPr>
          <w:sz w:val="24"/>
          <w:szCs w:val="24"/>
        </w:rPr>
      </w:pPr>
    </w:p>
    <w:p w:rsidR="00E62865" w:rsidRPr="000D55D2" w:rsidRDefault="00E62865" w:rsidP="00E62865">
      <w:pPr>
        <w:pStyle w:val="Heading2"/>
        <w:numPr>
          <w:ilvl w:val="0"/>
          <w:numId w:val="29"/>
        </w:numPr>
        <w:jc w:val="both"/>
        <w:rPr>
          <w:bCs w:val="0"/>
          <w:sz w:val="24"/>
          <w:szCs w:val="24"/>
        </w:rPr>
      </w:pPr>
      <w:r w:rsidRPr="000D55D2">
        <w:rPr>
          <w:bCs w:val="0"/>
          <w:sz w:val="24"/>
          <w:szCs w:val="24"/>
        </w:rPr>
        <w:t>Trattamento economico</w:t>
      </w:r>
    </w:p>
    <w:p w:rsidR="00E62865" w:rsidRPr="000D55D2" w:rsidRDefault="00E62865" w:rsidP="00E62865">
      <w:pPr>
        <w:pStyle w:val="Corpodeltesto"/>
        <w:rPr>
          <w:b/>
          <w:sz w:val="24"/>
          <w:szCs w:val="24"/>
        </w:rPr>
      </w:pPr>
    </w:p>
    <w:p w:rsidR="00E62865" w:rsidRPr="000D55D2" w:rsidRDefault="00E62865" w:rsidP="00E62865">
      <w:pPr>
        <w:pStyle w:val="Corpodeltesto"/>
        <w:ind w:left="124" w:right="120"/>
        <w:jc w:val="both"/>
        <w:rPr>
          <w:sz w:val="24"/>
          <w:szCs w:val="24"/>
        </w:rPr>
      </w:pPr>
      <w:r w:rsidRPr="000D55D2">
        <w:rPr>
          <w:sz w:val="24"/>
          <w:szCs w:val="24"/>
        </w:rPr>
        <w:t>La misura del compenso sarà contenuta entro il limite massimo previsto dall’Azione autorizzata ed ammessa al finanzi</w:t>
      </w:r>
      <w:r w:rsidR="00F35AC5">
        <w:rPr>
          <w:sz w:val="24"/>
          <w:szCs w:val="24"/>
        </w:rPr>
        <w:t>amento e pr</w:t>
      </w:r>
      <w:r w:rsidR="004C472F">
        <w:rPr>
          <w:sz w:val="24"/>
          <w:szCs w:val="24"/>
        </w:rPr>
        <w:t xml:space="preserve">ecisamente € </w:t>
      </w:r>
      <w:r w:rsidR="00DE5CEF">
        <w:rPr>
          <w:sz w:val="24"/>
          <w:szCs w:val="24"/>
        </w:rPr>
        <w:t>2.370</w:t>
      </w:r>
      <w:r w:rsidR="004C472F">
        <w:rPr>
          <w:sz w:val="24"/>
          <w:szCs w:val="24"/>
        </w:rPr>
        <w:t xml:space="preserve">,00 </w:t>
      </w:r>
      <w:r w:rsidR="004C472F">
        <w:rPr>
          <w:sz w:val="24"/>
          <w:szCs w:val="24"/>
        </w:rPr>
        <w:lastRenderedPageBreak/>
        <w:t>(</w:t>
      </w:r>
      <w:r w:rsidR="00DE5CEF">
        <w:rPr>
          <w:sz w:val="24"/>
          <w:szCs w:val="24"/>
        </w:rPr>
        <w:t>DUEMILATRECENTOSETTANTA</w:t>
      </w:r>
      <w:r w:rsidR="00F35AC5">
        <w:rPr>
          <w:sz w:val="24"/>
          <w:szCs w:val="24"/>
        </w:rPr>
        <w:t>/00</w:t>
      </w:r>
      <w:r w:rsidRPr="000D55D2">
        <w:rPr>
          <w:sz w:val="24"/>
          <w:szCs w:val="24"/>
        </w:rPr>
        <w:t xml:space="preserve"> ) onnicomprensivo di oneri e contributi da rendicontarsi. La liquidazione del compenso avverrà alla conclusione delle attività e a seguito dell’effettiva acquisizione del budget assegnato a questa Istituzione Scolastica. Pertanto nessuna responsabilità in merito ad eventuali ritardi nei pagamenti, indipendenti dalla volontà dell’Istituzione scolastica, potrà essere attribuita alla medesima. Per gli incarichi dipendenti della P.A. il contratto non dà luogo a trattamento previdenziale e/o assistenziale né a trattamento di fine rapporto. Sul compenso spettante saranno applicate le ritenute previdenziali e fiscali nella misura prevista dalle vigenti disposizioni di legge.</w:t>
      </w:r>
    </w:p>
    <w:p w:rsidR="00E62865" w:rsidRPr="000D55D2" w:rsidRDefault="00E62865" w:rsidP="00E62865">
      <w:pPr>
        <w:pStyle w:val="Corpodeltesto"/>
        <w:rPr>
          <w:sz w:val="24"/>
          <w:szCs w:val="24"/>
        </w:rPr>
      </w:pPr>
    </w:p>
    <w:p w:rsidR="00E62865" w:rsidRPr="000D55D2" w:rsidRDefault="00E62865" w:rsidP="00E62865">
      <w:pPr>
        <w:pStyle w:val="Heading2"/>
        <w:numPr>
          <w:ilvl w:val="0"/>
          <w:numId w:val="29"/>
        </w:numPr>
        <w:jc w:val="both"/>
        <w:rPr>
          <w:bCs w:val="0"/>
          <w:sz w:val="24"/>
          <w:szCs w:val="24"/>
        </w:rPr>
      </w:pPr>
      <w:r w:rsidRPr="000D55D2">
        <w:rPr>
          <w:bCs w:val="0"/>
          <w:sz w:val="24"/>
          <w:szCs w:val="24"/>
        </w:rPr>
        <w:t>Disposizioni finali</w:t>
      </w:r>
    </w:p>
    <w:p w:rsidR="00E62865" w:rsidRPr="000D55D2" w:rsidRDefault="00E62865" w:rsidP="00E62865">
      <w:pPr>
        <w:pStyle w:val="Corpodeltesto"/>
        <w:rPr>
          <w:b/>
          <w:sz w:val="24"/>
          <w:szCs w:val="24"/>
        </w:rPr>
      </w:pPr>
    </w:p>
    <w:p w:rsidR="00E62865" w:rsidRPr="000D55D2" w:rsidRDefault="00E62865" w:rsidP="00E62865">
      <w:pPr>
        <w:pStyle w:val="Corpodeltesto"/>
        <w:ind w:left="124" w:right="125"/>
        <w:jc w:val="both"/>
        <w:rPr>
          <w:sz w:val="24"/>
          <w:szCs w:val="24"/>
        </w:rPr>
      </w:pPr>
      <w:r w:rsidRPr="000D55D2">
        <w:rPr>
          <w:sz w:val="24"/>
          <w:szCs w:val="24"/>
        </w:rPr>
        <w:t>L’Istituto di Istruzione Superiore “Nelson Mandela”  si impegna al trattamento dei dati personali dichiarati solo per fini istituzionali e necessari per la gestione giuridica del presente bando ai sensi del D.Lgs.vo 196 del 30/06/2003</w:t>
      </w:r>
      <w:r w:rsidR="00475301" w:rsidRPr="00475301">
        <w:rPr>
          <w:sz w:val="24"/>
          <w:szCs w:val="24"/>
        </w:rPr>
        <w:t xml:space="preserve"> e a quanto disposto dal Regolamento UE 2016/679 (General Data Protection Regulation - GDPR).</w:t>
      </w:r>
    </w:p>
    <w:p w:rsidR="00E62865" w:rsidRPr="000D55D2" w:rsidRDefault="00E62865" w:rsidP="00E62865">
      <w:pPr>
        <w:pStyle w:val="Corpodeltesto"/>
        <w:ind w:left="124" w:right="122"/>
        <w:jc w:val="both"/>
        <w:rPr>
          <w:sz w:val="24"/>
          <w:szCs w:val="24"/>
        </w:rPr>
      </w:pPr>
      <w:r w:rsidRPr="000D55D2">
        <w:rPr>
          <w:sz w:val="24"/>
          <w:szCs w:val="24"/>
        </w:rPr>
        <w:t>Le disposizioni contenute nel presente avviso hanno, a tutti gli effetti, norma regolamentare e contrattuale. Per quanto non previsto si fa espresso riferimento alla normativa nazionale, comunitarie ed al Regolamento negoziale dell’Istituto.</w:t>
      </w:r>
    </w:p>
    <w:p w:rsidR="00E62865" w:rsidRPr="000D55D2" w:rsidRDefault="00E62865" w:rsidP="00E62865">
      <w:pPr>
        <w:pStyle w:val="Corpodeltesto"/>
        <w:rPr>
          <w:sz w:val="24"/>
          <w:szCs w:val="24"/>
        </w:rPr>
      </w:pPr>
    </w:p>
    <w:p w:rsidR="00E62865" w:rsidRPr="000D55D2" w:rsidRDefault="00E62865" w:rsidP="00E62865">
      <w:pPr>
        <w:pStyle w:val="Corpodeltesto"/>
        <w:ind w:left="124" w:right="110"/>
        <w:jc w:val="both"/>
        <w:rPr>
          <w:sz w:val="24"/>
          <w:szCs w:val="24"/>
        </w:rPr>
      </w:pPr>
      <w:r w:rsidRPr="000D55D2">
        <w:rPr>
          <w:sz w:val="24"/>
          <w:szCs w:val="24"/>
        </w:rPr>
        <w:t xml:space="preserve">Il presente avviso è pubblicato all’albo del sito web dell’Istituto all’indirizzo: </w:t>
      </w:r>
      <w:hyperlink r:id="rId11" w:history="1">
        <w:r w:rsidR="00B412DF" w:rsidRPr="00A7781C">
          <w:rPr>
            <w:rStyle w:val="Collegamentoipertestuale"/>
            <w:sz w:val="24"/>
            <w:szCs w:val="24"/>
          </w:rPr>
          <w:t>www.iiscastelnovonemonti.edu.it</w:t>
        </w:r>
      </w:hyperlink>
      <w:r w:rsidRPr="000D55D2">
        <w:rPr>
          <w:color w:val="00007F"/>
          <w:sz w:val="24"/>
          <w:szCs w:val="24"/>
        </w:rPr>
        <w:t xml:space="preserve"> </w:t>
      </w:r>
    </w:p>
    <w:p w:rsidR="00E62865" w:rsidRDefault="00E62865" w:rsidP="00E62865">
      <w:pPr>
        <w:pStyle w:val="Corpodeltesto"/>
        <w:rPr>
          <w:sz w:val="22"/>
        </w:rPr>
      </w:pPr>
    </w:p>
    <w:p w:rsidR="00E62865" w:rsidRPr="004C0421" w:rsidRDefault="00E62865" w:rsidP="00E62865">
      <w:pPr>
        <w:spacing w:before="184"/>
        <w:ind w:left="5796"/>
        <w:rPr>
          <w:rFonts w:ascii="Arial" w:hAnsi="Arial" w:cs="Arial"/>
        </w:rPr>
      </w:pPr>
      <w:r w:rsidRPr="004C0421">
        <w:rPr>
          <w:rFonts w:ascii="Arial" w:hAnsi="Arial" w:cs="Arial"/>
        </w:rPr>
        <w:t xml:space="preserve">  IL DIRIGENTE SCOLASTICO</w:t>
      </w:r>
    </w:p>
    <w:p w:rsidR="0009060A" w:rsidRDefault="00E62865" w:rsidP="003B6EB8">
      <w:pPr>
        <w:spacing w:before="1"/>
        <w:ind w:left="6005"/>
        <w:rPr>
          <w:rFonts w:ascii="Arial" w:hAnsi="Arial" w:cs="Arial"/>
        </w:rPr>
      </w:pPr>
      <w:r w:rsidRPr="004C0421">
        <w:rPr>
          <w:rFonts w:ascii="Arial" w:hAnsi="Arial" w:cs="Arial"/>
        </w:rPr>
        <w:t>Dott.ssa Monica Giovanell</w:t>
      </w:r>
      <w:r w:rsidR="003B6EB8">
        <w:rPr>
          <w:rFonts w:ascii="Arial" w:hAnsi="Arial" w:cs="Arial"/>
        </w:rPr>
        <w:t>i</w:t>
      </w:r>
    </w:p>
    <w:p w:rsidR="00C057ED" w:rsidRPr="003B6EB8" w:rsidRDefault="00C057ED" w:rsidP="003B6EB8">
      <w:pPr>
        <w:spacing w:before="1"/>
        <w:ind w:left="6005"/>
        <w:rPr>
          <w:rFonts w:ascii="Arial" w:hAnsi="Arial" w:cs="Arial"/>
        </w:rPr>
      </w:pPr>
      <w:r>
        <w:rPr>
          <w:rFonts w:ascii="Arial" w:hAnsi="Arial" w:cs="Arial"/>
        </w:rPr>
        <w:t xml:space="preserve">    (firmato digitalmente)</w:t>
      </w:r>
    </w:p>
    <w:sectPr w:rsidR="00C057ED" w:rsidRPr="003B6EB8" w:rsidSect="00F80C5C">
      <w:pgSz w:w="11906" w:h="16838"/>
      <w:pgMar w:top="426" w:right="1274"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B24" w:rsidRDefault="00457B24" w:rsidP="008526AC">
      <w:r>
        <w:separator/>
      </w:r>
    </w:p>
  </w:endnote>
  <w:endnote w:type="continuationSeparator" w:id="1">
    <w:p w:rsidR="00457B24" w:rsidRDefault="00457B24" w:rsidP="008526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B24" w:rsidRDefault="00457B24" w:rsidP="008526AC">
      <w:r>
        <w:separator/>
      </w:r>
    </w:p>
  </w:footnote>
  <w:footnote w:type="continuationSeparator" w:id="1">
    <w:p w:rsidR="00457B24" w:rsidRDefault="00457B24" w:rsidP="008526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47B"/>
    <w:multiLevelType w:val="hybridMultilevel"/>
    <w:tmpl w:val="073A8318"/>
    <w:lvl w:ilvl="0" w:tplc="ADD08B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C2AB9"/>
    <w:multiLevelType w:val="hybridMultilevel"/>
    <w:tmpl w:val="313E8BEA"/>
    <w:lvl w:ilvl="0" w:tplc="04100011">
      <w:start w:val="1"/>
      <w:numFmt w:val="decimal"/>
      <w:lvlText w:val="%1)"/>
      <w:lvlJc w:val="left"/>
      <w:pPr>
        <w:ind w:left="1191" w:hanging="360"/>
      </w:pPr>
    </w:lvl>
    <w:lvl w:ilvl="1" w:tplc="04100019" w:tentative="1">
      <w:start w:val="1"/>
      <w:numFmt w:val="lowerLetter"/>
      <w:lvlText w:val="%2."/>
      <w:lvlJc w:val="left"/>
      <w:pPr>
        <w:ind w:left="1911" w:hanging="360"/>
      </w:pPr>
    </w:lvl>
    <w:lvl w:ilvl="2" w:tplc="0410001B" w:tentative="1">
      <w:start w:val="1"/>
      <w:numFmt w:val="lowerRoman"/>
      <w:lvlText w:val="%3."/>
      <w:lvlJc w:val="right"/>
      <w:pPr>
        <w:ind w:left="2631" w:hanging="180"/>
      </w:pPr>
    </w:lvl>
    <w:lvl w:ilvl="3" w:tplc="0410000F" w:tentative="1">
      <w:start w:val="1"/>
      <w:numFmt w:val="decimal"/>
      <w:lvlText w:val="%4."/>
      <w:lvlJc w:val="left"/>
      <w:pPr>
        <w:ind w:left="3351" w:hanging="360"/>
      </w:pPr>
    </w:lvl>
    <w:lvl w:ilvl="4" w:tplc="04100019" w:tentative="1">
      <w:start w:val="1"/>
      <w:numFmt w:val="lowerLetter"/>
      <w:lvlText w:val="%5."/>
      <w:lvlJc w:val="left"/>
      <w:pPr>
        <w:ind w:left="4071" w:hanging="360"/>
      </w:pPr>
    </w:lvl>
    <w:lvl w:ilvl="5" w:tplc="0410001B" w:tentative="1">
      <w:start w:val="1"/>
      <w:numFmt w:val="lowerRoman"/>
      <w:lvlText w:val="%6."/>
      <w:lvlJc w:val="right"/>
      <w:pPr>
        <w:ind w:left="4791" w:hanging="180"/>
      </w:pPr>
    </w:lvl>
    <w:lvl w:ilvl="6" w:tplc="0410000F" w:tentative="1">
      <w:start w:val="1"/>
      <w:numFmt w:val="decimal"/>
      <w:lvlText w:val="%7."/>
      <w:lvlJc w:val="left"/>
      <w:pPr>
        <w:ind w:left="5511" w:hanging="360"/>
      </w:pPr>
    </w:lvl>
    <w:lvl w:ilvl="7" w:tplc="04100019" w:tentative="1">
      <w:start w:val="1"/>
      <w:numFmt w:val="lowerLetter"/>
      <w:lvlText w:val="%8."/>
      <w:lvlJc w:val="left"/>
      <w:pPr>
        <w:ind w:left="6231" w:hanging="360"/>
      </w:pPr>
    </w:lvl>
    <w:lvl w:ilvl="8" w:tplc="0410001B" w:tentative="1">
      <w:start w:val="1"/>
      <w:numFmt w:val="lowerRoman"/>
      <w:lvlText w:val="%9."/>
      <w:lvlJc w:val="right"/>
      <w:pPr>
        <w:ind w:left="6951" w:hanging="180"/>
      </w:pPr>
    </w:lvl>
  </w:abstractNum>
  <w:abstractNum w:abstractNumId="2">
    <w:nsid w:val="10A5356A"/>
    <w:multiLevelType w:val="hybridMultilevel"/>
    <w:tmpl w:val="DF4E61DC"/>
    <w:lvl w:ilvl="0" w:tplc="0410000F">
      <w:start w:val="1"/>
      <w:numFmt w:val="decimal"/>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3">
    <w:nsid w:val="140F311A"/>
    <w:multiLevelType w:val="hybridMultilevel"/>
    <w:tmpl w:val="DE02B230"/>
    <w:lvl w:ilvl="0" w:tplc="0410000F">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4">
    <w:nsid w:val="15713B57"/>
    <w:multiLevelType w:val="hybridMultilevel"/>
    <w:tmpl w:val="A2C4C7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8A1437"/>
    <w:multiLevelType w:val="hybridMultilevel"/>
    <w:tmpl w:val="2BEECAC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5BA42F1"/>
    <w:multiLevelType w:val="hybridMultilevel"/>
    <w:tmpl w:val="C7F24C22"/>
    <w:lvl w:ilvl="0" w:tplc="22F8F2DE">
      <w:numFmt w:val="bullet"/>
      <w:lvlText w:val="-"/>
      <w:lvlJc w:val="left"/>
      <w:pPr>
        <w:ind w:left="786" w:hanging="360"/>
      </w:pPr>
      <w:rPr>
        <w:rFonts w:ascii="Tahoma" w:eastAsia="Times New Roman" w:hAnsi="Tahoma" w:cs="Tahoma"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nsid w:val="17E67A2A"/>
    <w:multiLevelType w:val="hybridMultilevel"/>
    <w:tmpl w:val="EB2A5F68"/>
    <w:lvl w:ilvl="0" w:tplc="04100001">
      <w:start w:val="1"/>
      <w:numFmt w:val="bullet"/>
      <w:lvlText w:val=""/>
      <w:lvlJc w:val="left"/>
      <w:pPr>
        <w:ind w:left="6105" w:hanging="360"/>
      </w:pPr>
      <w:rPr>
        <w:rFonts w:ascii="Symbol" w:hAnsi="Symbol" w:hint="default"/>
      </w:rPr>
    </w:lvl>
    <w:lvl w:ilvl="1" w:tplc="04100003" w:tentative="1">
      <w:start w:val="1"/>
      <w:numFmt w:val="bullet"/>
      <w:lvlText w:val="o"/>
      <w:lvlJc w:val="left"/>
      <w:pPr>
        <w:ind w:left="6825" w:hanging="360"/>
      </w:pPr>
      <w:rPr>
        <w:rFonts w:ascii="Courier New" w:hAnsi="Courier New" w:cs="Courier New" w:hint="default"/>
      </w:rPr>
    </w:lvl>
    <w:lvl w:ilvl="2" w:tplc="04100005" w:tentative="1">
      <w:start w:val="1"/>
      <w:numFmt w:val="bullet"/>
      <w:lvlText w:val=""/>
      <w:lvlJc w:val="left"/>
      <w:pPr>
        <w:ind w:left="7545" w:hanging="360"/>
      </w:pPr>
      <w:rPr>
        <w:rFonts w:ascii="Wingdings" w:hAnsi="Wingdings" w:hint="default"/>
      </w:rPr>
    </w:lvl>
    <w:lvl w:ilvl="3" w:tplc="04100001" w:tentative="1">
      <w:start w:val="1"/>
      <w:numFmt w:val="bullet"/>
      <w:lvlText w:val=""/>
      <w:lvlJc w:val="left"/>
      <w:pPr>
        <w:ind w:left="8265" w:hanging="360"/>
      </w:pPr>
      <w:rPr>
        <w:rFonts w:ascii="Symbol" w:hAnsi="Symbol" w:hint="default"/>
      </w:rPr>
    </w:lvl>
    <w:lvl w:ilvl="4" w:tplc="04100003" w:tentative="1">
      <w:start w:val="1"/>
      <w:numFmt w:val="bullet"/>
      <w:lvlText w:val="o"/>
      <w:lvlJc w:val="left"/>
      <w:pPr>
        <w:ind w:left="8985" w:hanging="360"/>
      </w:pPr>
      <w:rPr>
        <w:rFonts w:ascii="Courier New" w:hAnsi="Courier New" w:cs="Courier New" w:hint="default"/>
      </w:rPr>
    </w:lvl>
    <w:lvl w:ilvl="5" w:tplc="04100005" w:tentative="1">
      <w:start w:val="1"/>
      <w:numFmt w:val="bullet"/>
      <w:lvlText w:val=""/>
      <w:lvlJc w:val="left"/>
      <w:pPr>
        <w:ind w:left="9705" w:hanging="360"/>
      </w:pPr>
      <w:rPr>
        <w:rFonts w:ascii="Wingdings" w:hAnsi="Wingdings" w:hint="default"/>
      </w:rPr>
    </w:lvl>
    <w:lvl w:ilvl="6" w:tplc="04100001" w:tentative="1">
      <w:start w:val="1"/>
      <w:numFmt w:val="bullet"/>
      <w:lvlText w:val=""/>
      <w:lvlJc w:val="left"/>
      <w:pPr>
        <w:ind w:left="10425" w:hanging="360"/>
      </w:pPr>
      <w:rPr>
        <w:rFonts w:ascii="Symbol" w:hAnsi="Symbol" w:hint="default"/>
      </w:rPr>
    </w:lvl>
    <w:lvl w:ilvl="7" w:tplc="04100003" w:tentative="1">
      <w:start w:val="1"/>
      <w:numFmt w:val="bullet"/>
      <w:lvlText w:val="o"/>
      <w:lvlJc w:val="left"/>
      <w:pPr>
        <w:ind w:left="11145" w:hanging="360"/>
      </w:pPr>
      <w:rPr>
        <w:rFonts w:ascii="Courier New" w:hAnsi="Courier New" w:cs="Courier New" w:hint="default"/>
      </w:rPr>
    </w:lvl>
    <w:lvl w:ilvl="8" w:tplc="04100005" w:tentative="1">
      <w:start w:val="1"/>
      <w:numFmt w:val="bullet"/>
      <w:lvlText w:val=""/>
      <w:lvlJc w:val="left"/>
      <w:pPr>
        <w:ind w:left="11865" w:hanging="360"/>
      </w:pPr>
      <w:rPr>
        <w:rFonts w:ascii="Wingdings" w:hAnsi="Wingdings" w:hint="default"/>
      </w:rPr>
    </w:lvl>
  </w:abstractNum>
  <w:abstractNum w:abstractNumId="8">
    <w:nsid w:val="1CF344C5"/>
    <w:multiLevelType w:val="hybridMultilevel"/>
    <w:tmpl w:val="A6BC0FBC"/>
    <w:lvl w:ilvl="0" w:tplc="E4FAD728">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0895A9E"/>
    <w:multiLevelType w:val="hybridMultilevel"/>
    <w:tmpl w:val="CF709D6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55395D"/>
    <w:multiLevelType w:val="hybridMultilevel"/>
    <w:tmpl w:val="31445B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C86665"/>
    <w:multiLevelType w:val="hybridMultilevel"/>
    <w:tmpl w:val="FB36C9F8"/>
    <w:lvl w:ilvl="0" w:tplc="ADD08B52">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nsid w:val="3095795A"/>
    <w:multiLevelType w:val="hybridMultilevel"/>
    <w:tmpl w:val="A5C883A8"/>
    <w:lvl w:ilvl="0" w:tplc="A8EC0FB2">
      <w:start w:val="14"/>
      <w:numFmt w:val="bullet"/>
      <w:lvlText w:val="-"/>
      <w:lvlJc w:val="left"/>
      <w:pPr>
        <w:ind w:left="1072" w:hanging="360"/>
      </w:pPr>
      <w:rPr>
        <w:rFonts w:ascii="Tahoma" w:eastAsia="Times New Roman" w:hAnsi="Tahoma" w:cs="Tahoma"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3">
    <w:nsid w:val="39B74F33"/>
    <w:multiLevelType w:val="hybridMultilevel"/>
    <w:tmpl w:val="AECC5E16"/>
    <w:lvl w:ilvl="0" w:tplc="B0B0F904">
      <w:start w:val="14"/>
      <w:numFmt w:val="bullet"/>
      <w:lvlText w:val="-"/>
      <w:lvlJc w:val="left"/>
      <w:pPr>
        <w:ind w:left="1432" w:hanging="360"/>
      </w:pPr>
      <w:rPr>
        <w:rFonts w:ascii="Calibri" w:eastAsia="Times New Roman" w:hAnsi="Calibri" w:cs="Times New Roman" w:hint="default"/>
        <w:b/>
        <w:color w:val="auto"/>
        <w:u w:val="none"/>
      </w:rPr>
    </w:lvl>
    <w:lvl w:ilvl="1" w:tplc="04100003" w:tentative="1">
      <w:start w:val="1"/>
      <w:numFmt w:val="bullet"/>
      <w:lvlText w:val="o"/>
      <w:lvlJc w:val="left"/>
      <w:pPr>
        <w:ind w:left="2152" w:hanging="360"/>
      </w:pPr>
      <w:rPr>
        <w:rFonts w:ascii="Courier New" w:hAnsi="Courier New" w:cs="Courier New" w:hint="default"/>
      </w:rPr>
    </w:lvl>
    <w:lvl w:ilvl="2" w:tplc="04100005" w:tentative="1">
      <w:start w:val="1"/>
      <w:numFmt w:val="bullet"/>
      <w:lvlText w:val=""/>
      <w:lvlJc w:val="left"/>
      <w:pPr>
        <w:ind w:left="2872" w:hanging="360"/>
      </w:pPr>
      <w:rPr>
        <w:rFonts w:ascii="Wingdings" w:hAnsi="Wingdings" w:hint="default"/>
      </w:rPr>
    </w:lvl>
    <w:lvl w:ilvl="3" w:tplc="04100001" w:tentative="1">
      <w:start w:val="1"/>
      <w:numFmt w:val="bullet"/>
      <w:lvlText w:val=""/>
      <w:lvlJc w:val="left"/>
      <w:pPr>
        <w:ind w:left="3592" w:hanging="360"/>
      </w:pPr>
      <w:rPr>
        <w:rFonts w:ascii="Symbol" w:hAnsi="Symbol" w:hint="default"/>
      </w:rPr>
    </w:lvl>
    <w:lvl w:ilvl="4" w:tplc="04100003" w:tentative="1">
      <w:start w:val="1"/>
      <w:numFmt w:val="bullet"/>
      <w:lvlText w:val="o"/>
      <w:lvlJc w:val="left"/>
      <w:pPr>
        <w:ind w:left="4312" w:hanging="360"/>
      </w:pPr>
      <w:rPr>
        <w:rFonts w:ascii="Courier New" w:hAnsi="Courier New" w:cs="Courier New" w:hint="default"/>
      </w:rPr>
    </w:lvl>
    <w:lvl w:ilvl="5" w:tplc="04100005" w:tentative="1">
      <w:start w:val="1"/>
      <w:numFmt w:val="bullet"/>
      <w:lvlText w:val=""/>
      <w:lvlJc w:val="left"/>
      <w:pPr>
        <w:ind w:left="5032" w:hanging="360"/>
      </w:pPr>
      <w:rPr>
        <w:rFonts w:ascii="Wingdings" w:hAnsi="Wingdings" w:hint="default"/>
      </w:rPr>
    </w:lvl>
    <w:lvl w:ilvl="6" w:tplc="04100001" w:tentative="1">
      <w:start w:val="1"/>
      <w:numFmt w:val="bullet"/>
      <w:lvlText w:val=""/>
      <w:lvlJc w:val="left"/>
      <w:pPr>
        <w:ind w:left="5752" w:hanging="360"/>
      </w:pPr>
      <w:rPr>
        <w:rFonts w:ascii="Symbol" w:hAnsi="Symbol" w:hint="default"/>
      </w:rPr>
    </w:lvl>
    <w:lvl w:ilvl="7" w:tplc="04100003" w:tentative="1">
      <w:start w:val="1"/>
      <w:numFmt w:val="bullet"/>
      <w:lvlText w:val="o"/>
      <w:lvlJc w:val="left"/>
      <w:pPr>
        <w:ind w:left="6472" w:hanging="360"/>
      </w:pPr>
      <w:rPr>
        <w:rFonts w:ascii="Courier New" w:hAnsi="Courier New" w:cs="Courier New" w:hint="default"/>
      </w:rPr>
    </w:lvl>
    <w:lvl w:ilvl="8" w:tplc="04100005" w:tentative="1">
      <w:start w:val="1"/>
      <w:numFmt w:val="bullet"/>
      <w:lvlText w:val=""/>
      <w:lvlJc w:val="left"/>
      <w:pPr>
        <w:ind w:left="7192" w:hanging="360"/>
      </w:pPr>
      <w:rPr>
        <w:rFonts w:ascii="Wingdings" w:hAnsi="Wingdings" w:hint="default"/>
      </w:rPr>
    </w:lvl>
  </w:abstractNum>
  <w:abstractNum w:abstractNumId="14">
    <w:nsid w:val="4186619A"/>
    <w:multiLevelType w:val="hybridMultilevel"/>
    <w:tmpl w:val="1C0EA85A"/>
    <w:lvl w:ilvl="0" w:tplc="04100011">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nsid w:val="41BC066E"/>
    <w:multiLevelType w:val="hybridMultilevel"/>
    <w:tmpl w:val="68C6D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0A7AE6"/>
    <w:multiLevelType w:val="hybridMultilevel"/>
    <w:tmpl w:val="471C4F40"/>
    <w:lvl w:ilvl="0" w:tplc="ADD08B5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45312110"/>
    <w:multiLevelType w:val="hybridMultilevel"/>
    <w:tmpl w:val="59101C82"/>
    <w:lvl w:ilvl="0" w:tplc="C15A42CE">
      <w:start w:val="14"/>
      <w:numFmt w:val="bullet"/>
      <w:lvlText w:val="-"/>
      <w:lvlJc w:val="left"/>
      <w:pPr>
        <w:ind w:left="1432" w:hanging="360"/>
      </w:pPr>
      <w:rPr>
        <w:rFonts w:ascii="Times New Roman" w:eastAsia="Times New Roman" w:hAnsi="Times New Roman" w:cs="Times New Roman" w:hint="default"/>
        <w:color w:val="auto"/>
        <w:sz w:val="24"/>
        <w:u w:val="none"/>
      </w:rPr>
    </w:lvl>
    <w:lvl w:ilvl="1" w:tplc="04100003" w:tentative="1">
      <w:start w:val="1"/>
      <w:numFmt w:val="bullet"/>
      <w:lvlText w:val="o"/>
      <w:lvlJc w:val="left"/>
      <w:pPr>
        <w:ind w:left="2152" w:hanging="360"/>
      </w:pPr>
      <w:rPr>
        <w:rFonts w:ascii="Courier New" w:hAnsi="Courier New" w:cs="Courier New" w:hint="default"/>
      </w:rPr>
    </w:lvl>
    <w:lvl w:ilvl="2" w:tplc="04100005" w:tentative="1">
      <w:start w:val="1"/>
      <w:numFmt w:val="bullet"/>
      <w:lvlText w:val=""/>
      <w:lvlJc w:val="left"/>
      <w:pPr>
        <w:ind w:left="2872" w:hanging="360"/>
      </w:pPr>
      <w:rPr>
        <w:rFonts w:ascii="Wingdings" w:hAnsi="Wingdings" w:hint="default"/>
      </w:rPr>
    </w:lvl>
    <w:lvl w:ilvl="3" w:tplc="04100001" w:tentative="1">
      <w:start w:val="1"/>
      <w:numFmt w:val="bullet"/>
      <w:lvlText w:val=""/>
      <w:lvlJc w:val="left"/>
      <w:pPr>
        <w:ind w:left="3592" w:hanging="360"/>
      </w:pPr>
      <w:rPr>
        <w:rFonts w:ascii="Symbol" w:hAnsi="Symbol" w:hint="default"/>
      </w:rPr>
    </w:lvl>
    <w:lvl w:ilvl="4" w:tplc="04100003" w:tentative="1">
      <w:start w:val="1"/>
      <w:numFmt w:val="bullet"/>
      <w:lvlText w:val="o"/>
      <w:lvlJc w:val="left"/>
      <w:pPr>
        <w:ind w:left="4312" w:hanging="360"/>
      </w:pPr>
      <w:rPr>
        <w:rFonts w:ascii="Courier New" w:hAnsi="Courier New" w:cs="Courier New" w:hint="default"/>
      </w:rPr>
    </w:lvl>
    <w:lvl w:ilvl="5" w:tplc="04100005" w:tentative="1">
      <w:start w:val="1"/>
      <w:numFmt w:val="bullet"/>
      <w:lvlText w:val=""/>
      <w:lvlJc w:val="left"/>
      <w:pPr>
        <w:ind w:left="5032" w:hanging="360"/>
      </w:pPr>
      <w:rPr>
        <w:rFonts w:ascii="Wingdings" w:hAnsi="Wingdings" w:hint="default"/>
      </w:rPr>
    </w:lvl>
    <w:lvl w:ilvl="6" w:tplc="04100001" w:tentative="1">
      <w:start w:val="1"/>
      <w:numFmt w:val="bullet"/>
      <w:lvlText w:val=""/>
      <w:lvlJc w:val="left"/>
      <w:pPr>
        <w:ind w:left="5752" w:hanging="360"/>
      </w:pPr>
      <w:rPr>
        <w:rFonts w:ascii="Symbol" w:hAnsi="Symbol" w:hint="default"/>
      </w:rPr>
    </w:lvl>
    <w:lvl w:ilvl="7" w:tplc="04100003" w:tentative="1">
      <w:start w:val="1"/>
      <w:numFmt w:val="bullet"/>
      <w:lvlText w:val="o"/>
      <w:lvlJc w:val="left"/>
      <w:pPr>
        <w:ind w:left="6472" w:hanging="360"/>
      </w:pPr>
      <w:rPr>
        <w:rFonts w:ascii="Courier New" w:hAnsi="Courier New" w:cs="Courier New" w:hint="default"/>
      </w:rPr>
    </w:lvl>
    <w:lvl w:ilvl="8" w:tplc="04100005" w:tentative="1">
      <w:start w:val="1"/>
      <w:numFmt w:val="bullet"/>
      <w:lvlText w:val=""/>
      <w:lvlJc w:val="left"/>
      <w:pPr>
        <w:ind w:left="7192" w:hanging="360"/>
      </w:pPr>
      <w:rPr>
        <w:rFonts w:ascii="Wingdings" w:hAnsi="Wingdings" w:hint="default"/>
      </w:rPr>
    </w:lvl>
  </w:abstractNum>
  <w:abstractNum w:abstractNumId="18">
    <w:nsid w:val="46B13E6D"/>
    <w:multiLevelType w:val="hybridMultilevel"/>
    <w:tmpl w:val="F7B2EBDE"/>
    <w:lvl w:ilvl="0" w:tplc="5CF82DEA">
      <w:start w:val="14"/>
      <w:numFmt w:val="bullet"/>
      <w:lvlText w:val="-"/>
      <w:lvlJc w:val="left"/>
      <w:pPr>
        <w:ind w:left="585" w:hanging="360"/>
      </w:pPr>
      <w:rPr>
        <w:rFonts w:ascii="Arial" w:eastAsia="Arial" w:hAnsi="Arial" w:cs="Arial" w:hint="default"/>
      </w:rPr>
    </w:lvl>
    <w:lvl w:ilvl="1" w:tplc="04100003" w:tentative="1">
      <w:start w:val="1"/>
      <w:numFmt w:val="bullet"/>
      <w:lvlText w:val="o"/>
      <w:lvlJc w:val="left"/>
      <w:pPr>
        <w:ind w:left="1305" w:hanging="360"/>
      </w:pPr>
      <w:rPr>
        <w:rFonts w:ascii="Courier New" w:hAnsi="Courier New" w:cs="Courier New" w:hint="default"/>
      </w:rPr>
    </w:lvl>
    <w:lvl w:ilvl="2" w:tplc="04100005" w:tentative="1">
      <w:start w:val="1"/>
      <w:numFmt w:val="bullet"/>
      <w:lvlText w:val=""/>
      <w:lvlJc w:val="left"/>
      <w:pPr>
        <w:ind w:left="2025" w:hanging="360"/>
      </w:pPr>
      <w:rPr>
        <w:rFonts w:ascii="Wingdings" w:hAnsi="Wingdings" w:hint="default"/>
      </w:rPr>
    </w:lvl>
    <w:lvl w:ilvl="3" w:tplc="04100001" w:tentative="1">
      <w:start w:val="1"/>
      <w:numFmt w:val="bullet"/>
      <w:lvlText w:val=""/>
      <w:lvlJc w:val="left"/>
      <w:pPr>
        <w:ind w:left="2745" w:hanging="360"/>
      </w:pPr>
      <w:rPr>
        <w:rFonts w:ascii="Symbol" w:hAnsi="Symbol" w:hint="default"/>
      </w:rPr>
    </w:lvl>
    <w:lvl w:ilvl="4" w:tplc="04100003" w:tentative="1">
      <w:start w:val="1"/>
      <w:numFmt w:val="bullet"/>
      <w:lvlText w:val="o"/>
      <w:lvlJc w:val="left"/>
      <w:pPr>
        <w:ind w:left="3465" w:hanging="360"/>
      </w:pPr>
      <w:rPr>
        <w:rFonts w:ascii="Courier New" w:hAnsi="Courier New" w:cs="Courier New" w:hint="default"/>
      </w:rPr>
    </w:lvl>
    <w:lvl w:ilvl="5" w:tplc="04100005" w:tentative="1">
      <w:start w:val="1"/>
      <w:numFmt w:val="bullet"/>
      <w:lvlText w:val=""/>
      <w:lvlJc w:val="left"/>
      <w:pPr>
        <w:ind w:left="4185" w:hanging="360"/>
      </w:pPr>
      <w:rPr>
        <w:rFonts w:ascii="Wingdings" w:hAnsi="Wingdings" w:hint="default"/>
      </w:rPr>
    </w:lvl>
    <w:lvl w:ilvl="6" w:tplc="04100001" w:tentative="1">
      <w:start w:val="1"/>
      <w:numFmt w:val="bullet"/>
      <w:lvlText w:val=""/>
      <w:lvlJc w:val="left"/>
      <w:pPr>
        <w:ind w:left="4905" w:hanging="360"/>
      </w:pPr>
      <w:rPr>
        <w:rFonts w:ascii="Symbol" w:hAnsi="Symbol" w:hint="default"/>
      </w:rPr>
    </w:lvl>
    <w:lvl w:ilvl="7" w:tplc="04100003" w:tentative="1">
      <w:start w:val="1"/>
      <w:numFmt w:val="bullet"/>
      <w:lvlText w:val="o"/>
      <w:lvlJc w:val="left"/>
      <w:pPr>
        <w:ind w:left="5625" w:hanging="360"/>
      </w:pPr>
      <w:rPr>
        <w:rFonts w:ascii="Courier New" w:hAnsi="Courier New" w:cs="Courier New" w:hint="default"/>
      </w:rPr>
    </w:lvl>
    <w:lvl w:ilvl="8" w:tplc="04100005" w:tentative="1">
      <w:start w:val="1"/>
      <w:numFmt w:val="bullet"/>
      <w:lvlText w:val=""/>
      <w:lvlJc w:val="left"/>
      <w:pPr>
        <w:ind w:left="6345" w:hanging="360"/>
      </w:pPr>
      <w:rPr>
        <w:rFonts w:ascii="Wingdings" w:hAnsi="Wingdings" w:hint="default"/>
      </w:rPr>
    </w:lvl>
  </w:abstractNum>
  <w:abstractNum w:abstractNumId="19">
    <w:nsid w:val="4D7541A3"/>
    <w:multiLevelType w:val="hybridMultilevel"/>
    <w:tmpl w:val="4D1ED076"/>
    <w:lvl w:ilvl="0" w:tplc="DCD0C536">
      <w:numFmt w:val="bullet"/>
      <w:lvlText w:val="-"/>
      <w:lvlJc w:val="left"/>
      <w:pPr>
        <w:ind w:left="786" w:hanging="360"/>
      </w:pPr>
      <w:rPr>
        <w:rFonts w:ascii="Tahoma" w:eastAsia="Times New Roman" w:hAnsi="Tahoma" w:cs="Tahoma"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0">
    <w:nsid w:val="4F497541"/>
    <w:multiLevelType w:val="hybridMultilevel"/>
    <w:tmpl w:val="053E7B50"/>
    <w:lvl w:ilvl="0" w:tplc="611A9C1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C368C0"/>
    <w:multiLevelType w:val="hybridMultilevel"/>
    <w:tmpl w:val="9E3020AE"/>
    <w:lvl w:ilvl="0" w:tplc="A8EC0FB2">
      <w:start w:val="14"/>
      <w:numFmt w:val="bullet"/>
      <w:lvlText w:val="-"/>
      <w:lvlJc w:val="left"/>
      <w:pPr>
        <w:ind w:left="1072"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CD13AE"/>
    <w:multiLevelType w:val="hybridMultilevel"/>
    <w:tmpl w:val="52CA88EC"/>
    <w:lvl w:ilvl="0" w:tplc="ADD08B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71C22C3"/>
    <w:multiLevelType w:val="hybridMultilevel"/>
    <w:tmpl w:val="F0A44244"/>
    <w:lvl w:ilvl="0" w:tplc="7F1E4336">
      <w:start w:val="1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73A06B2"/>
    <w:multiLevelType w:val="hybridMultilevel"/>
    <w:tmpl w:val="0CD232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2B61E96"/>
    <w:multiLevelType w:val="hybridMultilevel"/>
    <w:tmpl w:val="0EFC2A8E"/>
    <w:lvl w:ilvl="0" w:tplc="04100001">
      <w:start w:val="1"/>
      <w:numFmt w:val="bullet"/>
      <w:lvlText w:val=""/>
      <w:lvlJc w:val="left"/>
      <w:pPr>
        <w:ind w:left="5835" w:hanging="360"/>
      </w:pPr>
      <w:rPr>
        <w:rFonts w:ascii="Symbol" w:hAnsi="Symbol" w:hint="default"/>
      </w:rPr>
    </w:lvl>
    <w:lvl w:ilvl="1" w:tplc="04100003" w:tentative="1">
      <w:start w:val="1"/>
      <w:numFmt w:val="bullet"/>
      <w:lvlText w:val="o"/>
      <w:lvlJc w:val="left"/>
      <w:pPr>
        <w:ind w:left="6555" w:hanging="360"/>
      </w:pPr>
      <w:rPr>
        <w:rFonts w:ascii="Courier New" w:hAnsi="Courier New" w:cs="Courier New" w:hint="default"/>
      </w:rPr>
    </w:lvl>
    <w:lvl w:ilvl="2" w:tplc="04100005" w:tentative="1">
      <w:start w:val="1"/>
      <w:numFmt w:val="bullet"/>
      <w:lvlText w:val=""/>
      <w:lvlJc w:val="left"/>
      <w:pPr>
        <w:ind w:left="7275" w:hanging="360"/>
      </w:pPr>
      <w:rPr>
        <w:rFonts w:ascii="Wingdings" w:hAnsi="Wingdings" w:hint="default"/>
      </w:rPr>
    </w:lvl>
    <w:lvl w:ilvl="3" w:tplc="04100001" w:tentative="1">
      <w:start w:val="1"/>
      <w:numFmt w:val="bullet"/>
      <w:lvlText w:val=""/>
      <w:lvlJc w:val="left"/>
      <w:pPr>
        <w:ind w:left="7995" w:hanging="360"/>
      </w:pPr>
      <w:rPr>
        <w:rFonts w:ascii="Symbol" w:hAnsi="Symbol" w:hint="default"/>
      </w:rPr>
    </w:lvl>
    <w:lvl w:ilvl="4" w:tplc="04100003" w:tentative="1">
      <w:start w:val="1"/>
      <w:numFmt w:val="bullet"/>
      <w:lvlText w:val="o"/>
      <w:lvlJc w:val="left"/>
      <w:pPr>
        <w:ind w:left="8715" w:hanging="360"/>
      </w:pPr>
      <w:rPr>
        <w:rFonts w:ascii="Courier New" w:hAnsi="Courier New" w:cs="Courier New" w:hint="default"/>
      </w:rPr>
    </w:lvl>
    <w:lvl w:ilvl="5" w:tplc="04100005" w:tentative="1">
      <w:start w:val="1"/>
      <w:numFmt w:val="bullet"/>
      <w:lvlText w:val=""/>
      <w:lvlJc w:val="left"/>
      <w:pPr>
        <w:ind w:left="9435" w:hanging="360"/>
      </w:pPr>
      <w:rPr>
        <w:rFonts w:ascii="Wingdings" w:hAnsi="Wingdings" w:hint="default"/>
      </w:rPr>
    </w:lvl>
    <w:lvl w:ilvl="6" w:tplc="04100001" w:tentative="1">
      <w:start w:val="1"/>
      <w:numFmt w:val="bullet"/>
      <w:lvlText w:val=""/>
      <w:lvlJc w:val="left"/>
      <w:pPr>
        <w:ind w:left="10155" w:hanging="360"/>
      </w:pPr>
      <w:rPr>
        <w:rFonts w:ascii="Symbol" w:hAnsi="Symbol" w:hint="default"/>
      </w:rPr>
    </w:lvl>
    <w:lvl w:ilvl="7" w:tplc="04100003" w:tentative="1">
      <w:start w:val="1"/>
      <w:numFmt w:val="bullet"/>
      <w:lvlText w:val="o"/>
      <w:lvlJc w:val="left"/>
      <w:pPr>
        <w:ind w:left="10875" w:hanging="360"/>
      </w:pPr>
      <w:rPr>
        <w:rFonts w:ascii="Courier New" w:hAnsi="Courier New" w:cs="Courier New" w:hint="default"/>
      </w:rPr>
    </w:lvl>
    <w:lvl w:ilvl="8" w:tplc="04100005" w:tentative="1">
      <w:start w:val="1"/>
      <w:numFmt w:val="bullet"/>
      <w:lvlText w:val=""/>
      <w:lvlJc w:val="left"/>
      <w:pPr>
        <w:ind w:left="11595" w:hanging="360"/>
      </w:pPr>
      <w:rPr>
        <w:rFonts w:ascii="Wingdings" w:hAnsi="Wingdings" w:hint="default"/>
      </w:rPr>
    </w:lvl>
  </w:abstractNum>
  <w:abstractNum w:abstractNumId="26">
    <w:nsid w:val="63A56CD9"/>
    <w:multiLevelType w:val="hybridMultilevel"/>
    <w:tmpl w:val="F6EA1062"/>
    <w:lvl w:ilvl="0" w:tplc="F694280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5830CEB"/>
    <w:multiLevelType w:val="hybridMultilevel"/>
    <w:tmpl w:val="9EFCC5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6FC1606"/>
    <w:multiLevelType w:val="hybridMultilevel"/>
    <w:tmpl w:val="240E7244"/>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31F4B57"/>
    <w:multiLevelType w:val="hybridMultilevel"/>
    <w:tmpl w:val="592E8E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75EA66D8"/>
    <w:multiLevelType w:val="hybridMultilevel"/>
    <w:tmpl w:val="5108F13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1">
    <w:nsid w:val="76FA2BD6"/>
    <w:multiLevelType w:val="hybridMultilevel"/>
    <w:tmpl w:val="A11AF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9B57329"/>
    <w:multiLevelType w:val="hybridMultilevel"/>
    <w:tmpl w:val="667AB5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9C95EDA"/>
    <w:multiLevelType w:val="hybridMultilevel"/>
    <w:tmpl w:val="42541B96"/>
    <w:lvl w:ilvl="0" w:tplc="ADD08B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4"/>
  </w:num>
  <w:num w:numId="4">
    <w:abstractNumId w:val="8"/>
  </w:num>
  <w:num w:numId="5">
    <w:abstractNumId w:val="6"/>
  </w:num>
  <w:num w:numId="6">
    <w:abstractNumId w:val="19"/>
  </w:num>
  <w:num w:numId="7">
    <w:abstractNumId w:val="26"/>
  </w:num>
  <w:num w:numId="8">
    <w:abstractNumId w:val="20"/>
  </w:num>
  <w:num w:numId="9">
    <w:abstractNumId w:val="2"/>
  </w:num>
  <w:num w:numId="10">
    <w:abstractNumId w:val="3"/>
  </w:num>
  <w:num w:numId="11">
    <w:abstractNumId w:val="30"/>
  </w:num>
  <w:num w:numId="12">
    <w:abstractNumId w:val="16"/>
  </w:num>
  <w:num w:numId="13">
    <w:abstractNumId w:val="15"/>
  </w:num>
  <w:num w:numId="14">
    <w:abstractNumId w:val="22"/>
  </w:num>
  <w:num w:numId="15">
    <w:abstractNumId w:val="0"/>
  </w:num>
  <w:num w:numId="16">
    <w:abstractNumId w:val="31"/>
  </w:num>
  <w:num w:numId="17">
    <w:abstractNumId w:val="11"/>
  </w:num>
  <w:num w:numId="18">
    <w:abstractNumId w:val="33"/>
  </w:num>
  <w:num w:numId="19">
    <w:abstractNumId w:val="4"/>
  </w:num>
  <w:num w:numId="20">
    <w:abstractNumId w:val="29"/>
  </w:num>
  <w:num w:numId="21">
    <w:abstractNumId w:val="12"/>
  </w:num>
  <w:num w:numId="22">
    <w:abstractNumId w:val="32"/>
  </w:num>
  <w:num w:numId="23">
    <w:abstractNumId w:val="27"/>
  </w:num>
  <w:num w:numId="24">
    <w:abstractNumId w:val="21"/>
  </w:num>
  <w:num w:numId="25">
    <w:abstractNumId w:val="17"/>
  </w:num>
  <w:num w:numId="26">
    <w:abstractNumId w:val="10"/>
  </w:num>
  <w:num w:numId="27">
    <w:abstractNumId w:val="13"/>
  </w:num>
  <w:num w:numId="28">
    <w:abstractNumId w:val="1"/>
  </w:num>
  <w:num w:numId="29">
    <w:abstractNumId w:val="18"/>
  </w:num>
  <w:num w:numId="30">
    <w:abstractNumId w:val="5"/>
  </w:num>
  <w:num w:numId="31">
    <w:abstractNumId w:val="9"/>
  </w:num>
  <w:num w:numId="32">
    <w:abstractNumId w:val="28"/>
  </w:num>
  <w:num w:numId="33">
    <w:abstractNumId w:val="23"/>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2E13FC"/>
    <w:rsid w:val="0000226F"/>
    <w:rsid w:val="000076EF"/>
    <w:rsid w:val="00021E7E"/>
    <w:rsid w:val="000242F8"/>
    <w:rsid w:val="00042334"/>
    <w:rsid w:val="000472C3"/>
    <w:rsid w:val="00061F40"/>
    <w:rsid w:val="00062A89"/>
    <w:rsid w:val="000637CC"/>
    <w:rsid w:val="0006509D"/>
    <w:rsid w:val="00071AB1"/>
    <w:rsid w:val="0007519A"/>
    <w:rsid w:val="00080050"/>
    <w:rsid w:val="00086287"/>
    <w:rsid w:val="0009060A"/>
    <w:rsid w:val="00091C4E"/>
    <w:rsid w:val="00092EFE"/>
    <w:rsid w:val="00092F44"/>
    <w:rsid w:val="0009401D"/>
    <w:rsid w:val="000A0214"/>
    <w:rsid w:val="000A202C"/>
    <w:rsid w:val="000A36A3"/>
    <w:rsid w:val="000A631B"/>
    <w:rsid w:val="000A760E"/>
    <w:rsid w:val="000B0C25"/>
    <w:rsid w:val="000D55D2"/>
    <w:rsid w:val="000D605D"/>
    <w:rsid w:val="000E196D"/>
    <w:rsid w:val="000E558C"/>
    <w:rsid w:val="000E6A62"/>
    <w:rsid w:val="000F5949"/>
    <w:rsid w:val="00105CB3"/>
    <w:rsid w:val="00116561"/>
    <w:rsid w:val="00117121"/>
    <w:rsid w:val="001247F0"/>
    <w:rsid w:val="00124CED"/>
    <w:rsid w:val="001354AB"/>
    <w:rsid w:val="00147037"/>
    <w:rsid w:val="001563F5"/>
    <w:rsid w:val="00156AF4"/>
    <w:rsid w:val="001576BE"/>
    <w:rsid w:val="00182FAC"/>
    <w:rsid w:val="00183D88"/>
    <w:rsid w:val="001921B8"/>
    <w:rsid w:val="001E50A7"/>
    <w:rsid w:val="001E6F6D"/>
    <w:rsid w:val="00202074"/>
    <w:rsid w:val="00207EB2"/>
    <w:rsid w:val="0022605E"/>
    <w:rsid w:val="00233875"/>
    <w:rsid w:val="002509F7"/>
    <w:rsid w:val="00282FAE"/>
    <w:rsid w:val="00283764"/>
    <w:rsid w:val="002C2284"/>
    <w:rsid w:val="002C4C1A"/>
    <w:rsid w:val="002C67C0"/>
    <w:rsid w:val="002D63A7"/>
    <w:rsid w:val="002E13FC"/>
    <w:rsid w:val="002F7789"/>
    <w:rsid w:val="00312542"/>
    <w:rsid w:val="00324900"/>
    <w:rsid w:val="00326F11"/>
    <w:rsid w:val="00352842"/>
    <w:rsid w:val="0035694C"/>
    <w:rsid w:val="00382685"/>
    <w:rsid w:val="003905B4"/>
    <w:rsid w:val="00393E35"/>
    <w:rsid w:val="0039480F"/>
    <w:rsid w:val="00395590"/>
    <w:rsid w:val="00396304"/>
    <w:rsid w:val="003B6EB8"/>
    <w:rsid w:val="003B7617"/>
    <w:rsid w:val="003C1B29"/>
    <w:rsid w:val="003C3E23"/>
    <w:rsid w:val="003C5404"/>
    <w:rsid w:val="003C6B9C"/>
    <w:rsid w:val="003D0779"/>
    <w:rsid w:val="003D21AD"/>
    <w:rsid w:val="003E1F44"/>
    <w:rsid w:val="003F0149"/>
    <w:rsid w:val="003F44A4"/>
    <w:rsid w:val="00400F99"/>
    <w:rsid w:val="004013D9"/>
    <w:rsid w:val="00405C39"/>
    <w:rsid w:val="00406FD3"/>
    <w:rsid w:val="004107D7"/>
    <w:rsid w:val="004127A1"/>
    <w:rsid w:val="00422A61"/>
    <w:rsid w:val="0042391F"/>
    <w:rsid w:val="00424AD4"/>
    <w:rsid w:val="004527FC"/>
    <w:rsid w:val="00457B24"/>
    <w:rsid w:val="00460B9C"/>
    <w:rsid w:val="00472019"/>
    <w:rsid w:val="00475301"/>
    <w:rsid w:val="004A4DA0"/>
    <w:rsid w:val="004A72C3"/>
    <w:rsid w:val="004B5560"/>
    <w:rsid w:val="004C0421"/>
    <w:rsid w:val="004C472F"/>
    <w:rsid w:val="004C5BB7"/>
    <w:rsid w:val="004D70E7"/>
    <w:rsid w:val="004E3988"/>
    <w:rsid w:val="004E6322"/>
    <w:rsid w:val="004E7C82"/>
    <w:rsid w:val="004F3A91"/>
    <w:rsid w:val="00511B4C"/>
    <w:rsid w:val="00511D23"/>
    <w:rsid w:val="00514559"/>
    <w:rsid w:val="00525B18"/>
    <w:rsid w:val="00525BA8"/>
    <w:rsid w:val="00527F8D"/>
    <w:rsid w:val="005349C1"/>
    <w:rsid w:val="00545DF4"/>
    <w:rsid w:val="005464C1"/>
    <w:rsid w:val="005757C6"/>
    <w:rsid w:val="00576793"/>
    <w:rsid w:val="00576866"/>
    <w:rsid w:val="0058125D"/>
    <w:rsid w:val="00581F58"/>
    <w:rsid w:val="0058570F"/>
    <w:rsid w:val="00586C7B"/>
    <w:rsid w:val="00591C05"/>
    <w:rsid w:val="00594963"/>
    <w:rsid w:val="005A1707"/>
    <w:rsid w:val="005A7F0D"/>
    <w:rsid w:val="005B1560"/>
    <w:rsid w:val="005B187A"/>
    <w:rsid w:val="005C6AED"/>
    <w:rsid w:val="005C74AF"/>
    <w:rsid w:val="005D091D"/>
    <w:rsid w:val="005D51A5"/>
    <w:rsid w:val="005E3239"/>
    <w:rsid w:val="005E5485"/>
    <w:rsid w:val="00603303"/>
    <w:rsid w:val="0060709E"/>
    <w:rsid w:val="006375C6"/>
    <w:rsid w:val="00644A10"/>
    <w:rsid w:val="006720EC"/>
    <w:rsid w:val="006773F0"/>
    <w:rsid w:val="00686B21"/>
    <w:rsid w:val="006871DA"/>
    <w:rsid w:val="0069102F"/>
    <w:rsid w:val="006A32B5"/>
    <w:rsid w:val="006B01A9"/>
    <w:rsid w:val="006B756C"/>
    <w:rsid w:val="006C68B6"/>
    <w:rsid w:val="006D5B5E"/>
    <w:rsid w:val="006D76F5"/>
    <w:rsid w:val="006E064D"/>
    <w:rsid w:val="006E46F9"/>
    <w:rsid w:val="00710172"/>
    <w:rsid w:val="00712A53"/>
    <w:rsid w:val="00730740"/>
    <w:rsid w:val="00764DD0"/>
    <w:rsid w:val="00776055"/>
    <w:rsid w:val="0079557F"/>
    <w:rsid w:val="007A35EF"/>
    <w:rsid w:val="007B25A3"/>
    <w:rsid w:val="007B30D3"/>
    <w:rsid w:val="007B3DEC"/>
    <w:rsid w:val="007C0336"/>
    <w:rsid w:val="007C5571"/>
    <w:rsid w:val="007C686B"/>
    <w:rsid w:val="007D0750"/>
    <w:rsid w:val="007D231C"/>
    <w:rsid w:val="007D5B22"/>
    <w:rsid w:val="007E5CB8"/>
    <w:rsid w:val="007F36AE"/>
    <w:rsid w:val="007F54BE"/>
    <w:rsid w:val="007F63D2"/>
    <w:rsid w:val="007F69ED"/>
    <w:rsid w:val="0080063B"/>
    <w:rsid w:val="00800954"/>
    <w:rsid w:val="0081222B"/>
    <w:rsid w:val="0081532C"/>
    <w:rsid w:val="008169B6"/>
    <w:rsid w:val="0082290F"/>
    <w:rsid w:val="008423B1"/>
    <w:rsid w:val="008526AC"/>
    <w:rsid w:val="00862698"/>
    <w:rsid w:val="00872412"/>
    <w:rsid w:val="00896009"/>
    <w:rsid w:val="00896F11"/>
    <w:rsid w:val="008A3E58"/>
    <w:rsid w:val="008B0193"/>
    <w:rsid w:val="008B7180"/>
    <w:rsid w:val="008C3DB4"/>
    <w:rsid w:val="008C517F"/>
    <w:rsid w:val="008C61D6"/>
    <w:rsid w:val="008E3949"/>
    <w:rsid w:val="0090009B"/>
    <w:rsid w:val="00906ECE"/>
    <w:rsid w:val="0091739D"/>
    <w:rsid w:val="00920214"/>
    <w:rsid w:val="0092233E"/>
    <w:rsid w:val="00932488"/>
    <w:rsid w:val="00937C7B"/>
    <w:rsid w:val="00937DCF"/>
    <w:rsid w:val="009400E6"/>
    <w:rsid w:val="009439B9"/>
    <w:rsid w:val="009445A3"/>
    <w:rsid w:val="009518EF"/>
    <w:rsid w:val="00964BF6"/>
    <w:rsid w:val="00970E25"/>
    <w:rsid w:val="00974904"/>
    <w:rsid w:val="00975AFC"/>
    <w:rsid w:val="00991BFA"/>
    <w:rsid w:val="009A3F4B"/>
    <w:rsid w:val="009B7386"/>
    <w:rsid w:val="009D7295"/>
    <w:rsid w:val="009D7C7D"/>
    <w:rsid w:val="009E67FC"/>
    <w:rsid w:val="00A04BF4"/>
    <w:rsid w:val="00A13415"/>
    <w:rsid w:val="00A21027"/>
    <w:rsid w:val="00A21D03"/>
    <w:rsid w:val="00A30C33"/>
    <w:rsid w:val="00A31141"/>
    <w:rsid w:val="00A321AF"/>
    <w:rsid w:val="00A35CFE"/>
    <w:rsid w:val="00A360F4"/>
    <w:rsid w:val="00A410F1"/>
    <w:rsid w:val="00A43BFD"/>
    <w:rsid w:val="00A50F96"/>
    <w:rsid w:val="00A615EC"/>
    <w:rsid w:val="00A63958"/>
    <w:rsid w:val="00A7433B"/>
    <w:rsid w:val="00A7480A"/>
    <w:rsid w:val="00A81935"/>
    <w:rsid w:val="00A8421F"/>
    <w:rsid w:val="00A95441"/>
    <w:rsid w:val="00AB5630"/>
    <w:rsid w:val="00AB6840"/>
    <w:rsid w:val="00AD6F50"/>
    <w:rsid w:val="00AF12EB"/>
    <w:rsid w:val="00B0620D"/>
    <w:rsid w:val="00B07326"/>
    <w:rsid w:val="00B07CF4"/>
    <w:rsid w:val="00B10AD9"/>
    <w:rsid w:val="00B1595E"/>
    <w:rsid w:val="00B1771C"/>
    <w:rsid w:val="00B36547"/>
    <w:rsid w:val="00B412DF"/>
    <w:rsid w:val="00B52714"/>
    <w:rsid w:val="00B77C9E"/>
    <w:rsid w:val="00B83D4F"/>
    <w:rsid w:val="00B95828"/>
    <w:rsid w:val="00BA0852"/>
    <w:rsid w:val="00BA0AB6"/>
    <w:rsid w:val="00BB5075"/>
    <w:rsid w:val="00BB622C"/>
    <w:rsid w:val="00BB7874"/>
    <w:rsid w:val="00BE28D2"/>
    <w:rsid w:val="00BF2A66"/>
    <w:rsid w:val="00C023DB"/>
    <w:rsid w:val="00C046CF"/>
    <w:rsid w:val="00C057ED"/>
    <w:rsid w:val="00C3381F"/>
    <w:rsid w:val="00C41155"/>
    <w:rsid w:val="00C422B8"/>
    <w:rsid w:val="00C47C8C"/>
    <w:rsid w:val="00C5527F"/>
    <w:rsid w:val="00C630CF"/>
    <w:rsid w:val="00C657E9"/>
    <w:rsid w:val="00C659A1"/>
    <w:rsid w:val="00C71C0F"/>
    <w:rsid w:val="00C722B7"/>
    <w:rsid w:val="00C80A0E"/>
    <w:rsid w:val="00C8372F"/>
    <w:rsid w:val="00C96E62"/>
    <w:rsid w:val="00CA130F"/>
    <w:rsid w:val="00CB38F9"/>
    <w:rsid w:val="00CC7011"/>
    <w:rsid w:val="00CD0218"/>
    <w:rsid w:val="00CD3F72"/>
    <w:rsid w:val="00CD5CFF"/>
    <w:rsid w:val="00CD7E0B"/>
    <w:rsid w:val="00CE6300"/>
    <w:rsid w:val="00D07648"/>
    <w:rsid w:val="00D14804"/>
    <w:rsid w:val="00D15D60"/>
    <w:rsid w:val="00D1690E"/>
    <w:rsid w:val="00D274AB"/>
    <w:rsid w:val="00D3075B"/>
    <w:rsid w:val="00D31070"/>
    <w:rsid w:val="00D4146E"/>
    <w:rsid w:val="00D44E29"/>
    <w:rsid w:val="00D479FB"/>
    <w:rsid w:val="00D53F9A"/>
    <w:rsid w:val="00D60D79"/>
    <w:rsid w:val="00D61705"/>
    <w:rsid w:val="00D61ED7"/>
    <w:rsid w:val="00D7282D"/>
    <w:rsid w:val="00D72A6A"/>
    <w:rsid w:val="00DA15B3"/>
    <w:rsid w:val="00DA760E"/>
    <w:rsid w:val="00DB2423"/>
    <w:rsid w:val="00DB4877"/>
    <w:rsid w:val="00DB4A7A"/>
    <w:rsid w:val="00DB5A7B"/>
    <w:rsid w:val="00DB7A8A"/>
    <w:rsid w:val="00DD6591"/>
    <w:rsid w:val="00DE1BEA"/>
    <w:rsid w:val="00DE45DE"/>
    <w:rsid w:val="00DE5CEF"/>
    <w:rsid w:val="00DF5293"/>
    <w:rsid w:val="00DF5AEA"/>
    <w:rsid w:val="00E313A0"/>
    <w:rsid w:val="00E41CC6"/>
    <w:rsid w:val="00E43966"/>
    <w:rsid w:val="00E44D0E"/>
    <w:rsid w:val="00E53D06"/>
    <w:rsid w:val="00E546A0"/>
    <w:rsid w:val="00E60F8A"/>
    <w:rsid w:val="00E62865"/>
    <w:rsid w:val="00E648CF"/>
    <w:rsid w:val="00E7715B"/>
    <w:rsid w:val="00E779DC"/>
    <w:rsid w:val="00E81B76"/>
    <w:rsid w:val="00E9658B"/>
    <w:rsid w:val="00EA35DD"/>
    <w:rsid w:val="00EA4A5A"/>
    <w:rsid w:val="00EA5A96"/>
    <w:rsid w:val="00EB3C84"/>
    <w:rsid w:val="00EC6D75"/>
    <w:rsid w:val="00ED3318"/>
    <w:rsid w:val="00EE2ADF"/>
    <w:rsid w:val="00F04070"/>
    <w:rsid w:val="00F214AF"/>
    <w:rsid w:val="00F32D9A"/>
    <w:rsid w:val="00F35AC5"/>
    <w:rsid w:val="00F4025A"/>
    <w:rsid w:val="00F42221"/>
    <w:rsid w:val="00F43E14"/>
    <w:rsid w:val="00F51798"/>
    <w:rsid w:val="00F55FFA"/>
    <w:rsid w:val="00F66B5E"/>
    <w:rsid w:val="00F764D0"/>
    <w:rsid w:val="00F806A5"/>
    <w:rsid w:val="00F80C5C"/>
    <w:rsid w:val="00F8197B"/>
    <w:rsid w:val="00F85FAB"/>
    <w:rsid w:val="00F902FA"/>
    <w:rsid w:val="00F94CF6"/>
    <w:rsid w:val="00F961BD"/>
    <w:rsid w:val="00FA3439"/>
    <w:rsid w:val="00FA5037"/>
    <w:rsid w:val="00FB1205"/>
    <w:rsid w:val="00FC16AE"/>
    <w:rsid w:val="00FD241A"/>
    <w:rsid w:val="00FD7CBF"/>
    <w:rsid w:val="00FE72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13F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2E13FC"/>
    <w:rPr>
      <w:color w:val="0000FF"/>
      <w:u w:val="single"/>
    </w:rPr>
  </w:style>
  <w:style w:type="paragraph" w:styleId="Testofumetto">
    <w:name w:val="Balloon Text"/>
    <w:basedOn w:val="Normale"/>
    <w:link w:val="TestofumettoCarattere"/>
    <w:uiPriority w:val="99"/>
    <w:semiHidden/>
    <w:unhideWhenUsed/>
    <w:rsid w:val="002E13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13FC"/>
    <w:rPr>
      <w:rFonts w:ascii="Tahoma" w:eastAsia="Times New Roman" w:hAnsi="Tahoma" w:cs="Tahoma"/>
      <w:sz w:val="16"/>
      <w:szCs w:val="16"/>
      <w:lang w:eastAsia="it-IT"/>
    </w:rPr>
  </w:style>
  <w:style w:type="paragraph" w:styleId="Paragrafoelenco">
    <w:name w:val="List Paragraph"/>
    <w:basedOn w:val="Normale"/>
    <w:uiPriority w:val="1"/>
    <w:qFormat/>
    <w:rsid w:val="00BA0AB6"/>
    <w:pPr>
      <w:ind w:left="720"/>
      <w:contextualSpacing/>
    </w:pPr>
  </w:style>
  <w:style w:type="table" w:styleId="Grigliatabella">
    <w:name w:val="Table Grid"/>
    <w:basedOn w:val="Tabellanormale"/>
    <w:uiPriority w:val="59"/>
    <w:rsid w:val="00182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semiHidden/>
    <w:unhideWhenUsed/>
    <w:rsid w:val="008526AC"/>
    <w:pPr>
      <w:tabs>
        <w:tab w:val="center" w:pos="4819"/>
        <w:tab w:val="right" w:pos="9638"/>
      </w:tabs>
    </w:pPr>
  </w:style>
  <w:style w:type="character" w:customStyle="1" w:styleId="IntestazioneCarattere">
    <w:name w:val="Intestazione Carattere"/>
    <w:basedOn w:val="Carpredefinitoparagrafo"/>
    <w:link w:val="Intestazione"/>
    <w:semiHidden/>
    <w:rsid w:val="008526A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8526A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526AC"/>
    <w:rPr>
      <w:rFonts w:ascii="Times New Roman" w:eastAsia="Times New Roman" w:hAnsi="Times New Roman" w:cs="Times New Roman"/>
      <w:sz w:val="24"/>
      <w:szCs w:val="24"/>
      <w:lang w:eastAsia="it-IT"/>
    </w:rPr>
  </w:style>
  <w:style w:type="paragraph" w:styleId="Corpodeltesto">
    <w:name w:val="Body Text"/>
    <w:basedOn w:val="Normale"/>
    <w:link w:val="CorpodeltestoCarattere"/>
    <w:uiPriority w:val="1"/>
    <w:qFormat/>
    <w:rsid w:val="00E62865"/>
    <w:pPr>
      <w:widowControl w:val="0"/>
      <w:autoSpaceDE w:val="0"/>
      <w:autoSpaceDN w:val="0"/>
    </w:pPr>
    <w:rPr>
      <w:rFonts w:ascii="Arial" w:eastAsia="Arial" w:hAnsi="Arial" w:cs="Arial"/>
      <w:sz w:val="20"/>
      <w:szCs w:val="20"/>
      <w:lang w:bidi="it-IT"/>
    </w:rPr>
  </w:style>
  <w:style w:type="character" w:customStyle="1" w:styleId="CorpodeltestoCarattere">
    <w:name w:val="Corpo del testo Carattere"/>
    <w:basedOn w:val="Carpredefinitoparagrafo"/>
    <w:link w:val="Corpodeltesto"/>
    <w:uiPriority w:val="1"/>
    <w:rsid w:val="00E62865"/>
    <w:rPr>
      <w:rFonts w:ascii="Arial" w:eastAsia="Arial" w:hAnsi="Arial" w:cs="Arial"/>
      <w:sz w:val="20"/>
      <w:szCs w:val="20"/>
      <w:lang w:eastAsia="it-IT" w:bidi="it-IT"/>
    </w:rPr>
  </w:style>
  <w:style w:type="paragraph" w:customStyle="1" w:styleId="Heading2">
    <w:name w:val="Heading 2"/>
    <w:basedOn w:val="Normale"/>
    <w:uiPriority w:val="1"/>
    <w:qFormat/>
    <w:rsid w:val="00E62865"/>
    <w:pPr>
      <w:widowControl w:val="0"/>
      <w:autoSpaceDE w:val="0"/>
      <w:autoSpaceDN w:val="0"/>
      <w:ind w:left="124"/>
      <w:outlineLvl w:val="2"/>
    </w:pPr>
    <w:rPr>
      <w:rFonts w:ascii="Arial" w:eastAsia="Arial" w:hAnsi="Arial" w:cs="Arial"/>
      <w:b/>
      <w:bCs/>
      <w:sz w:val="20"/>
      <w:szCs w:val="20"/>
      <w:lang w:bidi="it-IT"/>
    </w:rPr>
  </w:style>
</w:styles>
</file>

<file path=word/webSettings.xml><?xml version="1.0" encoding="utf-8"?>
<w:webSettings xmlns:r="http://schemas.openxmlformats.org/officeDocument/2006/relationships" xmlns:w="http://schemas.openxmlformats.org/wordprocessingml/2006/main">
  <w:divs>
    <w:div w:id="639846155">
      <w:bodyDiv w:val="1"/>
      <w:marLeft w:val="0"/>
      <w:marRight w:val="0"/>
      <w:marTop w:val="0"/>
      <w:marBottom w:val="0"/>
      <w:divBdr>
        <w:top w:val="none" w:sz="0" w:space="0" w:color="auto"/>
        <w:left w:val="none" w:sz="0" w:space="0" w:color="auto"/>
        <w:bottom w:val="none" w:sz="0" w:space="0" w:color="auto"/>
        <w:right w:val="none" w:sz="0" w:space="0" w:color="auto"/>
      </w:divBdr>
    </w:div>
    <w:div w:id="774713644">
      <w:bodyDiv w:val="1"/>
      <w:marLeft w:val="0"/>
      <w:marRight w:val="0"/>
      <w:marTop w:val="0"/>
      <w:marBottom w:val="0"/>
      <w:divBdr>
        <w:top w:val="none" w:sz="0" w:space="0" w:color="auto"/>
        <w:left w:val="none" w:sz="0" w:space="0" w:color="auto"/>
        <w:bottom w:val="none" w:sz="0" w:space="0" w:color="auto"/>
        <w:right w:val="none" w:sz="0" w:space="0" w:color="auto"/>
      </w:divBdr>
    </w:div>
    <w:div w:id="915093892">
      <w:bodyDiv w:val="1"/>
      <w:marLeft w:val="0"/>
      <w:marRight w:val="0"/>
      <w:marTop w:val="0"/>
      <w:marBottom w:val="0"/>
      <w:divBdr>
        <w:top w:val="none" w:sz="0" w:space="0" w:color="auto"/>
        <w:left w:val="none" w:sz="0" w:space="0" w:color="auto"/>
        <w:bottom w:val="none" w:sz="0" w:space="0" w:color="auto"/>
        <w:right w:val="none" w:sz="0" w:space="0" w:color="auto"/>
      </w:divBdr>
    </w:div>
    <w:div w:id="98862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castelnovonemonti.edu.it" TargetMode="External"/><Relationship Id="rId5" Type="http://schemas.openxmlformats.org/officeDocument/2006/relationships/webSettings" Target="webSettings.xml"/><Relationship Id="rId10" Type="http://schemas.openxmlformats.org/officeDocument/2006/relationships/hyperlink" Target="mailto:reis014004@istruzione.it," TargetMode="External"/><Relationship Id="rId4" Type="http://schemas.openxmlformats.org/officeDocument/2006/relationships/settings" Target="settings.xml"/><Relationship Id="rId9" Type="http://schemas.openxmlformats.org/officeDocument/2006/relationships/hyperlink" Target="mailto:reis014004@pec.istruzione.it,%20i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D8BFC-3B47-4EC0-A656-0ACBCA8E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1493</Words>
  <Characters>8514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assistente001</dc:creator>
  <cp:lastModifiedBy>utente</cp:lastModifiedBy>
  <cp:revision>10</cp:revision>
  <cp:lastPrinted>2014-01-13T12:14:00Z</cp:lastPrinted>
  <dcterms:created xsi:type="dcterms:W3CDTF">2019-12-26T23:55:00Z</dcterms:created>
  <dcterms:modified xsi:type="dcterms:W3CDTF">2019-12-27T00:04:00Z</dcterms:modified>
</cp:coreProperties>
</file>