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91" w:rsidRDefault="006A3B91" w:rsidP="006A3B91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merriweather" w:hAnsi="merriweather"/>
          <w:color w:val="212529"/>
          <w:sz w:val="26"/>
          <w:szCs w:val="26"/>
        </w:rPr>
      </w:pPr>
      <w:r>
        <w:rPr>
          <w:rFonts w:ascii="merriweather" w:hAnsi="merriweather"/>
          <w:color w:val="212529"/>
          <w:sz w:val="26"/>
          <w:szCs w:val="26"/>
        </w:rPr>
        <w:t>Il referente Covid-19 </w:t>
      </w:r>
      <w:r>
        <w:rPr>
          <w:rStyle w:val="Enfasigrassetto"/>
          <w:rFonts w:ascii="merriweather" w:hAnsi="merriweather"/>
          <w:color w:val="212529"/>
          <w:sz w:val="26"/>
          <w:szCs w:val="26"/>
        </w:rPr>
        <w:t>promu</w:t>
      </w:r>
      <w:r>
        <w:rPr>
          <w:rStyle w:val="Enfasigrassetto"/>
          <w:rFonts w:ascii="merriweather" w:hAnsi="merriweather"/>
          <w:color w:val="212529"/>
          <w:sz w:val="26"/>
          <w:szCs w:val="26"/>
        </w:rPr>
        <w:t>overà, in accordo con il dirigente scolastico</w:t>
      </w:r>
      <w:r>
        <w:rPr>
          <w:rStyle w:val="Enfasigrassetto"/>
          <w:rFonts w:ascii="merriweather" w:hAnsi="merriweather"/>
          <w:color w:val="212529"/>
          <w:sz w:val="26"/>
          <w:szCs w:val="26"/>
        </w:rPr>
        <w:t>, azioni di informazione e sensibilizzazione rivolte al personale scolastico e alle famiglie</w:t>
      </w:r>
      <w:r>
        <w:rPr>
          <w:rFonts w:ascii="merriweather" w:hAnsi="merriweather"/>
          <w:color w:val="212529"/>
          <w:sz w:val="26"/>
          <w:szCs w:val="26"/>
        </w:rPr>
        <w:t> sull’importanza di i</w:t>
      </w:r>
      <w:bookmarkStart w:id="0" w:name="_GoBack"/>
      <w:bookmarkEnd w:id="0"/>
      <w:r>
        <w:rPr>
          <w:rFonts w:ascii="merriweather" w:hAnsi="merriweather"/>
          <w:color w:val="212529"/>
          <w:sz w:val="26"/>
          <w:szCs w:val="26"/>
        </w:rPr>
        <w:t>ndividuare precocemente eventuali segni/sintomi e comunicarli tempestivamente.</w:t>
      </w:r>
    </w:p>
    <w:p w:rsidR="006A3B91" w:rsidRDefault="006A3B91" w:rsidP="006A3B91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merriweather" w:hAnsi="merriweather"/>
          <w:color w:val="212529"/>
          <w:sz w:val="26"/>
          <w:szCs w:val="26"/>
        </w:rPr>
      </w:pPr>
      <w:r>
        <w:rPr>
          <w:rStyle w:val="Enfasigrassetto"/>
          <w:rFonts w:ascii="merriweather" w:hAnsi="merriweather"/>
          <w:color w:val="212529"/>
          <w:sz w:val="26"/>
          <w:szCs w:val="26"/>
        </w:rPr>
        <w:t>Riceverà comunicazioni e segnalazioni da parte delle famiglie degli alunni e del personale scolastico nel caso in cui un alunno o un elemento del personale scolastico risulti positivo al Covid-19</w:t>
      </w:r>
      <w:r>
        <w:rPr>
          <w:rFonts w:ascii="merriweather" w:hAnsi="merriweather"/>
          <w:color w:val="212529"/>
          <w:sz w:val="26"/>
          <w:szCs w:val="26"/>
        </w:rPr>
        <w:t>.</w:t>
      </w:r>
    </w:p>
    <w:p w:rsidR="006A3B91" w:rsidRDefault="006A3B91" w:rsidP="006A3B91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merriweather" w:hAnsi="merriweather"/>
          <w:color w:val="212529"/>
          <w:sz w:val="26"/>
          <w:szCs w:val="26"/>
        </w:rPr>
      </w:pPr>
      <w:r>
        <w:rPr>
          <w:rFonts w:ascii="merriweather" w:hAnsi="merriweather"/>
          <w:color w:val="212529"/>
          <w:sz w:val="26"/>
          <w:szCs w:val="26"/>
        </w:rPr>
        <w:t>Per quanto riguarda la formazione è utile precisare che il Ministero dell’Istruzione ha lanciato sul suo sito l’iniziativa di un percorso formativo rivolto a insegnanti e personale scolastico (ma anche a professionisti sanitari) per monitorare e gestire possibili casi di Covid-19 nelle scuole.</w:t>
      </w:r>
    </w:p>
    <w:p w:rsidR="006A3B91" w:rsidRDefault="006A3B91" w:rsidP="006A3B91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merriweather" w:hAnsi="merriweather"/>
          <w:color w:val="212529"/>
          <w:sz w:val="26"/>
          <w:szCs w:val="26"/>
        </w:rPr>
      </w:pPr>
      <w:r>
        <w:rPr>
          <w:rFonts w:ascii="merriweather" w:hAnsi="merriweather"/>
          <w:color w:val="212529"/>
          <w:sz w:val="26"/>
          <w:szCs w:val="26"/>
        </w:rPr>
        <w:t>La formazione </w:t>
      </w:r>
      <w:r>
        <w:rPr>
          <w:rStyle w:val="Enfasigrassetto"/>
          <w:rFonts w:ascii="merriweather" w:hAnsi="merriweather"/>
          <w:color w:val="212529"/>
          <w:sz w:val="26"/>
          <w:szCs w:val="26"/>
        </w:rPr>
        <w:t>è proposta attraverso un corso gratuito che sarà disponibile on line e in modalità asincrona fino al 15 dicembre 2020, fruibile su </w:t>
      </w:r>
      <w:hyperlink r:id="rId4" w:history="1">
        <w:r>
          <w:rPr>
            <w:rStyle w:val="Collegamentoipertestuale"/>
            <w:rFonts w:ascii="merriweather" w:hAnsi="merriweather"/>
            <w:b/>
            <w:bCs/>
            <w:sz w:val="26"/>
            <w:szCs w:val="26"/>
          </w:rPr>
          <w:t>piattaforma EDUISS</w:t>
        </w:r>
      </w:hyperlink>
      <w:r>
        <w:rPr>
          <w:rFonts w:ascii="merriweather" w:hAnsi="merriweather"/>
          <w:color w:val="212529"/>
          <w:sz w:val="26"/>
          <w:szCs w:val="26"/>
        </w:rPr>
        <w:t>.</w:t>
      </w:r>
    </w:p>
    <w:p w:rsidR="006A3B91" w:rsidRDefault="006A3B91" w:rsidP="006A3B91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merriweather" w:hAnsi="merriweather"/>
          <w:color w:val="212529"/>
          <w:sz w:val="26"/>
          <w:szCs w:val="26"/>
        </w:rPr>
      </w:pPr>
      <w:r>
        <w:rPr>
          <w:rFonts w:ascii="merriweather" w:hAnsi="merriweather"/>
          <w:color w:val="212529"/>
          <w:sz w:val="26"/>
          <w:szCs w:val="26"/>
        </w:rPr>
        <w:t>Ai partecipanti che avranno completato tutte le attività previste e superato il test di valutazione finale (a scelta multipla) s</w:t>
      </w:r>
      <w:r>
        <w:rPr>
          <w:rStyle w:val="Enfasigrassetto"/>
          <w:rFonts w:ascii="merriweather" w:hAnsi="merriweather"/>
          <w:color w:val="212529"/>
          <w:sz w:val="26"/>
          <w:szCs w:val="26"/>
        </w:rPr>
        <w:t>arà rilasciato l’attestato di partecipazione</w:t>
      </w:r>
      <w:r>
        <w:rPr>
          <w:rFonts w:ascii="merriweather" w:hAnsi="merriweather"/>
          <w:color w:val="212529"/>
          <w:sz w:val="26"/>
          <w:szCs w:val="26"/>
        </w:rPr>
        <w:t>. Ciascun corso avrà la durata di 9 ore.</w:t>
      </w:r>
    </w:p>
    <w:p w:rsidR="005F0F13" w:rsidRDefault="005F0F13"/>
    <w:sectPr w:rsidR="005F0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91"/>
    <w:rsid w:val="005F0F13"/>
    <w:rsid w:val="006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EBEB"/>
  <w15:chartTrackingRefBased/>
  <w15:docId w15:val="{1CDEE308-E326-4A93-BC79-D50F664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3B9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A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iss.it/course/index.php?categoryid=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2020-09-20T13:32:00Z</dcterms:created>
  <dcterms:modified xsi:type="dcterms:W3CDTF">2020-09-20T13:33:00Z</dcterms:modified>
</cp:coreProperties>
</file>