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3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OGGETTO: Percorsi educativi e formativi per il potenziamento delle competenze, l’inclusione e la socialità nel periodo di sospensione estiva delle lezioni negli anni scolastici 2023-2024 e 2024-2025 - Fondi Strutturali Europei – Programma Nazionale “Scuola e competenze” 2021-2027 – Fondo sociale europeo plus (FSE+)</w:t>
      </w:r>
    </w:p>
    <w:p w:rsidR="00000000" w:rsidDel="00000000" w:rsidP="00000000" w:rsidRDefault="00000000" w:rsidRPr="00000000" w14:paraId="00000007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Avviso di selezione per il conferimento di 3 incarichi individuali aventi ad oggetto l’attivazione di 2 corsi per l’ampliamento dell’offerta formativa - 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2b5rna5ksim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4j6mkekjrqm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Titolo del Progetto STAY TOGETHER</w:t>
      </w:r>
    </w:p>
    <w:p w:rsidR="00000000" w:rsidDel="00000000" w:rsidP="00000000" w:rsidRDefault="00000000" w:rsidRPr="00000000" w14:paraId="00000010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C.U.P. C84D24000740007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3"/>
      <w:bookmarkEnd w:id="3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sdt>
      <w:sdtPr>
        <w:lock w:val="contentLocked"/>
        <w:tag w:val="goog_rdk_0"/>
      </w:sdtPr>
      <w:sdtContent>
        <w:tbl>
          <w:tblPr>
            <w:tblStyle w:val="Table1"/>
            <w:tblW w:w="90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"/>
            <w:gridCol w:w="6330"/>
            <w:gridCol w:w="1725"/>
            <w:tblGridChange w:id="0">
              <w:tblGrid>
                <w:gridCol w:w="1020"/>
                <w:gridCol w:w="6330"/>
                <w:gridCol w:w="1725"/>
              </w:tblGrid>
            </w:tblGridChange>
          </w:tblGrid>
          <w:tr>
            <w:trPr>
              <w:cantSplit w:val="0"/>
              <w:trHeight w:val="438.08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line="276" w:lineRule="auto"/>
                  <w:ind w:right="42.8740157480315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spacing w:line="276" w:lineRule="auto"/>
                  <w:ind w:right="196.2992125984257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1"/>
                  <w:spacing w:after="0" w:before="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1"/>
                  <w:spacing w:after="0" w:before="0" w:lineRule="auto"/>
                  <w:ind w:left="0" w:right="196.29921259842575" w:firstLine="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docenti esperti per l’attivazione di corsi di ampliamento del tempo scuola, di inclusione e ampliamento dell’offerta formativa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1"/>
                  <w:spacing w:after="0" w:before="0"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spacing w:after="0" w:before="0" w:line="276" w:lineRule="auto"/>
                  <w:ind w:right="196.29921259842575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tutor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B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6"/>
      <w:bookmarkEnd w:id="6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7"/>
      <w:bookmarkEnd w:id="7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1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NELL’ATTIVAZIONE DI CORSI LABORATORIO PER GLI ALUNNI DELLA FASCIA 6-11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before="12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2">
      <w:pPr>
        <w:widowControl w:val="1"/>
        <w:spacing w:line="276" w:lineRule="auto"/>
        <w:ind w:right="-277.7952755905511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spacing w:after="120" w:before="120" w:line="276" w:lineRule="auto"/>
        <w:rPr>
          <w:rFonts w:ascii="Roboto" w:cs="Roboto" w:eastAsia="Roboto" w:hAnsi="Roboto"/>
          <w:b w:val="1"/>
        </w:rPr>
      </w:pPr>
      <w:bookmarkStart w:colFirst="0" w:colLast="0" w:name="_heading=h.782wmpj5jnnm" w:id="8"/>
      <w:bookmarkEnd w:id="8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4.724409448819" w:top="566.9291338582677" w:left="1275.5905511811025" w:right="1275.5905511811025" w:header="39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-476247</wp:posOffset>
          </wp:positionH>
          <wp:positionV relativeFrom="paragraph">
            <wp:posOffset>-152397</wp:posOffset>
          </wp:positionV>
          <wp:extent cx="6991350" cy="571500"/>
          <wp:effectExtent b="0" l="0" r="0" t="0"/>
          <wp:wrapNone/>
          <wp:docPr id="19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spacing w:before="100" w:line="252.00000000000003" w:lineRule="auto"/>
      <w:ind w:left="566.9291338582675" w:right="118.93700787401599" w:firstLine="0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-571497</wp:posOffset>
          </wp:positionH>
          <wp:positionV relativeFrom="paragraph">
            <wp:posOffset>-31682</wp:posOffset>
          </wp:positionV>
          <wp:extent cx="676275" cy="533400"/>
          <wp:effectExtent b="0" l="0" r="0" t="0"/>
          <wp:wrapNone/>
          <wp:docPr id="19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4829175</wp:posOffset>
          </wp:positionH>
          <wp:positionV relativeFrom="paragraph">
            <wp:posOffset>-50733</wp:posOffset>
          </wp:positionV>
          <wp:extent cx="1688725" cy="571500"/>
          <wp:effectExtent b="0" l="0" r="0" t="0"/>
          <wp:wrapNone/>
          <wp:docPr id="2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spacing w:before="100" w:line="252.00000000000003" w:lineRule="auto"/>
      <w:ind w:left="496.0629921259843" w:right="118.93700787401599" w:firstLine="0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</w:p>
  <w:p w:rsidR="00000000" w:rsidDel="00000000" w:rsidP="00000000" w:rsidRDefault="00000000" w:rsidRPr="00000000" w14:paraId="000000B6">
    <w:pPr>
      <w:spacing w:before="100" w:line="252.00000000000003" w:lineRule="auto"/>
      <w:ind w:left="496.0629921259843" w:right="118.93700787401599" w:firstLine="0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-685798</wp:posOffset>
          </wp:positionH>
          <wp:positionV relativeFrom="paragraph">
            <wp:posOffset>-9523</wp:posOffset>
          </wp:positionV>
          <wp:extent cx="7290197" cy="747713"/>
          <wp:effectExtent b="0" l="0" r="0" t="0"/>
          <wp:wrapNone/>
          <wp:docPr id="2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0197" cy="747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9">
    <w:pPr>
      <w:spacing w:line="318" w:lineRule="auto"/>
      <w:ind w:right="-28"/>
      <w:jc w:val="left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BC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BD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BE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BF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0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2JrFOmXpmRa+tMrrjqFv/sGWQ==">CgMxLjAaHwoBMBIaChgICVIUChJ0YWJsZS5pYnhoNm9xbXJrcmQyCGguZ2pkZ3hzMg5oLjJiNXJuYTVrc2ltZzIOaC40ajZta2VranJxbTIyCWguMzBqMHpsbDIJaC4xZm9iOXRlMgloLjN6bnlzaDcyDWgueHlhNWkydDcxeXUyDmguZjA2YmQ2dWluanVrMg5oLjc4MndtcGo1am5ubTgAciExbkN3RVlLMkxzNFNNaFZYMmtjd1gwQzlQN1RoZHZmYlE=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