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D5E7" w14:textId="77777777" w:rsidR="006773C9" w:rsidRPr="006773C9" w:rsidRDefault="006773C9" w:rsidP="006773C9">
      <w:pPr>
        <w:widowControl w:val="0"/>
        <w:tabs>
          <w:tab w:val="left" w:pos="50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ALLEGATO 2</w:t>
      </w:r>
    </w:p>
    <w:p w14:paraId="6010E5DE" w14:textId="77777777" w:rsidR="006773C9" w:rsidRPr="006773C9" w:rsidRDefault="006773C9" w:rsidP="006773C9">
      <w:pPr>
        <w:widowControl w:val="0"/>
        <w:tabs>
          <w:tab w:val="left" w:pos="50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34F6585" w14:textId="77777777" w:rsidR="006773C9" w:rsidRPr="006773C9" w:rsidRDefault="006773C9" w:rsidP="006773C9">
      <w:pPr>
        <w:widowControl w:val="0"/>
        <w:tabs>
          <w:tab w:val="left" w:pos="5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DICHIARAZIONE DI INESISTENZA DI CAUSA DI INCOMPATIBILITA’, DI</w:t>
      </w:r>
    </w:p>
    <w:p w14:paraId="17F65A10" w14:textId="77777777" w:rsidR="006773C9" w:rsidRPr="006773C9" w:rsidRDefault="006773C9" w:rsidP="006773C9">
      <w:pPr>
        <w:widowControl w:val="0"/>
        <w:tabs>
          <w:tab w:val="left" w:pos="5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CONFLITTO DI INTERESSI E DI ASTENSIONE (resa nelle forme di cui agli artt. 46 e 47</w:t>
      </w:r>
    </w:p>
    <w:p w14:paraId="60E9DAE0" w14:textId="77777777" w:rsidR="006773C9" w:rsidRPr="006773C9" w:rsidRDefault="006773C9" w:rsidP="006773C9">
      <w:pPr>
        <w:widowControl w:val="0"/>
        <w:tabs>
          <w:tab w:val="left" w:pos="5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del d.P.R. n. 445 del 28 dicembre 2000)</w:t>
      </w:r>
    </w:p>
    <w:p w14:paraId="067EA3A9" w14:textId="77777777" w:rsidR="006773C9" w:rsidRPr="006773C9" w:rsidRDefault="006773C9" w:rsidP="006773C9">
      <w:pPr>
        <w:widowControl w:val="0"/>
        <w:tabs>
          <w:tab w:val="left" w:pos="50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3594D88" w14:textId="77777777" w:rsidR="006773C9" w:rsidRPr="006773C9" w:rsidRDefault="006773C9" w:rsidP="006773C9">
      <w:pPr>
        <w:widowControl w:val="0"/>
        <w:tabs>
          <w:tab w:val="left" w:pos="50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4002AA7" w14:textId="40DCCABB" w:rsidR="006773C9" w:rsidRPr="006773C9" w:rsidRDefault="006773C9" w:rsidP="006773C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sottoscritto/a_____________________________________    nato/</w:t>
      </w:r>
      <w:proofErr w:type="gramStart"/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  </w:t>
      </w:r>
      <w:proofErr w:type="spellStart"/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proofErr w:type="gramEnd"/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____________________ </w:t>
      </w:r>
    </w:p>
    <w:p w14:paraId="2571371D" w14:textId="77777777" w:rsidR="006773C9" w:rsidRPr="006773C9" w:rsidRDefault="006773C9" w:rsidP="006773C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35C2356" w14:textId="715A3C13" w:rsidR="006773C9" w:rsidRPr="006773C9" w:rsidRDefault="006773C9" w:rsidP="006773C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proofErr w:type="spellStart"/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il__________________codice</w:t>
      </w:r>
      <w:proofErr w:type="spellEnd"/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fiscale__________________________________________________</w:t>
      </w:r>
    </w:p>
    <w:p w14:paraId="00C45EE1" w14:textId="77777777" w:rsidR="006773C9" w:rsidRPr="006773C9" w:rsidRDefault="006773C9" w:rsidP="006773C9">
      <w:pPr>
        <w:widowControl w:val="0"/>
        <w:spacing w:after="0" w:line="298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8789FE7" w14:textId="2DBFA46F" w:rsidR="006773C9" w:rsidRPr="006773C9" w:rsidRDefault="006773C9" w:rsidP="006773C9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relazione all’incarico di __________________________________________________________</w:t>
      </w:r>
    </w:p>
    <w:p w14:paraId="169B234F" w14:textId="77777777" w:rsidR="006773C9" w:rsidRPr="006773C9" w:rsidRDefault="006773C9" w:rsidP="006773C9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8A64A21" w14:textId="77777777" w:rsidR="006773C9" w:rsidRPr="006773C9" w:rsidRDefault="006773C9" w:rsidP="006773C9">
      <w:pPr>
        <w:widowControl w:val="0"/>
        <w:tabs>
          <w:tab w:val="left" w:pos="50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E76AD90" w14:textId="2C13EFCC" w:rsidR="006773C9" w:rsidRPr="006773C9" w:rsidRDefault="006773C9" w:rsidP="006773C9">
      <w:pPr>
        <w:widowControl w:val="0"/>
        <w:tabs>
          <w:tab w:val="left" w:pos="50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VISTA la legge 7 agosto 1990, n. 241, recante «Nuove norme in materia di procedimento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amministrativo e di diritto di accesso ai documenti amministrativi»;</w:t>
      </w:r>
    </w:p>
    <w:p w14:paraId="29ED601B" w14:textId="77777777" w:rsidR="006773C9" w:rsidRPr="006773C9" w:rsidRDefault="006773C9" w:rsidP="006773C9">
      <w:pPr>
        <w:widowControl w:val="0"/>
        <w:tabs>
          <w:tab w:val="left" w:pos="50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VISTI in particolare, gli articoli 5 e 6-bis della </w:t>
      </w:r>
      <w:proofErr w:type="gramStart"/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predetta</w:t>
      </w:r>
      <w:proofErr w:type="gramEnd"/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legge;</w:t>
      </w:r>
    </w:p>
    <w:p w14:paraId="128CA9C7" w14:textId="13E324CD" w:rsidR="006773C9" w:rsidRPr="006773C9" w:rsidRDefault="006773C9" w:rsidP="006773C9">
      <w:pPr>
        <w:widowControl w:val="0"/>
        <w:tabs>
          <w:tab w:val="left" w:pos="50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VISTO il decreto legislativo 30 marzo 2001, n. 165, recante «Norme generali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sull’ordinamento del lavoro alle dipendenze delle amministrazioni pubbliche»;</w:t>
      </w:r>
    </w:p>
    <w:p w14:paraId="3959F316" w14:textId="190904D4" w:rsidR="006773C9" w:rsidRPr="006773C9" w:rsidRDefault="006773C9" w:rsidP="006773C9">
      <w:pPr>
        <w:widowControl w:val="0"/>
        <w:tabs>
          <w:tab w:val="left" w:pos="50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VISTO il decreto legislativo 8 aprile 2013, n. 39, recante «Disposizioni in materia di </w:t>
      </w:r>
      <w:proofErr w:type="spellStart"/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inconferibilità</w:t>
      </w:r>
      <w:proofErr w:type="spellEnd"/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incompatibilità di incarichi presso le pubbliche amministrazioni e presso gli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enti privati in controllo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pubblico, a norma dell'articolo 1, commi 49 e 50, della legge 6novembre 2012, n. 190»;</w:t>
      </w:r>
    </w:p>
    <w:p w14:paraId="4ACF6AE2" w14:textId="0A0AF796" w:rsidR="006773C9" w:rsidRPr="006773C9" w:rsidRDefault="006773C9" w:rsidP="006773C9">
      <w:pPr>
        <w:widowControl w:val="0"/>
        <w:tabs>
          <w:tab w:val="left" w:pos="50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VISTA la legge 6 novembre 2012, n. 190, recante «Disposizioni per la prevenzione e la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repressione della corruzione e dell’illegalità nella pubblica amministrazione»;</w:t>
      </w:r>
    </w:p>
    <w:p w14:paraId="12443C6B" w14:textId="77777777" w:rsidR="006773C9" w:rsidRPr="006773C9" w:rsidRDefault="006773C9" w:rsidP="006773C9">
      <w:pPr>
        <w:widowControl w:val="0"/>
        <w:tabs>
          <w:tab w:val="left" w:pos="50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ECE7FF4" w14:textId="77777777" w:rsidR="006773C9" w:rsidRPr="006773C9" w:rsidRDefault="006773C9" w:rsidP="006773C9">
      <w:pPr>
        <w:widowControl w:val="0"/>
        <w:tabs>
          <w:tab w:val="left" w:pos="50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30F9E7D" w14:textId="77777777" w:rsidR="006773C9" w:rsidRPr="006773C9" w:rsidRDefault="006773C9" w:rsidP="006773C9">
      <w:pPr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6773C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CONSAPEVOLE</w:t>
      </w:r>
    </w:p>
    <w:p w14:paraId="793FFBFF" w14:textId="77777777" w:rsidR="006773C9" w:rsidRPr="006773C9" w:rsidRDefault="006773C9" w:rsidP="006773C9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73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delle sanzioni penali richiamate dall’art.76 del D.P.R. 28/12/2000 n. 445, in caso di dichiarazioni mendaci e della decadenza dei benefici eventualmente conseguenti al provvedimento emanato sulla base di dichiarazioni non veritiere, di cui all’art. 75 del D.P. R. 28/12/2000 n. 445 ai sensi e per gli effetti dell’art. 47 del citato D.P.R. 445/2000, sotto la propria responsabilità</w:t>
      </w:r>
    </w:p>
    <w:p w14:paraId="26B356A1" w14:textId="77777777" w:rsidR="006773C9" w:rsidRPr="006773C9" w:rsidRDefault="006773C9" w:rsidP="006773C9">
      <w:pPr>
        <w:widowControl w:val="0"/>
        <w:tabs>
          <w:tab w:val="left" w:pos="506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90F3508" w14:textId="77777777" w:rsidR="006773C9" w:rsidRPr="006773C9" w:rsidRDefault="006773C9" w:rsidP="006773C9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a) Di non trovarsi in situazione di incompatibilità, ai sensi di quanto previsto dal d.lgs. n. 39/2013e dall’art. 53, del d.lgs. n. 165/</w:t>
      </w:r>
      <w:proofErr w:type="gramStart"/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2001;ovvero</w:t>
      </w:r>
      <w:proofErr w:type="gramEnd"/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nel caso in cui sussistano situazioni di incompatibilità, che le stesse sono le seguenti:</w:t>
      </w:r>
    </w:p>
    <w:p w14:paraId="677245E0" w14:textId="77777777" w:rsidR="006773C9" w:rsidRPr="006773C9" w:rsidRDefault="006773C9" w:rsidP="006773C9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</w:t>
      </w:r>
    </w:p>
    <w:p w14:paraId="25EF97A4" w14:textId="77777777" w:rsidR="006773C9" w:rsidRPr="006773C9" w:rsidRDefault="006773C9" w:rsidP="006773C9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</w:t>
      </w:r>
    </w:p>
    <w:p w14:paraId="73992C51" w14:textId="77777777" w:rsidR="006773C9" w:rsidRPr="006773C9" w:rsidRDefault="006773C9" w:rsidP="006773C9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</w:t>
      </w:r>
    </w:p>
    <w:p w14:paraId="5646130A" w14:textId="4D1EA812" w:rsidR="006773C9" w:rsidRPr="006773C9" w:rsidRDefault="006773C9" w:rsidP="006773C9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b) di non avere, direttamente o indirettamente, un interesse finanziario, economico o altro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interesse personale nel procedimento in esame, né di trovarsi in altra condizione di conflitto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interessi (neppure potenziale) ai sensi dell’art. 6-bis della legge n. 241/1990. In particolare, che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l’assunzione dell’incarico di Responsabile del procedimento:</w:t>
      </w:r>
    </w:p>
    <w:p w14:paraId="59554AF6" w14:textId="77777777" w:rsidR="006773C9" w:rsidRPr="006773C9" w:rsidRDefault="006773C9" w:rsidP="006773C9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i. non coinvolge interessi propri;</w:t>
      </w:r>
    </w:p>
    <w:p w14:paraId="3829A186" w14:textId="2C22962E" w:rsidR="006773C9" w:rsidRPr="006773C9" w:rsidRDefault="006773C9" w:rsidP="006773C9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ii. non coinvolge interessi di parenti, affini entro il secondo grado, del coniuge o di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conviventi, oppure di persone con le quali abbia rapporti di frequentazione abituale;</w:t>
      </w:r>
    </w:p>
    <w:p w14:paraId="30266992" w14:textId="77777777" w:rsidR="006773C9" w:rsidRPr="006773C9" w:rsidRDefault="006773C9" w:rsidP="006773C9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iii. non coinvolge interessi di soggetti od organizzazioni con cui egli o il coniuge abbia causa pendente o grave inimicizia o rapporti di credito o debito significativi;</w:t>
      </w:r>
    </w:p>
    <w:p w14:paraId="4CACE25A" w14:textId="747F9768" w:rsidR="006773C9" w:rsidRPr="006773C9" w:rsidRDefault="006773C9" w:rsidP="006773C9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iv. non coinvolge interessi di soggetti od organizzazioni di cui sia tutore, curatore, procuratore o agente, titolare effettivo, ovvero di enti, associazioni anche non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riconosciute, comitati, società o stabilimenti di cui sia amministratore o gerente 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dirigente;</w:t>
      </w:r>
    </w:p>
    <w:p w14:paraId="1F746825" w14:textId="77777777" w:rsidR="006773C9" w:rsidRPr="006773C9" w:rsidRDefault="006773C9" w:rsidP="006773C9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c) che non sussistono diverse ragioni di opportunità che si frappongano al conferimento dell’incarico in questione;</w:t>
      </w:r>
    </w:p>
    <w:p w14:paraId="4FCC17ED" w14:textId="77777777" w:rsidR="006773C9" w:rsidRPr="006773C9" w:rsidRDefault="006773C9" w:rsidP="006773C9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d) di aver preso piena cognizione del Codice di Comportamento dei dipendenti pubblici di cui al DPR 16 aprile 2013, n.62;</w:t>
      </w:r>
    </w:p>
    <w:p w14:paraId="63BEB9AF" w14:textId="5DE06E5C" w:rsidR="006773C9" w:rsidRPr="006773C9" w:rsidRDefault="006773C9" w:rsidP="006773C9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e) di impegnarsi a comunicare tempestivamente all’Istituzione scolastica eventuali variazioni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dovessero intervenire nel corso dello svolgimento dell’incarico;</w:t>
      </w:r>
    </w:p>
    <w:p w14:paraId="26E65F91" w14:textId="77777777" w:rsidR="006773C9" w:rsidRPr="006773C9" w:rsidRDefault="006773C9" w:rsidP="006773C9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f) di impegnarsi altresì a comunicare all’Istituzione scolastica qualsiasi altra circostanza sopravvenuta di carattere ostativo rispetto all’espletamento dell’incarico;</w:t>
      </w:r>
    </w:p>
    <w:p w14:paraId="6EED1437" w14:textId="62DAD48F" w:rsidR="006773C9" w:rsidRPr="006773C9" w:rsidRDefault="006773C9" w:rsidP="006773C9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g) di essere stato informato, ai sensi dell’art. 13 del Regolamento (UE) 2016/679 del Parlamento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europeo e del Consiglio del 27 aprile 2016 e del decreto legislativo 30 giugno 2003, n. </w:t>
      </w:r>
      <w:proofErr w:type="gramStart"/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196,circa</w:t>
      </w:r>
      <w:proofErr w:type="gramEnd"/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 trattamento dei dati personali raccolti e, in particolare, che tali dati saranno trattati,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anche con strumenti informatici, esclusivamente per le finalità per le quali le presenti dichiarazioni vengono rese e fornisce il relativo consenso;</w:t>
      </w:r>
    </w:p>
    <w:p w14:paraId="182D7A51" w14:textId="77777777" w:rsidR="006773C9" w:rsidRPr="006773C9" w:rsidRDefault="006773C9" w:rsidP="006773C9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3BA447A" w14:textId="77777777" w:rsidR="006773C9" w:rsidRPr="006773C9" w:rsidRDefault="006773C9" w:rsidP="006773C9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773C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lì, ________________________________ IL DICHIARANTE_____________________________</w:t>
      </w:r>
    </w:p>
    <w:p w14:paraId="4EA022BA" w14:textId="5FC26D02" w:rsidR="006773C9" w:rsidRDefault="006773C9" w:rsidP="006773C9"/>
    <w:sectPr w:rsidR="006773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C9"/>
    <w:rsid w:val="0067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AA0A"/>
  <w15:chartTrackingRefBased/>
  <w15:docId w15:val="{1FB9E86A-3F43-4CAE-A5D4-B9E66B76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 Marco</dc:creator>
  <cp:keywords/>
  <dc:description/>
  <cp:lastModifiedBy>Gabriella Di Marco</cp:lastModifiedBy>
  <cp:revision>1</cp:revision>
  <dcterms:created xsi:type="dcterms:W3CDTF">2024-02-16T18:11:00Z</dcterms:created>
  <dcterms:modified xsi:type="dcterms:W3CDTF">2024-02-16T18:14:00Z</dcterms:modified>
</cp:coreProperties>
</file>