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DOMANDA DI PARTECIPAZIONE AL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Priorità 01 – Scuola e Competenze (FSE+) – Fondo Sociale Europeo Plus – Obiettivo Specifico ESO4.6 – Azione A4.A – Sotto azione ESO4.6. A4.A – Avviso Prot. Prot. 81652-1 del 23/05/2025, FSE+, Percorsi educativi e formativi per il potenziamento delle competenze, l’inclusione e la socialità nel periodo di sospensione estiva delle lezioni negli anni scolastici 2023-2024 e 2024-2025, Fondo Sociale Europeo Plus             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PIANO ESTATE</w:t>
      </w:r>
      <w:r w:rsidDel="00000000" w:rsidR="00000000" w:rsidRPr="00000000">
        <w:rPr>
          <w:b w:val="1"/>
          <w:bCs w:val="1"/>
          <w:i w:val="1"/>
          <w:iCs w:val="1"/>
          <w:sz w:val="24.079999923706055"/>
          <w:szCs w:val="24.079999923706055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 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              </w:t>
      </w:r>
    </w:p>
    <w:p w:rsidR="00000000" w:rsidDel="00000000" w:rsidP="00000000" w:rsidRDefault="00000000" w:rsidRPr="00000000" w14:paraId="00000004">
      <w:pPr>
        <w:widowControl w:val="0"/>
        <w:spacing w:before="251.1260986328125" w:line="229.25570011138916" w:lineRule="auto"/>
        <w:ind w:right="209.15405273437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 – Azione A4.A – Sotto azione ESO4.6. A4.A  </w:t>
        <w:br w:type="textWrapping"/>
        <w:t xml:space="preserve">“Scuola oltre: inclusione, motivazione e successo formativo”  </w:t>
        <w:br w:type="textWrapping"/>
        <w:t xml:space="preserve">- CUP: B24D25001570007      - CNP: ESO4.6.A4.A-FSEPN-VE-2025-285</w:t>
      </w:r>
    </w:p>
    <w:p w:rsidR="00000000" w:rsidDel="00000000" w:rsidP="00000000" w:rsidRDefault="00000000" w:rsidRPr="00000000" w14:paraId="00000005">
      <w:pPr>
        <w:widowControl w:val="0"/>
        <w:spacing w:before="1" w:line="240" w:lineRule="auto"/>
        <w:ind w:left="27" w:right="34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per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il seguente percorso: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085"/>
        <w:gridCol w:w="1132.5"/>
        <w:gridCol w:w="1132.5"/>
        <w:gridCol w:w="1132.5"/>
        <w:gridCol w:w="1132.5"/>
        <w:gridCol w:w="1665"/>
        <w:tblGridChange w:id="0">
          <w:tblGrid>
            <w:gridCol w:w="1140"/>
            <w:gridCol w:w="2085"/>
            <w:gridCol w:w="1132.5"/>
            <w:gridCol w:w="1132.5"/>
            <w:gridCol w:w="1132.5"/>
            <w:gridCol w:w="1132.5"/>
            <w:gridCol w:w="1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136774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“Greenglish”  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Pontecchio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260" w:line="288" w:lineRule="auto"/>
        <w:ind w:right="20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260" w:line="288" w:lineRule="auto"/>
        <w:ind w:right="20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260" w:line="288" w:lineRule="auto"/>
        <w:ind w:right="20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Per il ruolo di ESPERTO: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LABORATORIO DI “GREENGLISH SCHOOL”:</w:t>
      </w:r>
      <w:r w:rsidDel="00000000" w:rsidR="00000000" w:rsidRPr="00000000">
        <w:rPr>
          <w:sz w:val="22.079999923706055"/>
          <w:szCs w:val="22.079999923706055"/>
          <w:rtl w:val="0"/>
        </w:rPr>
        <w:br w:type="textWrapping"/>
        <w:t xml:space="preserve">“Scuola oltre: inclusione, motivazione e successo formativo”  </w:t>
      </w:r>
      <w:r w:rsidDel="00000000" w:rsidR="00000000" w:rsidRPr="00000000">
        <w:rPr>
          <w:rtl w:val="0"/>
        </w:rPr>
      </w:r>
    </w:p>
    <w:tbl>
      <w:tblPr>
        <w:tblStyle w:val="Table2"/>
        <w:tblW w:w="429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420.0000000000005"/>
        <w:tblGridChange w:id="0">
          <w:tblGrid>
            <w:gridCol w:w="1875"/>
            <w:gridCol w:w="2420.0000000000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PONTECCHIO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30 ore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before="251.1260986328125" w:line="229.25570011138916" w:lineRule="auto"/>
        <w:ind w:left="0" w:right="209.154052734375" w:firstLine="0"/>
        <w:rPr>
          <w:sz w:val="22.079999923706055"/>
          <w:szCs w:val="22.07999992370605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260" w:line="288" w:lineRule="auto"/>
        <w:ind w:right="20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Per il ruolo di TUTOR:</w:t>
      </w:r>
    </w:p>
    <w:p w:rsidR="00000000" w:rsidDel="00000000" w:rsidP="00000000" w:rsidRDefault="00000000" w:rsidRPr="00000000" w14:paraId="00000035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LABORATORIO DI “GREENGLISH SCHOOL”:</w:t>
      </w:r>
      <w:r w:rsidDel="00000000" w:rsidR="00000000" w:rsidRPr="00000000">
        <w:rPr>
          <w:sz w:val="22.079999923706055"/>
          <w:szCs w:val="22.079999923706055"/>
          <w:rtl w:val="0"/>
        </w:rPr>
        <w:br w:type="textWrapping"/>
        <w:t xml:space="preserve">“Scuola oltre: inclusione, motivazione e successo formativo”  </w:t>
      </w:r>
      <w:r w:rsidDel="00000000" w:rsidR="00000000" w:rsidRPr="00000000">
        <w:rPr>
          <w:rtl w:val="0"/>
        </w:rPr>
      </w:r>
    </w:p>
    <w:tbl>
      <w:tblPr>
        <w:tblStyle w:val="Table3"/>
        <w:tblW w:w="429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420.0000000000005"/>
        <w:tblGridChange w:id="0">
          <w:tblGrid>
            <w:gridCol w:w="1875"/>
            <w:gridCol w:w="2420.00000000000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PONTECCHIO</w:t>
              <w:br w:type="textWrapping"/>
              <w:t xml:space="preserve">secondaria I grado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Target 20 studenti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425.1968503937008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30 ore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spacing w:before="251.1260986328125" w:line="229.25570011138916" w:lineRule="auto"/>
        <w:ind w:right="209.154052734375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dell’insegnamento di matematica nella  scuola secondaria di I grado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29.256329536438" w:lineRule="auto"/>
        <w:ind w:left="425.19685039370086" w:right="208.199462890625" w:firstLine="1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2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70.0" w:type="dxa"/>
        <w:jc w:val="left"/>
        <w:tblInd w:w="2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105"/>
        <w:gridCol w:w="285"/>
        <w:gridCol w:w="2850"/>
        <w:gridCol w:w="1785"/>
        <w:gridCol w:w="1350"/>
        <w:gridCol w:w="1350"/>
        <w:tblGridChange w:id="0">
          <w:tblGrid>
            <w:gridCol w:w="2145"/>
            <w:gridCol w:w="105"/>
            <w:gridCol w:w="285"/>
            <w:gridCol w:w="2850"/>
            <w:gridCol w:w="1785"/>
            <w:gridCol w:w="1350"/>
            <w:gridCol w:w="135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3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ESPERTO E TUTOR per “Greenglish school”</w:t>
              <w:br w:type="textWrapping"/>
              <w:t xml:space="preserve">(solo nel plesso di Pontecchio Polesine secondaria I grado)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vMerge w:val="restart"/>
          </w:tcPr>
          <w:p w:rsidR="00000000" w:rsidDel="00000000" w:rsidP="00000000" w:rsidRDefault="00000000" w:rsidRPr="00000000" w14:paraId="0000006A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REQUISITO DI ACCESSO: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Madrelingua inglese</w:t>
            </w:r>
          </w:p>
          <w:p w:rsidR="00000000" w:rsidDel="00000000" w:rsidP="00000000" w:rsidRDefault="00000000" w:rsidRPr="00000000" w14:paraId="0000006B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paesi di provenienza: United Kingdom, U.S.A., Canada, Irlanda, Australia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vMerge w:val="continue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ind w:left="0" w:right="645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9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491.968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Tipologia di titolo</w:t>
            </w:r>
          </w:p>
        </w:tc>
        <w:tc>
          <w:tcPr>
            <w:gridSpan w:val="3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br w:type="textWrapping"/>
              <w:t xml:space="preserve">Conseguimento laurea generale</w:t>
            </w:r>
          </w:p>
        </w:tc>
        <w:tc>
          <w:tcPr>
            <w:gridSpan w:val="3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before="169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          </w:t>
              <w:br w:type="textWrapping"/>
              <w:t xml:space="preserve">≤ a 105                 1 punto</w:t>
              <w:br w:type="textWrapping"/>
              <w:t xml:space="preserve">da 106 a 109       2 punti</w:t>
              <w:br w:type="textWrapping"/>
              <w:t xml:space="preserve">110 (e lode)         3 punti 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br w:type="textWrapping"/>
              <w:t xml:space="preserve">Max [3]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Conseguimento laurea specialistica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F">
            <w:pPr>
              <w:widowControl w:val="0"/>
              <w:spacing w:before="169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          </w:t>
              <w:br w:type="textWrapping"/>
              <w:t xml:space="preserve">≤ a 105                 3 punti</w:t>
              <w:br w:type="textWrapping"/>
              <w:t xml:space="preserve">da 106 a 109       4 punti</w:t>
              <w:br w:type="textWrapping"/>
              <w:t xml:space="preserve">110 (e lode)         5 punti 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Master di 1° </w:t>
              <w:br w:type="textWrapping"/>
              <w:t xml:space="preserve">e 2° livello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7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punti per ogni titolo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left w:color="000000" w:space="0" w:sz="12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Dottorato di ricerca </w:t>
            </w:r>
          </w:p>
        </w:tc>
        <w:tc>
          <w:tcPr>
            <w:gridSpan w:val="3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linguistica per l’insegnamento della lingua per cui si concorre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[3]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Paesi di provenienza:</w:t>
              <w:br w:type="textWrapping"/>
              <w:t xml:space="preserve">United Kingdom, U.S.A., Canada, Irlanda, Australia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Altri paesi anglofoni di provenienza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before="169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1 punto</w:t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[1] punto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7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right="514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TITOLO DI SERVIZIO - ESPERIENZE PROFESSIONALI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Tipologia di titolo</w:t>
            </w:r>
          </w:p>
        </w:tc>
        <w:tc>
          <w:tcPr>
            <w:gridSpan w:val="3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1792" w:hRule="atLeast"/>
          <w:tblHeader w:val="0"/>
        </w:trPr>
        <w:tc>
          <w:tcPr>
            <w:tcBorders>
              <w:top w:color="000000" w:space="0" w:sz="12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didattica documentata svolta nella scuola primaria in qualità di docente madrelingua</w:t>
            </w:r>
          </w:p>
        </w:tc>
        <w:tc>
          <w:tcPr>
            <w:gridSpan w:val="3"/>
            <w:tcBorders>
              <w:top w:color="000000" w:space="0" w:sz="12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punti per ogni incarico </w:t>
              <w:br w:type="textWrapping"/>
              <w:t xml:space="preserve">(di almeno 10 ore)</w:t>
              <w:br w:type="textWrapping"/>
              <w:t xml:space="preserve">svolto nella scuola primaria</w:t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[15]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spacing w:line="244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Altre esperienze didattiche pertinenti svolte presso scuola di alto ordine e grado o altri enti formativi</w:t>
            </w:r>
          </w:p>
        </w:tc>
        <w:tc>
          <w:tcPr>
            <w:gridSpan w:val="3"/>
            <w:tcBorders>
              <w:top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punto per ogni incarico </w:t>
              <w:br w:type="textWrapping"/>
              <w:t xml:space="preserve">(di almeno 10 ore)</w:t>
              <w:br w:type="textWrapping"/>
              <w:t xml:space="preserve">svolto nella scuola primaria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spacing w:before="286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[5] punti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spacing w:before="286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widowControl w:val="0"/>
              <w:spacing w:before="286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Esperienze pregresse nell’Istituto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widowControl w:val="0"/>
              <w:spacing w:before="16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punti per ogni esperienza </w:t>
              <w:br w:type="textWrapping"/>
              <w:t xml:space="preserve">(di almeno 10 ore)</w:t>
              <w:br w:type="textWrapping"/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Max [10] punti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3">
            <w:pPr>
              <w:widowControl w:val="0"/>
              <w:spacing w:line="242" w:lineRule="auto"/>
              <w:ind w:right="1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E9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A">
            <w:pPr>
              <w:widowControl w:val="0"/>
              <w:spacing w:line="242" w:lineRule="auto"/>
              <w:ind w:right="1"/>
              <w:jc w:val="righ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0EF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71.2991333007812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731200" cy="1447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47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