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9796" w14:textId="791C61FA" w:rsidR="00076F25" w:rsidRPr="00A47861" w:rsidRDefault="00A47861" w:rsidP="00A47861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A47861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0A161A44" w14:textId="2244141A" w:rsid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28C4010A" w14:textId="77777777" w:rsidR="00FE4B06" w:rsidRPr="005B77C5" w:rsidRDefault="00FE4B06" w:rsidP="00FE4B06">
      <w:pPr>
        <w:jc w:val="both"/>
        <w:rPr>
          <w:rFonts w:ascii="Calibri" w:eastAsia="Calibri" w:hAnsi="Calibri" w:cs="Garamond"/>
          <w:b/>
          <w:color w:val="000000"/>
          <w:sz w:val="6"/>
          <w:szCs w:val="6"/>
          <w:lang w:val="it-IT"/>
        </w:rPr>
      </w:pPr>
    </w:p>
    <w:p w14:paraId="0CFA5356" w14:textId="77777777" w:rsidR="00FE4B06" w:rsidRP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M4C1I3.1-2023-1143-P-27968</w:t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Titolo: STEM BY STEP!</w:t>
      </w:r>
    </w:p>
    <w:p w14:paraId="2A13729D" w14:textId="2BE07526" w:rsidR="008575FB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CUP: C94D23001210006</w:t>
      </w:r>
    </w:p>
    <w:p w14:paraId="100BAB4E" w14:textId="5C89156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0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A47861">
        <w:rPr>
          <w:rFonts w:asciiTheme="minorHAnsi" w:hAnsiTheme="minorHAnsi" w:cstheme="minorHAnsi"/>
          <w:sz w:val="22"/>
          <w:szCs w:val="22"/>
          <w:lang w:val="it-IT"/>
        </w:rPr>
        <w:t>collaboratore scolastico in servizio presso il comprensivo di Fiesso Umbertiano</w:t>
      </w:r>
      <w:r w:rsidR="00812FCE">
        <w:rPr>
          <w:rFonts w:asciiTheme="minorHAnsi" w:hAnsiTheme="minorHAnsi" w:cstheme="minorHAnsi"/>
          <w:sz w:val="22"/>
          <w:szCs w:val="22"/>
          <w:lang w:val="it-IT"/>
        </w:rPr>
        <w:t xml:space="preserve"> e Stienta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7FF8550B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</w:t>
      </w:r>
      <w:r w:rsidR="00A4786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165D0">
        <w:rPr>
          <w:rFonts w:ascii="Calibri" w:hAnsi="Calibri" w:cs="Calibri"/>
          <w:sz w:val="22"/>
          <w:szCs w:val="22"/>
          <w:lang w:val="it-IT"/>
        </w:rPr>
        <w:t xml:space="preserve">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0822179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</w:t>
      </w:r>
      <w:r w:rsidR="00812FCE">
        <w:t xml:space="preserve"> e Stienta</w:t>
      </w:r>
      <w:r>
        <w:t>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F8C6B" w14:textId="77777777" w:rsidR="00FC6CB1" w:rsidRDefault="00FC6CB1" w:rsidP="002C0B2B">
      <w:r>
        <w:separator/>
      </w:r>
    </w:p>
  </w:endnote>
  <w:endnote w:type="continuationSeparator" w:id="0">
    <w:p w14:paraId="24296A77" w14:textId="77777777" w:rsidR="00FC6CB1" w:rsidRDefault="00FC6CB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FD98" w14:textId="77777777" w:rsidR="00FC6CB1" w:rsidRDefault="00FC6CB1" w:rsidP="002C0B2B">
      <w:r>
        <w:separator/>
      </w:r>
    </w:p>
  </w:footnote>
  <w:footnote w:type="continuationSeparator" w:id="0">
    <w:p w14:paraId="0D3F6C07" w14:textId="77777777" w:rsidR="00FC6CB1" w:rsidRDefault="00FC6CB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B6B1" w14:textId="3465516D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2DF197F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4EB1E88E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812FCE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194  –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691AA7AE" w:rsidR="00831BDC" w:rsidRPr="00812FCE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hyperlink r:id="rId2" w:history="1">
      <w:r w:rsidR="00812FCE" w:rsidRPr="00E44BE8">
        <w:rPr>
          <w:rStyle w:val="Collegamentoipertestuale"/>
          <w:rFonts w:ascii="Arial" w:eastAsia="Calibri" w:hAnsi="Arial" w:cs="Arial"/>
          <w:bCs/>
          <w:sz w:val="16"/>
          <w:szCs w:val="16"/>
          <w:lang w:val="fr-FR"/>
        </w:rPr>
        <w:t>www.icfiessostienta.edu.it</w:t>
      </w:r>
    </w:hyperlink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812FCE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3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812FCE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4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12FCE">
      <w:rPr>
        <w:sz w:val="16"/>
        <w:szCs w:val="16"/>
        <w:lang w:val="fr-FR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3206973">
    <w:abstractNumId w:val="3"/>
  </w:num>
  <w:num w:numId="2" w16cid:durableId="1197547728">
    <w:abstractNumId w:val="17"/>
  </w:num>
  <w:num w:numId="3" w16cid:durableId="374163429">
    <w:abstractNumId w:val="2"/>
  </w:num>
  <w:num w:numId="4" w16cid:durableId="967205111">
    <w:abstractNumId w:val="12"/>
  </w:num>
  <w:num w:numId="5" w16cid:durableId="894704972">
    <w:abstractNumId w:val="7"/>
  </w:num>
  <w:num w:numId="6" w16cid:durableId="799808891">
    <w:abstractNumId w:val="16"/>
  </w:num>
  <w:num w:numId="7" w16cid:durableId="1734616277">
    <w:abstractNumId w:val="18"/>
  </w:num>
  <w:num w:numId="8" w16cid:durableId="588661043">
    <w:abstractNumId w:val="1"/>
  </w:num>
  <w:num w:numId="9" w16cid:durableId="652412510">
    <w:abstractNumId w:val="9"/>
  </w:num>
  <w:num w:numId="10" w16cid:durableId="1588542634">
    <w:abstractNumId w:val="5"/>
  </w:num>
  <w:num w:numId="11" w16cid:durableId="648363666">
    <w:abstractNumId w:val="13"/>
  </w:num>
  <w:num w:numId="12" w16cid:durableId="1258560561">
    <w:abstractNumId w:val="11"/>
  </w:num>
  <w:num w:numId="13" w16cid:durableId="641157826">
    <w:abstractNumId w:val="14"/>
  </w:num>
  <w:num w:numId="14" w16cid:durableId="702288226">
    <w:abstractNumId w:val="11"/>
  </w:num>
  <w:num w:numId="15" w16cid:durableId="2140495530">
    <w:abstractNumId w:val="11"/>
  </w:num>
  <w:num w:numId="16" w16cid:durableId="215168800">
    <w:abstractNumId w:val="11"/>
  </w:num>
  <w:num w:numId="17" w16cid:durableId="294262142">
    <w:abstractNumId w:val="11"/>
  </w:num>
  <w:num w:numId="18" w16cid:durableId="96799644">
    <w:abstractNumId w:val="11"/>
  </w:num>
  <w:num w:numId="19" w16cid:durableId="667754957">
    <w:abstractNumId w:val="11"/>
  </w:num>
  <w:num w:numId="20" w16cid:durableId="245922970">
    <w:abstractNumId w:val="11"/>
  </w:num>
  <w:num w:numId="21" w16cid:durableId="676344776">
    <w:abstractNumId w:val="11"/>
  </w:num>
  <w:num w:numId="22" w16cid:durableId="387455998">
    <w:abstractNumId w:val="11"/>
  </w:num>
  <w:num w:numId="23" w16cid:durableId="2137990317">
    <w:abstractNumId w:val="11"/>
  </w:num>
  <w:num w:numId="24" w16cid:durableId="2091996150">
    <w:abstractNumId w:val="11"/>
  </w:num>
  <w:num w:numId="25" w16cid:durableId="1795824128">
    <w:abstractNumId w:val="11"/>
  </w:num>
  <w:num w:numId="26" w16cid:durableId="746342931">
    <w:abstractNumId w:val="15"/>
  </w:num>
  <w:num w:numId="27" w16cid:durableId="959409753">
    <w:abstractNumId w:val="11"/>
  </w:num>
  <w:num w:numId="28" w16cid:durableId="1156991450">
    <w:abstractNumId w:val="11"/>
  </w:num>
  <w:num w:numId="29" w16cid:durableId="1723364046">
    <w:abstractNumId w:val="11"/>
  </w:num>
  <w:num w:numId="30" w16cid:durableId="149296971">
    <w:abstractNumId w:val="0"/>
  </w:num>
  <w:num w:numId="31" w16cid:durableId="108934980">
    <w:abstractNumId w:val="6"/>
  </w:num>
  <w:num w:numId="32" w16cid:durableId="1684354983">
    <w:abstractNumId w:val="4"/>
  </w:num>
  <w:num w:numId="33" w16cid:durableId="1365904613">
    <w:abstractNumId w:val="10"/>
  </w:num>
  <w:num w:numId="34" w16cid:durableId="479618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5458A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FC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4786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67"/>
    <w:rsid w:val="00F116B7"/>
    <w:rsid w:val="00F330B6"/>
    <w:rsid w:val="00F656C5"/>
    <w:rsid w:val="00F6665D"/>
    <w:rsid w:val="00F9157F"/>
    <w:rsid w:val="00F973C7"/>
    <w:rsid w:val="00FC08B7"/>
    <w:rsid w:val="00FC6CB1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3B78-2FA7-4BF7-83FC-CB5E52A0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Lara Breda</cp:lastModifiedBy>
  <cp:revision>2</cp:revision>
  <cp:lastPrinted>2024-03-29T11:48:00Z</cp:lastPrinted>
  <dcterms:created xsi:type="dcterms:W3CDTF">2024-11-19T13:58:00Z</dcterms:created>
  <dcterms:modified xsi:type="dcterms:W3CDTF">2024-11-19T13:58:00Z</dcterms:modified>
</cp:coreProperties>
</file>