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8579E8" w:rsidRPr="007227B9" w14:paraId="06EFFCD5" w14:textId="77777777" w:rsidTr="001B0108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E5E2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B9">
              <w:rPr>
                <w:rFonts w:ascii="Times New Roman" w:hAnsi="Times New Roman"/>
                <w:b/>
                <w:bCs/>
                <w:sz w:val="28"/>
                <w:szCs w:val="28"/>
              </w:rPr>
              <w:t>ANALISI CONTO CONSUNTIVO</w:t>
            </w:r>
          </w:p>
        </w:tc>
      </w:tr>
      <w:tr w:rsidR="008579E8" w:rsidRPr="007227B9" w14:paraId="3B3C1D28" w14:textId="77777777" w:rsidTr="001B0108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C31CF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9E8" w:rsidRPr="007227B9" w14:paraId="3B8CC53A" w14:textId="77777777" w:rsidTr="001B0108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375C0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>VERBALE N. ......./....</w:t>
            </w:r>
          </w:p>
          <w:p w14:paraId="42D3345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9E8" w:rsidRPr="007227B9" w14:paraId="4E7C4B0F" w14:textId="77777777" w:rsidTr="001B0108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71C10" w14:textId="77777777" w:rsidR="008579E8" w:rsidRPr="007227B9" w:rsidRDefault="00600F4D" w:rsidP="00632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Presso l'I</w:t>
            </w:r>
            <w:r w:rsidR="008579E8" w:rsidRPr="007227B9">
              <w:rPr>
                <w:rFonts w:ascii="Times New Roman" w:hAnsi="Times New Roman"/>
              </w:rPr>
              <w:t xml:space="preserve">stituto </w:t>
            </w:r>
            <w:r w:rsidR="00632B09">
              <w:rPr>
                <w:rFonts w:ascii="Times New Roman" w:hAnsi="Times New Roman"/>
              </w:rPr>
              <w:t>Comprensivo</w:t>
            </w:r>
            <w:r w:rsidR="008579E8" w:rsidRPr="007227B9">
              <w:rPr>
                <w:rFonts w:ascii="Times New Roman" w:hAnsi="Times New Roman"/>
              </w:rPr>
              <w:t xml:space="preserve"> di </w:t>
            </w:r>
            <w:r w:rsidR="00632B09">
              <w:rPr>
                <w:rFonts w:ascii="Times New Roman" w:hAnsi="Times New Roman"/>
              </w:rPr>
              <w:t>Badia Polesine</w:t>
            </w:r>
            <w:r w:rsidR="008579E8" w:rsidRPr="007227B9">
              <w:rPr>
                <w:rFonts w:ascii="Times New Roman" w:hAnsi="Times New Roman"/>
              </w:rPr>
              <w:t>., l'anno ......... il giorno ........., del mese di ........., alle ore ......................., si sono riuniti i Revisori dei Conti dell'ambito ........................</w:t>
            </w:r>
          </w:p>
        </w:tc>
      </w:tr>
      <w:tr w:rsidR="008579E8" w:rsidRPr="007227B9" w14:paraId="03F26F8F" w14:textId="77777777" w:rsidTr="001B0108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584F9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La riunione si svolge presso ........................</w:t>
            </w:r>
          </w:p>
        </w:tc>
      </w:tr>
      <w:tr w:rsidR="008579E8" w:rsidRPr="007227B9" w14:paraId="4AF1B871" w14:textId="77777777" w:rsidTr="001B0108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E85A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4A6D8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>I Revisori sono:</w:t>
            </w:r>
          </w:p>
          <w:p w14:paraId="7258924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63D9580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7"/>
        <w:gridCol w:w="2648"/>
        <w:gridCol w:w="2648"/>
        <w:gridCol w:w="2648"/>
      </w:tblGrid>
      <w:tr w:rsidR="008579E8" w:rsidRPr="007227B9" w14:paraId="071AE812" w14:textId="77777777" w:rsidTr="001B0108">
        <w:trPr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9D302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4D548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Cognome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AFE14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Rappresentanza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36364B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Assenza/Presenza </w:t>
            </w:r>
          </w:p>
        </w:tc>
      </w:tr>
      <w:tr w:rsidR="008579E8" w:rsidRPr="007227B9" w14:paraId="1EAA4880" w14:textId="77777777" w:rsidTr="001B0108">
        <w:trPr>
          <w:tblHeader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5A121" w14:textId="77777777" w:rsidR="008579E8" w:rsidRPr="007227B9" w:rsidRDefault="00632B09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SILVIA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3375F" w14:textId="77777777" w:rsidR="008579E8" w:rsidRPr="007227B9" w:rsidRDefault="00632B09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BRANCALION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FFCD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Ministero dell'Economia e delle Finanze (MEF)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2DEC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Presente</w:t>
            </w:r>
          </w:p>
        </w:tc>
      </w:tr>
      <w:tr w:rsidR="008579E8" w:rsidRPr="007227B9" w14:paraId="6EF54ADB" w14:textId="77777777" w:rsidTr="001B0108">
        <w:trPr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AC0ACE" w14:textId="77777777" w:rsidR="008579E8" w:rsidRPr="007227B9" w:rsidRDefault="00632B09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CRISTIANA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272C12" w14:textId="77777777" w:rsidR="008579E8" w:rsidRPr="007227B9" w:rsidRDefault="00632B09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SOPPELSA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D280F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Ministero dell’Istruzione (MI)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AA2FB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 Presente</w:t>
            </w:r>
          </w:p>
        </w:tc>
      </w:tr>
    </w:tbl>
    <w:p w14:paraId="5345A992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87232D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8579E8" w:rsidRPr="007227B9" w14:paraId="47496BEB" w14:textId="77777777" w:rsidTr="001B0108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D46B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66EE4B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 Revisori si riuniscono per l''esame del conto consuntivo .... ai sensi dell''art. 51, comma 3 del Regolamento amministrativo-contabile recato dal D.I. 28 agosto 2018, n. 129 e procedono, pertanto, allo svolgimento dei seguenti controlli:</w:t>
            </w:r>
          </w:p>
        </w:tc>
      </w:tr>
    </w:tbl>
    <w:p w14:paraId="66BDE09F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D5F3431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Anagrafica</w:t>
      </w:r>
    </w:p>
    <w:p w14:paraId="6861FC03" w14:textId="77777777" w:rsidR="008579E8" w:rsidRPr="007227B9" w:rsidRDefault="008579E8" w:rsidP="008579E8">
      <w:pPr>
        <w:widowControl w:val="0"/>
        <w:numPr>
          <w:ilvl w:val="0"/>
          <w:numId w:val="1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Osservanza norme regolamentari</w:t>
      </w:r>
    </w:p>
    <w:p w14:paraId="120DF27C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1C2809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Conto Finanziario (Mod. H)</w:t>
      </w:r>
    </w:p>
    <w:p w14:paraId="1F38A276" w14:textId="77777777"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Esame relazione illustrativa predisposta dal Dirigente scolastico</w:t>
      </w:r>
    </w:p>
    <w:p w14:paraId="5ABD3D64" w14:textId="77777777"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Correttezza modelli</w:t>
      </w:r>
    </w:p>
    <w:p w14:paraId="28E90BD5" w14:textId="77777777"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Attendibilità degli accertamenti di entrata e degli impegni di spesa</w:t>
      </w:r>
    </w:p>
    <w:p w14:paraId="0F77B071" w14:textId="77777777"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Assunzione di impegni nei limiti dei relativi stanziamenti</w:t>
      </w:r>
    </w:p>
    <w:p w14:paraId="7DB88C27" w14:textId="77777777"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Regolare chiusura del fondo economale per le minute spese</w:t>
      </w:r>
    </w:p>
    <w:p w14:paraId="2BE5C1B6" w14:textId="77777777"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Regolarità della gestione finanziaria e coerenza rispetto alla programmazione</w:t>
      </w:r>
    </w:p>
    <w:p w14:paraId="28451B3E" w14:textId="77777777"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vincolo destinazione finanziamenti</w:t>
      </w:r>
    </w:p>
    <w:p w14:paraId="7E32CEDE" w14:textId="77777777"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indicazione dati della Programmazione definitiva</w:t>
      </w:r>
    </w:p>
    <w:p w14:paraId="7E37276F" w14:textId="77777777"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Corrispondenza dei dati riportati con i libri e le scritture contabili</w:t>
      </w:r>
    </w:p>
    <w:p w14:paraId="24F0D938" w14:textId="77777777"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H</w:t>
      </w:r>
    </w:p>
    <w:p w14:paraId="46C9F19D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C46FDAF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Situazione Residui (Mod. L)</w:t>
      </w:r>
    </w:p>
    <w:p w14:paraId="5A7F00C2" w14:textId="77777777" w:rsidR="008579E8" w:rsidRPr="007227B9" w:rsidRDefault="008579E8" w:rsidP="008579E8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Concordanza tra valori indicati e risultanze contabili   </w:t>
      </w:r>
    </w:p>
    <w:p w14:paraId="554CF8AE" w14:textId="77777777" w:rsidR="008579E8" w:rsidRPr="007227B9" w:rsidRDefault="008579E8" w:rsidP="008579E8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Riaccertamento dei residui</w:t>
      </w:r>
    </w:p>
    <w:p w14:paraId="04ECFBC3" w14:textId="77777777" w:rsidR="008579E8" w:rsidRPr="007227B9" w:rsidRDefault="008579E8" w:rsidP="008579E8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L</w:t>
      </w:r>
    </w:p>
    <w:p w14:paraId="1283256F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C3FD2A3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Conto Patrimoniale (Mod. K)</w:t>
      </w:r>
    </w:p>
    <w:p w14:paraId="4780A3B6" w14:textId="77777777"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regolarità delle procedure di variazione alle scritture inventariali</w:t>
      </w:r>
    </w:p>
    <w:p w14:paraId="2D15578F" w14:textId="77777777" w:rsidR="008579E8" w:rsidRPr="00A631B7" w:rsidRDefault="00273F5F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A631B7">
        <w:rPr>
          <w:rFonts w:ascii="Times New Roman" w:hAnsi="Times New Roman"/>
          <w:i/>
          <w:iCs/>
          <w:sz w:val="20"/>
          <w:szCs w:val="20"/>
        </w:rPr>
        <w:t>Verifica realizzazione e correttezza del passaggio di consegne tra DSGA uscente e DSGA subentrante</w:t>
      </w:r>
    </w:p>
    <w:p w14:paraId="26CCC5A5" w14:textId="77777777"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con le risultanze contabili da libro inventario</w:t>
      </w:r>
    </w:p>
    <w:p w14:paraId="18C7035D" w14:textId="77777777"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tra valore dei crediti/debiti e residui attivi/passivi</w:t>
      </w:r>
    </w:p>
    <w:p w14:paraId="25D8D802" w14:textId="77777777"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Concordanza tra valore disponibilità liquide e comunicazioni Istituto cassiere e Banca d’Italia (mod. 56 T – Tesoreria Unica) nonché Poste SpA al 31/12 </w:t>
      </w:r>
    </w:p>
    <w:p w14:paraId="0AE39AAC" w14:textId="77777777"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indicazione consistenze iniziali</w:t>
      </w:r>
    </w:p>
    <w:p w14:paraId="58B17912" w14:textId="77777777"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K</w:t>
      </w:r>
    </w:p>
    <w:p w14:paraId="2B7E9769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28351E4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Situazione Amministrativa (Mod. J)</w:t>
      </w:r>
    </w:p>
    <w:p w14:paraId="72E95AE3" w14:textId="77777777"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tra valori indicati e risultanze delle scritture contabili registrate</w:t>
      </w:r>
    </w:p>
    <w:p w14:paraId="7D50A61B" w14:textId="77777777"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tra Fondo cassa e saldo Istituto cassiere e Banca d’Italia (mod. 56 T – Tesoreria Unica) al 31/12</w:t>
      </w:r>
    </w:p>
    <w:p w14:paraId="1A014C87" w14:textId="77777777"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Conforme gestione del servizio di cassa dell’Azienda agraria (G01) / Azienda speciale (G02) alle disposizioni previste dall’art. 25, commi 11 e 12, del DI n. 129/2018 </w:t>
      </w:r>
    </w:p>
    <w:p w14:paraId="3EE18E1E" w14:textId="77777777"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J</w:t>
      </w:r>
    </w:p>
    <w:p w14:paraId="6E15DBC7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7"/>
      </w:tblGrid>
      <w:tr w:rsidR="008579E8" w:rsidRPr="007227B9" w14:paraId="4ABAE201" w14:textId="77777777" w:rsidTr="001B0108">
        <w:trPr>
          <w:trHeight w:val="3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D5B0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lastRenderedPageBreak/>
              <w:t xml:space="preserve">Rendiconto gestione economica (Mod. I) </w:t>
            </w:r>
          </w:p>
        </w:tc>
      </w:tr>
      <w:tr w:rsidR="008579E8" w:rsidRPr="007227B9" w14:paraId="22BBD389" w14:textId="77777777" w:rsidTr="001B0108">
        <w:trPr>
          <w:trHeight w:val="2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D29DC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G01 - Azienda agraria </w:t>
            </w:r>
          </w:p>
        </w:tc>
      </w:tr>
    </w:tbl>
    <w:p w14:paraId="1AAEF6EE" w14:textId="77777777"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Esame della specifica relazione illustrativa del direttore dell’azienda sui risultati della gestione (art. 25, comma 6, del DI n. 129/2018)</w:t>
      </w:r>
    </w:p>
    <w:p w14:paraId="4543B8DD" w14:textId="77777777"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dell’azienda ai sensi dell’art. 25, comma 7, del DI n. 129/2018</w:t>
      </w:r>
    </w:p>
    <w:p w14:paraId="5217DD29" w14:textId="77777777"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esistenza / non esistenza di un distinto conto corrente presso l’Istituto che gestisce il servizio di cassa dell’Istituzione scolastica (art. 25, comma 12, del DI n. 129/2018)</w:t>
      </w:r>
    </w:p>
    <w:p w14:paraId="788C56CA" w14:textId="77777777"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 riversamento delle entrate derivanti dalla gestione dell’azienda sul sottoconto fruttifero della contabilità speciale di tesoreria statale intestata all’Istituzione scolastica (art. 25, comma 12, del DI n. 129/2018)</w:t>
      </w:r>
    </w:p>
    <w:p w14:paraId="3AEA8EFA" w14:textId="77777777"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14:paraId="537BCF95" w14:textId="77777777" w:rsidR="008579E8" w:rsidRPr="007227B9" w:rsidRDefault="008579E8" w:rsidP="008579E8">
      <w:pPr>
        <w:widowControl w:val="0"/>
        <w:numPr>
          <w:ilvl w:val="0"/>
          <w:numId w:val="20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14:paraId="4FD75AE6" w14:textId="77777777"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14:paraId="13C7063E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7"/>
      </w:tblGrid>
      <w:tr w:rsidR="008579E8" w:rsidRPr="007227B9" w14:paraId="2A668005" w14:textId="77777777" w:rsidTr="001B0108">
        <w:trPr>
          <w:trHeight w:val="3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7467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Rendiconto gestione economica (Mod. I) </w:t>
            </w:r>
          </w:p>
        </w:tc>
      </w:tr>
      <w:tr w:rsidR="008579E8" w:rsidRPr="007227B9" w14:paraId="6B2BAF2D" w14:textId="77777777" w:rsidTr="001B0108">
        <w:trPr>
          <w:trHeight w:val="2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A1C4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G02 - Azienda speciale </w:t>
            </w:r>
          </w:p>
        </w:tc>
      </w:tr>
    </w:tbl>
    <w:p w14:paraId="05EC33F5" w14:textId="77777777"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Esame della specifica relazione illustrativa del direttore dell’azienda sui risultati della gestione (art. 25, comma 6, del DI n. 129/2018)</w:t>
      </w:r>
    </w:p>
    <w:p w14:paraId="5191F2FA" w14:textId="77777777"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dell’azienda ai sensi dell’art. 25, comma 7, del DI n. 129/2018</w:t>
      </w:r>
    </w:p>
    <w:p w14:paraId="67234AC4" w14:textId="77777777"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esistenza / non esistenza di un distinto conto corrente presso l’Istituto che gestisce il servizio di cassa dell’Istituzione scolastica (art. 25, comma 12, del DI n. 129/2018)</w:t>
      </w:r>
    </w:p>
    <w:p w14:paraId="4FF83B43" w14:textId="77777777"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 riversamento delle entrate derivanti dalla gestione dell’azienda sul sottoconto fruttifero della contabilità speciale di tesoreria statale intestata all’Istituzione scolastica (art. 25, comma 12, del DI n. 129/2018)</w:t>
      </w:r>
    </w:p>
    <w:p w14:paraId="01064F10" w14:textId="77777777"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14:paraId="6A13C47E" w14:textId="77777777" w:rsidR="008579E8" w:rsidRPr="007227B9" w:rsidRDefault="008579E8" w:rsidP="008579E8">
      <w:pPr>
        <w:widowControl w:val="0"/>
        <w:numPr>
          <w:ilvl w:val="0"/>
          <w:numId w:val="21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14:paraId="13661202" w14:textId="77777777"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14:paraId="4DCD9BCF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63DF402B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Rendiconto gestione economica (Mod. I) </w:t>
      </w:r>
    </w:p>
    <w:p w14:paraId="06ADA803" w14:textId="77777777" w:rsidR="008579E8" w:rsidRPr="007227B9" w:rsidRDefault="008579E8" w:rsidP="008579E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</w:rPr>
        <w:t xml:space="preserve">G03 - Attività per conto terzi </w:t>
      </w:r>
    </w:p>
    <w:p w14:paraId="4F132E44" w14:textId="77777777" w:rsidR="008579E8" w:rsidRPr="007227B9" w:rsidRDefault="008579E8" w:rsidP="008579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dell’attività ai sensi dell’art. 26, comma 5, del DI n. 129/2018</w:t>
      </w:r>
    </w:p>
    <w:p w14:paraId="2DE2C2DE" w14:textId="77777777" w:rsidR="008579E8" w:rsidRPr="007227B9" w:rsidRDefault="008579E8" w:rsidP="008579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14:paraId="6F5A8228" w14:textId="77777777" w:rsidR="008579E8" w:rsidRPr="007227B9" w:rsidRDefault="008579E8" w:rsidP="008579E8">
      <w:pPr>
        <w:widowControl w:val="0"/>
        <w:numPr>
          <w:ilvl w:val="0"/>
          <w:numId w:val="15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14:paraId="7E402B9E" w14:textId="77777777" w:rsidR="008579E8" w:rsidRPr="007227B9" w:rsidRDefault="008579E8" w:rsidP="008579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14:paraId="7ED64C99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E4581B0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Rendiconto gestione economica (Mod. I) </w:t>
      </w:r>
    </w:p>
    <w:p w14:paraId="4B8D43BC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G04 - Attività convittuale</w:t>
      </w:r>
    </w:p>
    <w:p w14:paraId="056C5473" w14:textId="77777777" w:rsidR="008579E8" w:rsidRPr="007227B9" w:rsidRDefault="008579E8" w:rsidP="00857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dell’attività ai sensi dell’art. 27, comma 6, del DI n. 129/2018</w:t>
      </w:r>
    </w:p>
    <w:p w14:paraId="27F06864" w14:textId="77777777" w:rsidR="008579E8" w:rsidRPr="007227B9" w:rsidRDefault="008579E8" w:rsidP="00857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14:paraId="4CE18909" w14:textId="77777777" w:rsidR="008579E8" w:rsidRPr="007227B9" w:rsidRDefault="008579E8" w:rsidP="008579E8">
      <w:pPr>
        <w:widowControl w:val="0"/>
        <w:numPr>
          <w:ilvl w:val="0"/>
          <w:numId w:val="16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14:paraId="03530DC4" w14:textId="77777777" w:rsidR="008579E8" w:rsidRPr="007227B9" w:rsidRDefault="008579E8" w:rsidP="00857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14:paraId="2443D678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9879143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Dichiarazione del sostituto di imposta (Mod. 770)</w:t>
      </w:r>
    </w:p>
    <w:p w14:paraId="40DC95C0" w14:textId="77777777" w:rsidR="008579E8" w:rsidRPr="007227B9" w:rsidRDefault="008579E8" w:rsidP="008579E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presentazione della dichiarazione del sostituto d'imposta (mod. 770)</w:t>
      </w:r>
    </w:p>
    <w:p w14:paraId="6969BB7E" w14:textId="77777777" w:rsidR="008579E8" w:rsidRPr="007227B9" w:rsidRDefault="008579E8" w:rsidP="008579E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dei termini di presentazione della dichiarazione del sostituto d'imposta (mod. 770)</w:t>
      </w:r>
    </w:p>
    <w:p w14:paraId="184ABB53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06011DDF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Dichiarazione IRAP </w:t>
      </w:r>
    </w:p>
    <w:p w14:paraId="73E3A8C2" w14:textId="77777777" w:rsidR="008579E8" w:rsidRPr="007227B9" w:rsidRDefault="008579E8" w:rsidP="008579E8">
      <w:pPr>
        <w:widowControl w:val="0"/>
        <w:numPr>
          <w:ilvl w:val="0"/>
          <w:numId w:val="10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presentazione della dichiarazione IRAP</w:t>
      </w:r>
    </w:p>
    <w:p w14:paraId="7FCE15E1" w14:textId="77777777" w:rsidR="008579E8" w:rsidRPr="007227B9" w:rsidRDefault="008579E8" w:rsidP="008579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dei termini di presentazione della dichiarazione IRAP</w:t>
      </w:r>
    </w:p>
    <w:p w14:paraId="202A5F3D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14945C70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Certificazione Unica</w:t>
      </w:r>
    </w:p>
    <w:p w14:paraId="1AAAEDC9" w14:textId="77777777" w:rsidR="008579E8" w:rsidRPr="007227B9" w:rsidRDefault="008579E8" w:rsidP="008579E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presentazione della Certificazione Unica</w:t>
      </w:r>
    </w:p>
    <w:p w14:paraId="2A70FB3B" w14:textId="77777777" w:rsidR="008579E8" w:rsidRPr="007227B9" w:rsidRDefault="008579E8" w:rsidP="008579E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dei termini di presentazione della Certificazione Unica</w:t>
      </w:r>
    </w:p>
    <w:p w14:paraId="4B62DDA6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ADE13A1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Tempi medi di pagamento relativi agli acquisti di beni, servizi e forniture</w:t>
      </w:r>
    </w:p>
    <w:p w14:paraId="24A3D7AA" w14:textId="77777777" w:rsidR="008579E8" w:rsidRPr="007227B9" w:rsidRDefault="008579E8" w:rsidP="008579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pubblicazione sul sito istituzionale dell’Istituzione scolastica degli indicatori trimestrali di tempestività dei pagamenti</w:t>
      </w:r>
    </w:p>
    <w:p w14:paraId="3C9555DF" w14:textId="77777777" w:rsidR="008579E8" w:rsidRPr="007227B9" w:rsidRDefault="008579E8" w:rsidP="008579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pubblicazione sul sito istituzionale dell’Istituzione scolastica dell’ammontare complessivo trimestrale dei debiti e il numero delle imprese creditrici</w:t>
      </w:r>
    </w:p>
    <w:p w14:paraId="480C1FEE" w14:textId="77777777" w:rsidR="008579E8" w:rsidRPr="007227B9" w:rsidRDefault="008579E8" w:rsidP="008579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pubblicazione sul sito istituzionale dell’Istituzione scolastica dell’indicatore annuale di tempestività dei pagamenti</w:t>
      </w:r>
    </w:p>
    <w:p w14:paraId="1431D816" w14:textId="77777777" w:rsidR="008579E8" w:rsidRPr="007227B9" w:rsidRDefault="008579E8" w:rsidP="008579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pubblicazione sul sito istituzionale dell’Istituzione scolastica dell’ammontare complessivo annuale dei debiti e il numero delle imprese creditrici</w:t>
      </w:r>
    </w:p>
    <w:p w14:paraId="573B89AD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221D88D7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62177586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9047238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A9E8E54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FC7315D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7BD9893" w14:textId="1328A96A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Dati Generali Scuola Infanzia - Data di riferimento: 15 marzo</w:t>
      </w:r>
      <w:r w:rsidR="005A194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F930670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struttura delle classi per l'anno scolastico è la seguente: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271"/>
      </w:tblGrid>
      <w:tr w:rsidR="008579E8" w:rsidRPr="007227B9" w14:paraId="40663ABA" w14:textId="77777777" w:rsidTr="001B0108">
        <w:trPr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6AB1A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Numero sezioni con orario ridotto (a)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2E520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Numero sezioni con orario normale (b)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0C86EC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Totale sezioni (c=a+b)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A0B2B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Bambini iscritti al 1° settembre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F441E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Bambini frequentanti sezioni con orario ridotto (d)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90788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Bambini frequentanti sezioni con orario normale (e)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6CD5C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Totale bambini frequentanti  (f=d+e)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52A52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Di cui diversamente abili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96FC9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Media bambini per sezione (f/c)</w:t>
            </w:r>
          </w:p>
        </w:tc>
      </w:tr>
      <w:tr w:rsidR="007227B9" w:rsidRPr="007227B9" w14:paraId="64B05017" w14:textId="77777777" w:rsidTr="007227B9">
        <w:trPr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E7B8A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A4AD26" w14:textId="77777777" w:rsidR="008579E8" w:rsidRPr="007227B9" w:rsidRDefault="00632B09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935EA6" w14:textId="77777777" w:rsidR="008579E8" w:rsidRPr="007227B9" w:rsidRDefault="00632B09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A2E9F6" w14:textId="70829254" w:rsidR="008579E8" w:rsidRPr="007227B9" w:rsidRDefault="009F5DB9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F64C2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D50A9A" w14:textId="761AF104" w:rsidR="008579E8" w:rsidRPr="007227B9" w:rsidRDefault="009F5DB9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048EE4" w14:textId="10FA09E8" w:rsidR="008579E8" w:rsidRPr="007227B9" w:rsidRDefault="009F5DB9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EA653E" w14:textId="2D585582" w:rsidR="008579E8" w:rsidRPr="007227B9" w:rsidRDefault="009F5DB9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3AE00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</w:tbl>
    <w:p w14:paraId="5AFD785E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8FF8B36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14:paraId="0E8C6106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A72E4D1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4C10442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BCD4C1D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EDE334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A322698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Dati Generali Scuola Primaria e Secondaria di I Grado  - Data di riferimento: 15 marzo</w:t>
      </w:r>
    </w:p>
    <w:p w14:paraId="50FF73DA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struttura delle</w:t>
      </w:r>
      <w:r w:rsidR="00600F4D" w:rsidRPr="007227B9">
        <w:rPr>
          <w:rFonts w:ascii="Times New Roman" w:hAnsi="Times New Roman"/>
        </w:rPr>
        <w:t xml:space="preserve"> classi per l''anno scolastico </w:t>
      </w:r>
      <w:r w:rsidRPr="007227B9">
        <w:rPr>
          <w:rFonts w:ascii="Times New Roman" w:hAnsi="Times New Roman"/>
        </w:rPr>
        <w:t>è la seguente: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4"/>
        <w:gridCol w:w="809"/>
        <w:gridCol w:w="851"/>
        <w:gridCol w:w="850"/>
        <w:gridCol w:w="851"/>
        <w:gridCol w:w="709"/>
        <w:gridCol w:w="850"/>
        <w:gridCol w:w="851"/>
        <w:gridCol w:w="850"/>
        <w:gridCol w:w="851"/>
        <w:gridCol w:w="708"/>
        <w:gridCol w:w="851"/>
        <w:gridCol w:w="606"/>
      </w:tblGrid>
      <w:tr w:rsidR="007227B9" w:rsidRPr="007227B9" w14:paraId="5B037372" w14:textId="77777777" w:rsidTr="00600F4D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0C5BD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2C4BA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funzionanti con 24 ore (a)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5F2BF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funzionanti a tempo normale (da 27 a 30/34 ore) (b)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25BA6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funzionanti a tempo pieno/</w:t>
            </w:r>
            <w:r w:rsidR="00600F4D" w:rsidRPr="007227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27B9">
              <w:rPr>
                <w:rFonts w:ascii="Times New Roman" w:hAnsi="Times New Roman"/>
                <w:sz w:val="16"/>
                <w:szCs w:val="16"/>
              </w:rPr>
              <w:t>prolungato (40/36 ore) (c)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6DEDC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Totale classi (d=a+b+c)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486AC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 xml:space="preserve">Alunni iscritti al 1° settembre (e)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360B7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Alunni frequentanti classi funzionanti con 24 ore</w:t>
            </w: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 xml:space="preserve"> (f)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62E1F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Alunni frequentanti classi funzionanti a tempo normale (da 27 a 30/34 ore) (g)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84C09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Alunni frequentanti classi funzionanti a tempo pieno/</w:t>
            </w:r>
            <w:r w:rsidR="00600F4D" w:rsidRPr="007227B9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prolungato (40/36 ore) (h)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DD293C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sz w:val="16"/>
                <w:szCs w:val="16"/>
              </w:rPr>
              <w:t>Totale alunni frequentanti (i=f+g+h)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83CE9F" w14:textId="77777777" w:rsidR="008579E8" w:rsidRPr="007227B9" w:rsidRDefault="008579E8" w:rsidP="00600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Di cui diversa</w:t>
            </w:r>
            <w:r w:rsidR="00600F4D" w:rsidRPr="007227B9">
              <w:rPr>
                <w:rFonts w:ascii="Times New Roman" w:hAnsi="Times New Roman"/>
                <w:iCs/>
                <w:sz w:val="16"/>
                <w:szCs w:val="16"/>
              </w:rPr>
              <w:t>-</w:t>
            </w: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mente abili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9A6BD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sz w:val="16"/>
                <w:szCs w:val="16"/>
              </w:rPr>
              <w:t>Differenza tra alunni iscritti al 1° settembre e alunni frequentanti (l=e-i)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28459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sz w:val="16"/>
                <w:szCs w:val="16"/>
              </w:rPr>
              <w:t>Media alunni per classe (i/d)</w:t>
            </w:r>
          </w:p>
        </w:tc>
      </w:tr>
      <w:tr w:rsidR="007227B9" w:rsidRPr="007227B9" w14:paraId="3B5B42C4" w14:textId="77777777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70CD5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Prime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82057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18093B" w14:textId="1ED77F92" w:rsidR="008579E8" w:rsidRPr="007227B9" w:rsidRDefault="00191F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271153" w14:textId="77777777" w:rsidR="008579E8" w:rsidRPr="007227B9" w:rsidRDefault="00632B09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D05E6A" w14:textId="2DFF2230" w:rsidR="008579E8" w:rsidRPr="007227B9" w:rsidRDefault="00191F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C2EA5E" w14:textId="1F20D4B0" w:rsidR="008579E8" w:rsidRPr="007227B9" w:rsidRDefault="00ED5F2A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9F5DB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A5D42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C93C0E" w14:textId="21310F3D" w:rsidR="008579E8" w:rsidRPr="007227B9" w:rsidRDefault="00ED5F2A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9F5DB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11B509" w14:textId="61BC532D" w:rsidR="008579E8" w:rsidRPr="007227B9" w:rsidRDefault="009F5DB9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5AECD7" w14:textId="2B33E2C1" w:rsidR="008579E8" w:rsidRPr="007227B9" w:rsidRDefault="00ED5F2A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9F5DB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3CD464" w14:textId="48BB6D15" w:rsidR="008579E8" w:rsidRPr="007227B9" w:rsidRDefault="009F5DB9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ACC37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D37C7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14:paraId="142B9D2D" w14:textId="77777777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1D290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Seconde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BACFF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CA522A" w14:textId="7F2F3CCD" w:rsidR="008579E8" w:rsidRPr="007227B9" w:rsidRDefault="00ED5F2A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BED7B9" w14:textId="52495A32" w:rsidR="008579E8" w:rsidRPr="007227B9" w:rsidRDefault="009F5DB9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668C1A" w14:textId="779AE881" w:rsidR="008579E8" w:rsidRPr="007227B9" w:rsidRDefault="00ED5F2A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19AE9D" w14:textId="6CB06310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4CAFD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0215FB" w14:textId="157B0905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122057" w14:textId="550901A0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6F8180" w14:textId="49C70A36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C7C173" w14:textId="2163ADB7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552A3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41B78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14:paraId="294EBA58" w14:textId="77777777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3991F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Terze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A1FA5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0E93C1" w14:textId="50A2266C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74860" w14:textId="245B198D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B06F0D" w14:textId="6FE549B2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A1404F" w14:textId="55072D9C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2CD07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466728" w14:textId="1BBD08E8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F0591A" w14:textId="23B79906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96FFC1" w14:textId="481636B5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DE69A0" w14:textId="7B48D80A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87092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76D17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14:paraId="4E4479D3" w14:textId="77777777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4F7BF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Quarte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537CD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E8E9DF" w14:textId="5067F056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60D878" w14:textId="333A70B1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5D3FDF" w14:textId="3A3B5467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682468" w14:textId="481266D1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496DD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06C212" w14:textId="067C0A61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4FE987" w14:textId="210131CE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BEDAB3" w14:textId="64AD6835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D8EC21" w14:textId="32022DA4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E7856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F6A5D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14:paraId="4F9B96BF" w14:textId="77777777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027C4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Quinte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6592F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C40743" w14:textId="7719D0D1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578701" w14:textId="4F62A6CA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E32054" w14:textId="6192E9F1" w:rsidR="008579E8" w:rsidRPr="007227B9" w:rsidRDefault="0078528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5C372A" w14:textId="58321C39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BD41B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8FD6AF" w14:textId="2E244A37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2BEE69" w14:textId="52CD9B1A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660F48" w14:textId="4A2DBCC2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650E88" w14:textId="7652C124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EB34E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5A207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14:paraId="55E98350" w14:textId="77777777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F2F55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Pluriclassi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BB60F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84242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6B8AA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B372D2" w14:textId="28270DE8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48E53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8D48D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312BB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67C94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A0830E" w14:textId="68CEA0B1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D06BA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BECF0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18B521" w14:textId="7CB8EF0C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7227B9" w:rsidRPr="007227B9" w14:paraId="3A235766" w14:textId="77777777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5F6E9C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14:paraId="4A227843" w14:textId="77777777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DCC04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Totale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C9C7B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FFF354" w14:textId="2A3B7FE1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9A060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269F4D" w14:textId="5F7EA21D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BA393E" w14:textId="3B0D6370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9A060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32EB6C" w14:textId="4163C694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7E574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E78F8A" w14:textId="24A3F8C6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7AA348" w14:textId="040FEA97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D6EEA0" w14:textId="4D8868E5" w:rsidR="008579E8" w:rsidRPr="007227B9" w:rsidRDefault="009A060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8D5881" w14:textId="05DD2C05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89015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04399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14:paraId="091574AE" w14:textId="77777777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6C842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14:paraId="413F1BAE" w14:textId="77777777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29DB6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Prime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D2CDF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355F5E" w14:textId="28106C53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9867A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CE191C" w14:textId="576151ED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A62908" w14:textId="719141B7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80D3E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4EF187" w14:textId="07843024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94BE5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577BA2" w14:textId="215AA447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2EAFC6" w14:textId="611F2336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1A021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CE166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14:paraId="068BCB46" w14:textId="77777777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15B20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Seconde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5AE1B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925EBC" w14:textId="6A19B30B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4914B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AB54DD" w14:textId="6D09AC9C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E39394" w14:textId="67FF9BFF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A160D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0C19C8" w14:textId="28AC007D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45B7B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A4D751" w14:textId="704EF6C5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E52C58" w14:textId="6DEEBF20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E317B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11A8F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14:paraId="24E06F9A" w14:textId="77777777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01F11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Terze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8B66E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F6D048" w14:textId="27D7DCCD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A12E6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7CF903" w14:textId="3895365C" w:rsidR="008579E8" w:rsidRPr="007227B9" w:rsidRDefault="00B8441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699D4A" w14:textId="33D43EC9" w:rsidR="008579E8" w:rsidRPr="007227B9" w:rsidRDefault="005A1944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C3F86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1C4DAC" w14:textId="3095CB65" w:rsidR="008579E8" w:rsidRPr="007227B9" w:rsidRDefault="005A1944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DC8E4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4C49D6" w14:textId="4C791245" w:rsidR="008579E8" w:rsidRPr="007227B9" w:rsidRDefault="005A1944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B9681E" w14:textId="3B83483F" w:rsidR="008579E8" w:rsidRPr="007227B9" w:rsidRDefault="005A1944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DC046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A2353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14:paraId="6A8B6D88" w14:textId="77777777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261AB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Pluriclassi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DBF26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EEAF3C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C5608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14B25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0AC69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725D8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7C1FC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DBCD3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5B97C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D9C7D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D45F5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5A7D7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14:paraId="51014DDB" w14:textId="77777777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F5E29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14:paraId="21769DC8" w14:textId="77777777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14B67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Totale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A8869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3F16E9" w14:textId="25841DF6" w:rsidR="008579E8" w:rsidRPr="007227B9" w:rsidRDefault="005A1944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5E9EE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027E26" w14:textId="5966D1AC" w:rsidR="008579E8" w:rsidRPr="007227B9" w:rsidRDefault="005A1944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AE522C" w14:textId="6188AA89" w:rsidR="008579E8" w:rsidRPr="007227B9" w:rsidRDefault="005A1944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9317B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015DA9" w14:textId="3CE2A860" w:rsidR="008579E8" w:rsidRPr="007227B9" w:rsidRDefault="005A1944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72ED3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043CFD" w14:textId="5672FD60" w:rsidR="008579E8" w:rsidRPr="008F3216" w:rsidRDefault="005A1944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A48B1B" w14:textId="7C78A065" w:rsidR="008579E8" w:rsidRPr="008F3216" w:rsidRDefault="005A1944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79527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5C856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14:paraId="4C01D58E" w14:textId="77777777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8FC19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D6A886A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B0056EC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14:paraId="571384DC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DCBFC5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9B5A5DD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8A8B2BB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ADD6031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9BFEA61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28F5605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FE3BBEF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EAD898D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282DC3C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lastRenderedPageBreak/>
        <w:t>Dati Generali</w:t>
      </w:r>
      <w:r w:rsidR="00600F4D" w:rsidRPr="007227B9">
        <w:rPr>
          <w:rFonts w:ascii="Times New Roman" w:hAnsi="Times New Roman"/>
          <w:b/>
          <w:bCs/>
          <w:sz w:val="24"/>
          <w:szCs w:val="24"/>
        </w:rPr>
        <w:t xml:space="preserve"> Scuola Secondaria di II Grado </w:t>
      </w:r>
      <w:r w:rsidRPr="007227B9">
        <w:rPr>
          <w:rFonts w:ascii="Times New Roman" w:hAnsi="Times New Roman"/>
          <w:b/>
          <w:bCs/>
          <w:sz w:val="24"/>
          <w:szCs w:val="24"/>
        </w:rPr>
        <w:t>- Data di riferimento: 15 marzo</w:t>
      </w:r>
    </w:p>
    <w:p w14:paraId="5147C6EF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struttura dell</w:t>
      </w:r>
      <w:r w:rsidR="00600F4D" w:rsidRPr="007227B9">
        <w:rPr>
          <w:rFonts w:ascii="Times New Roman" w:hAnsi="Times New Roman"/>
        </w:rPr>
        <w:t>e classi per l''anno scolastico</w:t>
      </w:r>
      <w:r w:rsidRPr="007227B9">
        <w:rPr>
          <w:rFonts w:ascii="Times New Roman" w:hAnsi="Times New Roman"/>
        </w:rPr>
        <w:t xml:space="preserve"> è la seguente:</w:t>
      </w:r>
    </w:p>
    <w:p w14:paraId="49A79032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53B20B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N. indirizzi/percorsi liceali presenti: .........</w:t>
      </w:r>
    </w:p>
    <w:p w14:paraId="71E22EB4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N. classi articolate:  .........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"/>
        <w:gridCol w:w="656"/>
        <w:gridCol w:w="656"/>
        <w:gridCol w:w="755"/>
        <w:gridCol w:w="709"/>
        <w:gridCol w:w="708"/>
        <w:gridCol w:w="851"/>
        <w:gridCol w:w="850"/>
        <w:gridCol w:w="930"/>
        <w:gridCol w:w="655"/>
        <w:gridCol w:w="873"/>
        <w:gridCol w:w="873"/>
        <w:gridCol w:w="764"/>
        <w:gridCol w:w="764"/>
      </w:tblGrid>
      <w:tr w:rsidR="007227B9" w:rsidRPr="007227B9" w14:paraId="17FA9F8E" w14:textId="77777777" w:rsidTr="00600F4D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26A00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D546D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Classi/Sezioni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0C79D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Alunni Iscritti</w:t>
            </w:r>
          </w:p>
        </w:tc>
        <w:tc>
          <w:tcPr>
            <w:tcW w:w="72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AAA94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Alunni frequentanti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2D253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14:paraId="748B620C" w14:textId="77777777" w:rsidTr="00600F4D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C7D0D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A4BD0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corsi diurni (a)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F469F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corsi serali (b)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9314D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Totale classi (c=a+b)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921ED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Alunni iscritti al 1° settembre  corsi diurni (d)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B60F8C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Alunni iscritti al  1° settembre  corsi serali (e)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7F47D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 xml:space="preserve">Alunni frequentanti classi corsi diurni (f)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F42F7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Alunni frequentanti classi corsi serali (g)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CCD33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Totale alunni frequentanti (h=f+g)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CF2601" w14:textId="77777777" w:rsidR="008579E8" w:rsidRPr="007227B9" w:rsidRDefault="00600F4D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 xml:space="preserve">Di cui diversa-mente </w:t>
            </w:r>
            <w:r w:rsidR="008579E8" w:rsidRPr="007227B9">
              <w:rPr>
                <w:rFonts w:ascii="Times New Roman" w:hAnsi="Times New Roman"/>
                <w:sz w:val="16"/>
                <w:szCs w:val="16"/>
              </w:rPr>
              <w:t>abili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F1C7A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Differenza tra alunni iscritti al 1°settembre e alunni frequentanti corsi diurni (i=d-f)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865DD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Differenza tra alunni iscritti al 1° settembre e alunni frequentanti corsi serali (l=e-g)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C9DB3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Media alunni per classe corsi diurni (f/a)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EBA0F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Media alunni per classe corsi serali (g/b)</w:t>
            </w:r>
          </w:p>
        </w:tc>
      </w:tr>
      <w:tr w:rsidR="007227B9" w:rsidRPr="007227B9" w14:paraId="13164126" w14:textId="77777777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3D4E4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Prime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F11DF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173F3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E1A49C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74B6E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99D20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1A1D2C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DE034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3113B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CE014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13408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9E748C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E9F6F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B4AB2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14:paraId="2C4476D3" w14:textId="77777777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CE03B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Seconde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70F36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355B5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FD7AD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5F1F7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47E90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C3C3F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413EA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0CA24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BA0D9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A8B34C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F3493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4DB92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C5AB2C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14:paraId="4C6570F1" w14:textId="77777777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8F4D3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Terze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91817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21315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6F82E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FE4BD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AF274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81C76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CB654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F92AB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E9555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7B21A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C5D41C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671FF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42593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14:paraId="09FE522D" w14:textId="77777777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AA9ED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Quarte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9CC7B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A7A6D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B8E96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E04B4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B4915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37EF4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E32D4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4C659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E139D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743EE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CEE7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74416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FF3E1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14:paraId="41392669" w14:textId="77777777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A33D0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Quinte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68DD4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FCEAF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CE01B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2454A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D01A4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8C010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1192C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38157C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9D1D4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79D1F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79A78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1CF75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49331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14:paraId="732F7142" w14:textId="77777777" w:rsidTr="00600F4D">
        <w:trPr>
          <w:jc w:val="center"/>
        </w:trPr>
        <w:tc>
          <w:tcPr>
            <w:tcW w:w="1059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83611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14:paraId="2AD0E2C1" w14:textId="77777777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18F7F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Totale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EED7C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D843D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B0179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86502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BCCC0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EBA0F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8B636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710BF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E48FE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72030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EA5F5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591B0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6E7D7C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14:paraId="1C97866C" w14:textId="77777777" w:rsidTr="00600F4D">
        <w:trPr>
          <w:jc w:val="center"/>
        </w:trPr>
        <w:tc>
          <w:tcPr>
            <w:tcW w:w="1059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97CCC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C0CA370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BE70776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915F270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A0291D9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FA1FF88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4D4EC1C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Dati Generali Centri Provinciali per l’Istruzione degli Adulti - Data di riferimento: 15 marzo</w:t>
      </w:r>
    </w:p>
    <w:p w14:paraId="6772B0A2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struttura dei gruppi per l'anno scolastico è la seguente:</w:t>
      </w:r>
    </w:p>
    <w:p w14:paraId="35EF151D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6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128"/>
        <w:gridCol w:w="1128"/>
        <w:gridCol w:w="1130"/>
        <w:gridCol w:w="1128"/>
        <w:gridCol w:w="1128"/>
        <w:gridCol w:w="1130"/>
        <w:gridCol w:w="1128"/>
        <w:gridCol w:w="1129"/>
      </w:tblGrid>
      <w:tr w:rsidR="008579E8" w:rsidRPr="007227B9" w14:paraId="54CFDBE3" w14:textId="77777777" w:rsidTr="001B0108">
        <w:trPr>
          <w:trHeight w:val="26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C058" w14:textId="77777777" w:rsidR="008579E8" w:rsidRPr="007227B9" w:rsidRDefault="008579E8" w:rsidP="001B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BC66" w14:textId="77777777" w:rsidR="008579E8" w:rsidRPr="007227B9" w:rsidRDefault="008579E8" w:rsidP="001B01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Gruppi di livello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5304" w14:textId="77777777" w:rsidR="008579E8" w:rsidRPr="007227B9" w:rsidRDefault="008579E8" w:rsidP="001B01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Alunni Iscritti al 16 ottobre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E9C8F9" w14:textId="77777777" w:rsidR="008579E8" w:rsidRPr="007227B9" w:rsidRDefault="008579E8" w:rsidP="001B01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Alunni Frequentanti</w:t>
            </w:r>
          </w:p>
        </w:tc>
      </w:tr>
      <w:tr w:rsidR="007227B9" w:rsidRPr="007227B9" w14:paraId="38978100" w14:textId="77777777" w:rsidTr="001B0108">
        <w:trPr>
          <w:trHeight w:val="989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6EBA" w14:textId="77777777" w:rsidR="008579E8" w:rsidRPr="007227B9" w:rsidRDefault="008579E8" w:rsidP="001B01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B88D" w14:textId="77777777" w:rsidR="008579E8" w:rsidRPr="007227B9" w:rsidRDefault="008579E8" w:rsidP="001B01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Numero dei gruppi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D109" w14:textId="77777777" w:rsidR="008579E8" w:rsidRPr="007227B9" w:rsidRDefault="008579E8" w:rsidP="001B01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Numero dei gruppi della Casa Circondariale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41FA" w14:textId="77777777" w:rsidR="008579E8" w:rsidRPr="007227B9" w:rsidRDefault="008579E8" w:rsidP="001B010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i/>
                <w:sz w:val="18"/>
                <w:szCs w:val="18"/>
              </w:rPr>
              <w:t>Totale gruppi di livello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E963" w14:textId="77777777" w:rsidR="008579E8" w:rsidRPr="007227B9" w:rsidRDefault="008579E8" w:rsidP="001B01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 xml:space="preserve">Numero degli Alunni Iscritti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6571" w14:textId="77777777" w:rsidR="008579E8" w:rsidRPr="007227B9" w:rsidRDefault="008579E8" w:rsidP="001B01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Numero degli Alunni Iscritti della Casa Circondariale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57DF" w14:textId="77777777" w:rsidR="008579E8" w:rsidRPr="007227B9" w:rsidRDefault="008579E8" w:rsidP="001B010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i/>
                <w:sz w:val="18"/>
                <w:szCs w:val="18"/>
              </w:rPr>
              <w:t>Totale alunni iscritti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EC37" w14:textId="77777777" w:rsidR="008579E8" w:rsidRPr="007227B9" w:rsidRDefault="008579E8" w:rsidP="001B01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Totale  Alunni Frequentanti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CA88" w14:textId="77777777" w:rsidR="008579E8" w:rsidRPr="007227B9" w:rsidRDefault="008579E8" w:rsidP="001B010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di cui Disabili</w:t>
            </w:r>
          </w:p>
        </w:tc>
      </w:tr>
      <w:tr w:rsidR="007227B9" w:rsidRPr="007227B9" w14:paraId="28E5431B" w14:textId="77777777" w:rsidTr="007227B9">
        <w:trPr>
          <w:trHeight w:val="266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C9C51" w14:textId="77777777" w:rsidR="008579E8" w:rsidRPr="007227B9" w:rsidRDefault="008579E8" w:rsidP="001B010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Alfabetizzazione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5958F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76964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0E2DE05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C4499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0992C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450DC90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D2A6743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8655C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14:paraId="3E545AB9" w14:textId="77777777" w:rsidTr="007227B9">
        <w:trPr>
          <w:trHeight w:val="44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C1DA0" w14:textId="77777777" w:rsidR="008579E8" w:rsidRPr="007227B9" w:rsidRDefault="008579E8" w:rsidP="001B010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I livello - I Periodo Didattico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97384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17A79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C7466E6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C519C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38F2A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DC7E84C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9275B43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50743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14:paraId="2A6163C5" w14:textId="77777777" w:rsidTr="007227B9">
        <w:trPr>
          <w:trHeight w:val="44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94CB0" w14:textId="77777777" w:rsidR="008579E8" w:rsidRPr="007227B9" w:rsidRDefault="008579E8" w:rsidP="001B010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I livello - II Periodo Didattico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FE1D7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7D025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738E984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35122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C5993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E75162B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CE0718D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0E07F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14:paraId="020D7626" w14:textId="77777777" w:rsidTr="007227B9">
        <w:trPr>
          <w:trHeight w:val="266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D4B2A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Totale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B7978DA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E1E20EF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4E22D38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3ED8041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95E1F52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AE4613C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6730979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63F3628" w14:textId="77777777" w:rsidR="008579E8" w:rsidRPr="007227B9" w:rsidRDefault="008579E8" w:rsidP="001B010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</w:tbl>
    <w:p w14:paraId="597A4C92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3D862CB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sz w:val="18"/>
          <w:szCs w:val="18"/>
        </w:rPr>
        <w:br w:type="page"/>
      </w:r>
      <w:r w:rsidR="001E7856" w:rsidRPr="007227B9">
        <w:rPr>
          <w:rFonts w:ascii="Times New Roman" w:hAnsi="Times New Roman"/>
          <w:b/>
          <w:bCs/>
          <w:sz w:val="24"/>
          <w:szCs w:val="24"/>
        </w:rPr>
        <w:lastRenderedPageBreak/>
        <w:t>Dati Personale</w:t>
      </w:r>
      <w:r w:rsidRPr="007227B9">
        <w:rPr>
          <w:rFonts w:ascii="Times New Roman" w:hAnsi="Times New Roman"/>
          <w:b/>
          <w:bCs/>
          <w:sz w:val="24"/>
          <w:szCs w:val="24"/>
        </w:rPr>
        <w:t xml:space="preserve"> - Data di riferimento: 15 marzo</w:t>
      </w:r>
    </w:p>
    <w:p w14:paraId="5F52E9D9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     La situazione del personale docente e ATA (organico di fatto) in servizio può così sintetizzarsi: 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73"/>
        <w:gridCol w:w="2118"/>
      </w:tblGrid>
      <w:tr w:rsidR="008579E8" w:rsidRPr="007227B9" w14:paraId="05F1B550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E21D7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DIRIGENTE SCOLASTICO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9082AC" w14:textId="77777777" w:rsidR="008579E8" w:rsidRPr="007227B9" w:rsidRDefault="001B010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7B9" w:rsidRPr="007227B9" w14:paraId="5F9D930E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C573B7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  <w:i/>
                <w:iCs/>
              </w:rPr>
              <w:t>N.B. in presenza di cattedra o posto esterno il docente va rilevato solo dalla scuola di titolarità del posto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F4E90E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NUMERO</w:t>
            </w:r>
          </w:p>
        </w:tc>
      </w:tr>
      <w:tr w:rsidR="007227B9" w:rsidRPr="007227B9" w14:paraId="50E8FE0C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1F592D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a tempo indeterminato full-time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ACEC10" w14:textId="56022406" w:rsidR="007227B9" w:rsidRPr="007227B9" w:rsidRDefault="00223E02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</w:tr>
      <w:tr w:rsidR="007227B9" w:rsidRPr="007227B9" w14:paraId="1783A45A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670334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F2AA7F" w14:textId="7141BBD3" w:rsidR="007227B9" w:rsidRPr="007227B9" w:rsidRDefault="00223E02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7227B9" w:rsidRPr="007227B9" w14:paraId="13665080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44DED9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di sostegno a tempo indeterminato full-time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25EF9D" w14:textId="0E34EDC4" w:rsidR="007227B9" w:rsidRPr="007227B9" w:rsidRDefault="00223E02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7227B9" w:rsidRPr="007227B9" w14:paraId="3D32EC6F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2AF8A5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di sostegno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91A9FC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14:paraId="374AD420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A52787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su posto normale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EA51A5" w14:textId="668A7D76" w:rsidR="007227B9" w:rsidRPr="007227B9" w:rsidRDefault="00223E02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7227B9" w:rsidRPr="007227B9" w14:paraId="5A6DC6A8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B89768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sostegno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954B11" w14:textId="33ABF61B" w:rsidR="007227B9" w:rsidRPr="007227B9" w:rsidRDefault="00223E02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7227B9" w:rsidRPr="007227B9" w14:paraId="3E613FB9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6B020F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3AC9EC" w14:textId="006525F3" w:rsidR="007227B9" w:rsidRPr="007227B9" w:rsidRDefault="00223E02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7227B9" w:rsidRPr="007227B9" w14:paraId="61146AFC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D65FA5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sostegno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2002B3" w14:textId="77777777" w:rsidR="007227B9" w:rsidRPr="007227B9" w:rsidRDefault="001B0108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7227B9" w:rsidRPr="007227B9" w14:paraId="124FE917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593D35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religione a tempo indeterminato full-time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8DF72A" w14:textId="5D55106C" w:rsidR="007227B9" w:rsidRPr="007227B9" w:rsidRDefault="00223E02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227B9" w:rsidRPr="007227B9" w14:paraId="0530BC6D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ADE13D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religione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A69863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14:paraId="666B4D38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B94663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religione incaricati annuali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CE24ED" w14:textId="4BD2D9D0" w:rsidR="007227B9" w:rsidRPr="007227B9" w:rsidRDefault="00223E02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227B9" w:rsidRPr="007227B9" w14:paraId="200871EF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7E553B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su posto normale con contratto a tempo determinato su spezzone orario*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9883E3" w14:textId="1A6BCC2F" w:rsidR="007227B9" w:rsidRPr="007227B9" w:rsidRDefault="00223E02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7227B9" w:rsidRPr="007227B9" w14:paraId="54DC5D00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07A8D3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sostegno con contratto a tempo determinato su spezzone orario*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E4A009" w14:textId="66C43046" w:rsidR="007227B9" w:rsidRPr="007227B9" w:rsidRDefault="00223E02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23E02" w:rsidRPr="007227B9" w14:paraId="567DE292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8F6E56" w14:textId="659A8ADB" w:rsidR="00223E02" w:rsidRPr="007227B9" w:rsidRDefault="00223E02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Insegnanti su posto COVID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88D5C7" w14:textId="74CDDF27" w:rsidR="00223E02" w:rsidRDefault="00223E02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7227B9" w:rsidRPr="007227B9" w14:paraId="22D615EA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E899C6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227B9">
              <w:rPr>
                <w:rFonts w:ascii="Times New Roman" w:hAnsi="Times New Roman"/>
                <w:i/>
                <w:iCs/>
              </w:rPr>
              <w:t>*da censire solo presso il primo contratto nel caso in cui il docente abbia più spezzoni e quindi abbia stipulato diversi contratti con altrettante scuole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60136E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27B9" w:rsidRPr="007227B9" w14:paraId="6D1CFA5E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137945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PERSONALE DOCENTE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1FF594" w14:textId="4AEAD550" w:rsidR="007227B9" w:rsidRPr="007227B9" w:rsidRDefault="00223E02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</w:t>
            </w:r>
          </w:p>
        </w:tc>
      </w:tr>
      <w:tr w:rsidR="007227B9" w:rsidRPr="007227B9" w14:paraId="0F94F81B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BDCC8E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5D265A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27B9" w:rsidRPr="007227B9" w14:paraId="0DC7320A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EDA21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  <w:i/>
                <w:iCs/>
              </w:rPr>
              <w:t>N.B. il personale ATA va rilevato solo dalla scuola di titolarità del posto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031847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NUMERO</w:t>
            </w:r>
          </w:p>
        </w:tc>
      </w:tr>
      <w:tr w:rsidR="007227B9" w:rsidRPr="007227B9" w14:paraId="6B2ECE07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D75FBC" w14:textId="4C8669D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Direttore dei Servizi Generali ed Amministrativi</w:t>
            </w:r>
            <w:r w:rsidR="00223E02">
              <w:rPr>
                <w:rFonts w:ascii="Times New Roman" w:hAnsi="Times New Roman"/>
              </w:rPr>
              <w:t xml:space="preserve">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806851" w14:textId="52FE5544" w:rsidR="007227B9" w:rsidRPr="007227B9" w:rsidRDefault="00223E02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7B9" w:rsidRPr="007227B9" w14:paraId="4C002A7C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23CA77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Amministrativi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1B14F8" w14:textId="0EDF38F5" w:rsidR="007227B9" w:rsidRPr="007227B9" w:rsidRDefault="00663E25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7227B9" w:rsidRPr="007227B9" w14:paraId="78373B94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6AC052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Amministrativi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60EB7F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14:paraId="32A201B4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F591CD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Amministrativi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E75B2F" w14:textId="77777777" w:rsidR="007227B9" w:rsidRPr="007227B9" w:rsidRDefault="001B0108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227B9" w:rsidRPr="007227B9" w14:paraId="3A9D747B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2811E3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Tecnici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42ED7B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14:paraId="5B4E1684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8A62A2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Tecnici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F6B36C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14:paraId="5A8E5568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C2AF73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Tecnici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D1C564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14:paraId="5A599762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6F6CF2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dei servizi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B3448C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14:paraId="22AF26D7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11735A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831AFD" w14:textId="77777777" w:rsidR="007227B9" w:rsidRPr="007227B9" w:rsidRDefault="001B0108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7227B9" w:rsidRPr="007227B9" w14:paraId="2284F000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71D229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983063" w14:textId="52D3CB48" w:rsidR="007227B9" w:rsidRPr="007227B9" w:rsidRDefault="00663E25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227B9" w:rsidRPr="007227B9" w14:paraId="2A39E943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80604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0BB560" w14:textId="76A163AB" w:rsidR="007227B9" w:rsidRPr="007227B9" w:rsidRDefault="00663E25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663E25" w:rsidRPr="007227B9" w14:paraId="297A50AF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63DEBE" w14:textId="4F338B91" w:rsidR="00663E25" w:rsidRPr="007227B9" w:rsidRDefault="00663E25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Collaboratori scolastici su posto Covid-19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6518EF" w14:textId="077E1E4F" w:rsidR="00663E25" w:rsidRDefault="00663E25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7227B9" w:rsidRPr="007227B9" w14:paraId="24F9A0D2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B66A76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altri profili (guardarobiere, cuoco, infermiere)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1EF069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14:paraId="4C9394F3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9B665E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altri profili (guardarobiere, cuoco, infermiere)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B2E1F7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14:paraId="6CCBD13E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C60E69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altri profili (guardarobiere, cuoco, infermiere)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23ADB5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14:paraId="2A9974EC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272537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ATA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CBAC30" w14:textId="77777777" w:rsidR="007227B9" w:rsidRPr="007227B9" w:rsidRDefault="00005A84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227B9" w:rsidRPr="007227B9" w14:paraId="4858964F" w14:textId="77777777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274026" w14:textId="77777777"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PERSONALE ATA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D4D768" w14:textId="6B71697C" w:rsidR="007227B9" w:rsidRPr="007227B9" w:rsidRDefault="00124BC7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63E25">
              <w:rPr>
                <w:rFonts w:ascii="Times New Roman" w:hAnsi="Times New Roman"/>
              </w:rPr>
              <w:t>9</w:t>
            </w:r>
          </w:p>
        </w:tc>
      </w:tr>
    </w:tbl>
    <w:p w14:paraId="098B3343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3A4DA8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3C20857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5C6B111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283D39D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659D9DE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lastRenderedPageBreak/>
        <w:t>Conto Finanziario (Mod. H)</w:t>
      </w:r>
    </w:p>
    <w:p w14:paraId="2007FD75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In base alle scritture registrate nei libri contabili ed alla documentazione messa a disposizione, tenendo conto altresì delle informazioni contenute nella relazione predisposta dal Dirigente scolastico in merito all'andamento della gestione dell'istituzione scolastica, i Revisori hanno proceduto all'esame dei vari aggregati di entrata e di spesa, ai relativi accertamenti ed impegni, nonché alla verifica delle entrate riscosse e dei pagamenti eseguiti durante l'esercizio; danno atto che il conto consuntivo .... presenta le seguenti risultanze:</w:t>
      </w:r>
    </w:p>
    <w:p w14:paraId="6D9322E1" w14:textId="77777777"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0AE067A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1) ENTRATE</w:t>
      </w:r>
    </w:p>
    <w:tbl>
      <w:tblPr>
        <w:tblW w:w="108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99"/>
        <w:gridCol w:w="1560"/>
        <w:gridCol w:w="1559"/>
        <w:gridCol w:w="1417"/>
      </w:tblGrid>
      <w:tr w:rsidR="008579E8" w:rsidRPr="007227B9" w14:paraId="1B2E12F4" w14:textId="77777777" w:rsidTr="001B0108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3B502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Aggregato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7F069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Programmazione Definitiva 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2BC23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Somme Accertate (b)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C6942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% Disponibilità (b/a)</w:t>
            </w:r>
          </w:p>
        </w:tc>
      </w:tr>
      <w:tr w:rsidR="008579E8" w:rsidRPr="007227B9" w14:paraId="7D4F2A9D" w14:textId="77777777" w:rsidTr="001B0108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99E75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01-Avanzo di amministrazione presunto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4DDAFD" w14:textId="1241ECD9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369.350,82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D6ED9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65468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14:paraId="75223871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22C21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02-Finanziamenti dall’Unione europea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7DE71F" w14:textId="7EB22639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184B28" w14:textId="70255905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080E8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20B13E81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DC3A5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03-Finanziamenti dello Stato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B7F09A" w14:textId="609AEDC6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112.585,95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963697" w14:textId="0FFE0A7E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112.585,95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B8EEE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2A391B50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B78BA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04-Finanziamenti della Regione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74F5EE" w14:textId="6B8AF7F7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0BA61E" w14:textId="5DA1C805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F0B41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30F84FFB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D9A0C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05-Finanziamenti da Enti locali o da altre Istituzioni pubbliche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AE963" w14:textId="22872F57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23.203,33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D839D5" w14:textId="5B718BEC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23.203,33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2F631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1ECF8810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210AA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06-Contributi da privati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A1900A" w14:textId="2F9E1932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1FA965" w14:textId="66646568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B278C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6CAC0150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A3A2A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07-Proventi da gestioni economiche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A2EC0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44C35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05FC4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1CC525A5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BB4BE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08-Rimborsi e restituzione somme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5ACD4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82152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7161E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2407954E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41FF2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09-Alienazione di beni materiali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E6A80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C8F01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B0144C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5C6482AD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F7A82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10-Alienazione di beni immateriali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FBB43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3CA09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E9335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6906AEA1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6056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11-Sponsor e utilizzo locali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3A497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21162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5C7BD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034C7C91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664F0C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12-Altre entrate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F3632A" w14:textId="0D0AFAD8" w:rsidR="008579E8" w:rsidRPr="007227B9" w:rsidRDefault="00F86923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  <w:r w:rsidR="00124BC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301A00" w14:textId="07806106" w:rsidR="008579E8" w:rsidRPr="007227B9" w:rsidRDefault="00F86923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  <w:r w:rsidR="00124BC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62405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06691C7E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538A7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13-Mutui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F49FA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9D83A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D0DAD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50B3E3BB" w14:textId="77777777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76B6D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ENTRATE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50F7E6" w14:textId="758F868A" w:rsidR="008579E8" w:rsidRPr="00F86923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596.761,57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430951" w14:textId="4C349C07" w:rsidR="008579E8" w:rsidRPr="00F86923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227.410,75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C975A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1DA6EDC1" w14:textId="77777777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346922" w14:textId="77777777"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Disavanzo di competenza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B1FBEB" w14:textId="77777777"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1A338C" w14:textId="46A0DFB1" w:rsidR="00E05EF4" w:rsidRPr="00F86923" w:rsidRDefault="00124BC7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53.646,66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385F25" w14:textId="77777777"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14:paraId="3191D3B4" w14:textId="77777777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FBBA64" w14:textId="77777777"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a pareggio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2A476C" w14:textId="77777777"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02E3D0" w14:textId="09FFAE40" w:rsidR="00E05EF4" w:rsidRPr="00F86923" w:rsidRDefault="00124BC7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281.057,41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EA537D" w14:textId="77777777"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2736C71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11412E6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2) SPESE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99"/>
        <w:gridCol w:w="1560"/>
        <w:gridCol w:w="1559"/>
        <w:gridCol w:w="1173"/>
      </w:tblGrid>
      <w:tr w:rsidR="008579E8" w:rsidRPr="007227B9" w14:paraId="7BA396EB" w14:textId="77777777" w:rsidTr="001B0108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25F85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Aggregato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B4117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Programmazione Definitiva 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0E09F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Somme Impegnate (b)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A15AE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%</w:t>
            </w:r>
          </w:p>
          <w:p w14:paraId="0A29AB7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Utilizzo (b/a)</w:t>
            </w:r>
          </w:p>
        </w:tc>
      </w:tr>
      <w:tr w:rsidR="007227B9" w:rsidRPr="007227B9" w14:paraId="222B3903" w14:textId="77777777" w:rsidTr="00745955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E1B96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Attività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9233A0" w14:textId="33B5E712" w:rsidR="008579E8" w:rsidRPr="00F86923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220.776,91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D37C74" w14:textId="325DAF67" w:rsidR="008579E8" w:rsidRPr="00F86923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108.600,40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5A6D9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7BE47A17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36E4E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A01-Funzionamento generale e decoro della Scuola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F96B2F" w14:textId="3CB6D8FD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48.276,50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91B322" w14:textId="4AAE2B04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45.442,67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91D6A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40A326D4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2CB1C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A02-Funzionamento amministrativo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ABF415" w14:textId="1785A7F8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84.807,89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BFA198" w14:textId="0B83BAB5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29.832,89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A7277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4F92BB2C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1557E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A03-Didattica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D90372" w14:textId="1D8F7BD9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81.981,16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65E270" w14:textId="4FEB8BA3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29.667,44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ACBB1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6A18B5DC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23620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A04-Alternanza Scuola-Lavoro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744E4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EAF7C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30FAF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5FEFAB4F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05BAD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A05-Visite, viaggi e programmi di studio all’estero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DDEF52" w14:textId="5CB25699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5.403,76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330A7C" w14:textId="4D132175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3.657,40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260DE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48F6F81B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8BDA7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A06-Attività di orientamento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495FEC" w14:textId="74FBF360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307,60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F1C643" w14:textId="2A7CFF60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4FD6F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1879F8A0" w14:textId="77777777" w:rsidTr="00745955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9901F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Progetti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EE537A" w14:textId="09C2BFB0" w:rsidR="008579E8" w:rsidRPr="00F86923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375.430,73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053FDE" w14:textId="5D13F2B9" w:rsidR="008579E8" w:rsidRPr="00F86923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172.457,01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700B9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38DB124E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43D84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P01-Progetti in ambito “Scientifico, tecnico e professionale”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CC366A" w14:textId="75840D8B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62.191,02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506390" w14:textId="69804181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34.650,59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086A1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1A712340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5A104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P02-Progetti in ambito “Umanistico e sociale”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2F5ABE" w14:textId="7F610248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303.132,51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B91AE4" w14:textId="2EB56FA3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130.360,86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497DF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3ED79A13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62178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P03-Progetti per “Certificazioni e corsi professionali”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2D889C" w14:textId="1698095B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5.332,00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DE981A" w14:textId="2E4172AF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5.332,00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7DCAB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4F3E40C1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3EB22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P04-Progetti per “Formazione / aggiornamento personale”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45678C" w14:textId="52FE8AC0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4.775,20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A2368E" w14:textId="1A4D4190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2.113,56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13D77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039012D8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47197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P05-Progetti per “Gare e concorsi”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A791B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8CE90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D46E1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0E0CC86D" w14:textId="77777777" w:rsidTr="00745955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2F9B9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Gestioni economiche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70053C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85966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E8C65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06930B56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71BD8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G01-Azienda agraria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80221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A945A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E18AB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76716A2C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26A3F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G02-Azienda speciale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6CACF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33899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316EB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079001F6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03184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G03-Attività per conto terzi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C8987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8EF51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5E1D1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1531F61E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A7E9CC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G04-Attività convittuale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C1102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946D5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34B5D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29409579" w14:textId="77777777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BBA90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R98-Fondo di Riserva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503A00" w14:textId="3EC56567" w:rsidR="008579E8" w:rsidRPr="007227B9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553,95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CDDE4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D5203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8579E8" w:rsidRPr="007227B9" w14:paraId="31069BF6" w14:textId="77777777" w:rsidTr="001B0108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B31A1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D100-Disavanzo di amministrazione presunto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FD147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05E0F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94E44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14:paraId="15289A8B" w14:textId="77777777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9A054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SPESE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CA727A" w14:textId="26821CF1" w:rsidR="008579E8" w:rsidRPr="00F86923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596.761,57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9696CC" w14:textId="2D8250F2" w:rsidR="008579E8" w:rsidRPr="00F86923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281.057,41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24003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14:paraId="48BC3ED9" w14:textId="77777777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BD7D3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Z101-Disponibilità finanziaria da programmare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78B19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40EFA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379E2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14:paraId="476D13B4" w14:textId="77777777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C3F97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Avanzo di competenza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7883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41118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4A2B5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7227B9" w:rsidRPr="007227B9" w14:paraId="7F40AFAB" w14:textId="77777777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99AE9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a pareggio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CCAF2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683725" w14:textId="1643D9F3" w:rsidR="008579E8" w:rsidRPr="00F86923" w:rsidRDefault="00124BC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281.057,41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18675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</w:tbl>
    <w:p w14:paraId="6FA02F20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3CD024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09D61D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367D2B5" w14:textId="26789BBE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Pertanto, l'esercizio finanziario </w:t>
      </w:r>
      <w:r w:rsidR="00F86923">
        <w:rPr>
          <w:rFonts w:ascii="Times New Roman" w:hAnsi="Times New Roman"/>
        </w:rPr>
        <w:t>20</w:t>
      </w:r>
      <w:r w:rsidR="00124BC7">
        <w:rPr>
          <w:rFonts w:ascii="Times New Roman" w:hAnsi="Times New Roman"/>
        </w:rPr>
        <w:t>20</w:t>
      </w:r>
      <w:r w:rsidRPr="007227B9">
        <w:rPr>
          <w:rFonts w:ascii="Times New Roman" w:hAnsi="Times New Roman"/>
        </w:rPr>
        <w:t xml:space="preserve"> presenta un </w:t>
      </w:r>
      <w:r w:rsidR="00F86923">
        <w:rPr>
          <w:rFonts w:ascii="Times New Roman" w:hAnsi="Times New Roman"/>
        </w:rPr>
        <w:t xml:space="preserve">DISAVANZO di competenza di €. </w:t>
      </w:r>
      <w:r w:rsidR="00124BC7">
        <w:rPr>
          <w:rFonts w:ascii="Times New Roman" w:hAnsi="Times New Roman"/>
        </w:rPr>
        <w:t>53.646,66</w:t>
      </w:r>
    </w:p>
    <w:p w14:paraId="110B17C3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19B5B8B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</w:rPr>
        <w:t>Dal confronto con la programmazione definitiva emerge che le somme impegnate risultano pari al 0% di quelle programmate.</w:t>
      </w:r>
    </w:p>
    <w:p w14:paraId="7013DD2D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14:paraId="451906F3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C2C7F00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Situazione Residui (Mod. L)</w:t>
      </w:r>
    </w:p>
    <w:p w14:paraId="02112455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La situazione dei residui è la seguente: 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9"/>
        <w:gridCol w:w="1390"/>
        <w:gridCol w:w="1391"/>
        <w:gridCol w:w="1391"/>
        <w:gridCol w:w="1391"/>
        <w:gridCol w:w="1498"/>
        <w:gridCol w:w="1391"/>
      </w:tblGrid>
      <w:tr w:rsidR="008579E8" w:rsidRPr="007227B9" w14:paraId="401C9B36" w14:textId="77777777" w:rsidTr="001B0108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AB71C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3888CE" w14:textId="0E4005EB" w:rsidR="008579E8" w:rsidRPr="007227B9" w:rsidRDefault="008579E8" w:rsidP="00F8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Iniziali al 1/1/</w:t>
            </w:r>
            <w:r w:rsidR="00F86923">
              <w:rPr>
                <w:rFonts w:ascii="Times New Roman" w:hAnsi="Times New Roman"/>
              </w:rPr>
              <w:t>20</w:t>
            </w:r>
            <w:r w:rsidR="005204E7">
              <w:rPr>
                <w:rFonts w:ascii="Times New Roman" w:hAnsi="Times New Roman"/>
              </w:rPr>
              <w:t>20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E5297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Riscossi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73AF6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Da riscuotere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1C52EB" w14:textId="6849A521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Residui esercizio  </w:t>
            </w:r>
            <w:r w:rsidR="00585DC1">
              <w:rPr>
                <w:rFonts w:ascii="Times New Roman" w:hAnsi="Times New Roman"/>
              </w:rPr>
              <w:t>20</w:t>
            </w:r>
            <w:r w:rsidR="005204E7">
              <w:rPr>
                <w:rFonts w:ascii="Times New Roman" w:hAnsi="Times New Roman"/>
              </w:rPr>
              <w:t>20</w:t>
            </w:r>
          </w:p>
          <w:p w14:paraId="41A5AEB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2C051D" w14:textId="77777777" w:rsidR="008579E8" w:rsidRPr="007227B9" w:rsidRDefault="008579E8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Variaz</w:t>
            </w:r>
            <w:r w:rsidR="00E05EF4" w:rsidRPr="007227B9">
              <w:rPr>
                <w:rFonts w:ascii="Times New Roman" w:hAnsi="Times New Roman"/>
              </w:rPr>
              <w:t>ione</w:t>
            </w:r>
            <w:r w:rsidRPr="007227B9">
              <w:rPr>
                <w:rFonts w:ascii="Times New Roman" w:hAnsi="Times New Roman"/>
              </w:rPr>
              <w:t xml:space="preserve"> in diminuzione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CCD53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Residui</w:t>
            </w:r>
          </w:p>
        </w:tc>
      </w:tr>
      <w:tr w:rsidR="007227B9" w:rsidRPr="007227B9" w14:paraId="66E86DFE" w14:textId="77777777" w:rsidTr="003A5061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7B469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Attivi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504F93" w14:textId="7E5E8E00" w:rsidR="008579E8" w:rsidRPr="007227B9" w:rsidRDefault="007F323C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243.296,03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0974C6" w14:textId="3D4A3A8C" w:rsidR="008579E8" w:rsidRPr="007227B9" w:rsidRDefault="007F323C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92.292,36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D19684" w14:textId="3DFE83B1" w:rsidR="008579E8" w:rsidRPr="007227B9" w:rsidRDefault="007F323C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151.003,67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87FD79" w14:textId="08FA73F1" w:rsidR="008579E8" w:rsidRPr="007227B9" w:rsidRDefault="005204E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28.450,00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13FBA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AA0758" w14:textId="63172CEA" w:rsidR="008579E8" w:rsidRPr="007227B9" w:rsidRDefault="005204E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179.453,67</w:t>
            </w:r>
          </w:p>
        </w:tc>
      </w:tr>
    </w:tbl>
    <w:p w14:paraId="7DD09DDC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9"/>
        <w:gridCol w:w="1390"/>
        <w:gridCol w:w="1391"/>
        <w:gridCol w:w="1391"/>
        <w:gridCol w:w="1391"/>
        <w:gridCol w:w="1498"/>
        <w:gridCol w:w="1391"/>
      </w:tblGrid>
      <w:tr w:rsidR="008579E8" w:rsidRPr="007227B9" w14:paraId="12A0CE60" w14:textId="77777777" w:rsidTr="001B0108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44F30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2C92B0" w14:textId="60400C01" w:rsidR="008579E8" w:rsidRPr="007227B9" w:rsidRDefault="008579E8" w:rsidP="0058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Iniziali al 1/1/</w:t>
            </w:r>
            <w:r w:rsidR="00585DC1">
              <w:rPr>
                <w:rFonts w:ascii="Times New Roman" w:hAnsi="Times New Roman"/>
              </w:rPr>
              <w:t>20</w:t>
            </w:r>
            <w:r w:rsidR="005204E7">
              <w:rPr>
                <w:rFonts w:ascii="Times New Roman" w:hAnsi="Times New Roman"/>
              </w:rPr>
              <w:t>20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042B6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Pagati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02C50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Da pagare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4C40A7" w14:textId="3362E9B5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Residui esercizio  </w:t>
            </w:r>
            <w:r w:rsidR="00585DC1">
              <w:rPr>
                <w:rFonts w:ascii="Times New Roman" w:hAnsi="Times New Roman"/>
              </w:rPr>
              <w:t>20</w:t>
            </w:r>
            <w:r w:rsidR="005204E7">
              <w:rPr>
                <w:rFonts w:ascii="Times New Roman" w:hAnsi="Times New Roman"/>
              </w:rPr>
              <w:t>20</w:t>
            </w:r>
          </w:p>
          <w:p w14:paraId="4459349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434A51" w14:textId="77777777" w:rsidR="008579E8" w:rsidRPr="007227B9" w:rsidRDefault="008579E8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Variaz</w:t>
            </w:r>
            <w:r w:rsidR="00E05EF4" w:rsidRPr="007227B9">
              <w:rPr>
                <w:rFonts w:ascii="Times New Roman" w:hAnsi="Times New Roman"/>
              </w:rPr>
              <w:t>ione</w:t>
            </w:r>
            <w:r w:rsidRPr="007227B9">
              <w:rPr>
                <w:rFonts w:ascii="Times New Roman" w:hAnsi="Times New Roman"/>
              </w:rPr>
              <w:t xml:space="preserve"> in diminuzione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86C78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Residui</w:t>
            </w:r>
          </w:p>
        </w:tc>
      </w:tr>
      <w:tr w:rsidR="007227B9" w:rsidRPr="007227B9" w14:paraId="314C660C" w14:textId="77777777" w:rsidTr="003A5061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19EDE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Passivi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C967A8" w14:textId="3F6C2FC6" w:rsidR="008579E8" w:rsidRPr="007227B9" w:rsidRDefault="007F323C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4.134,22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9A413D" w14:textId="6B2C00C7" w:rsidR="008579E8" w:rsidRPr="007227B9" w:rsidRDefault="00B241A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4.116,12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C5BD9E" w14:textId="77777777" w:rsidR="008579E8" w:rsidRPr="007227B9" w:rsidRDefault="00585DC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0824EC" w14:textId="62FD3EAE" w:rsidR="008579E8" w:rsidRPr="007227B9" w:rsidRDefault="005204E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2.035,20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7D595C" w14:textId="2CD49CD0" w:rsidR="008579E8" w:rsidRPr="007227B9" w:rsidRDefault="00B241A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DA005A" w14:textId="2B5F6F33" w:rsidR="008579E8" w:rsidRPr="007227B9" w:rsidRDefault="005204E7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2.053,30</w:t>
            </w:r>
          </w:p>
        </w:tc>
      </w:tr>
    </w:tbl>
    <w:p w14:paraId="5AF39CAB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ECE42CF" w14:textId="0105CBF8" w:rsidR="00585DC1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Ad oggi risultano incassati residui attivi per euro</w:t>
      </w:r>
      <w:r w:rsidR="00585DC1">
        <w:rPr>
          <w:rFonts w:ascii="Times New Roman" w:hAnsi="Times New Roman"/>
        </w:rPr>
        <w:t xml:space="preserve"> </w:t>
      </w:r>
      <w:r w:rsidR="00B241A8">
        <w:rPr>
          <w:rFonts w:ascii="Times New Roman" w:hAnsi="Times New Roman"/>
        </w:rPr>
        <w:t>92.292,36</w:t>
      </w:r>
      <w:r w:rsidRPr="007227B9">
        <w:rPr>
          <w:rFonts w:ascii="Times New Roman" w:hAnsi="Times New Roman"/>
        </w:rPr>
        <w:t xml:space="preserve"> e pagati residui passivi per euro </w:t>
      </w:r>
      <w:r w:rsidR="00B241A8">
        <w:rPr>
          <w:rFonts w:ascii="Times New Roman" w:hAnsi="Times New Roman"/>
        </w:rPr>
        <w:t>4.116,12</w:t>
      </w:r>
    </w:p>
    <w:p w14:paraId="59E5CE3F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Conto Patrimoniale (Mod. K)</w:t>
      </w:r>
    </w:p>
    <w:p w14:paraId="602638ED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Dal Modello K, concernente il Conto del Patrimonio, risulta una consistenza patrimoniale pari a € 0,00. I valori esposti dall'Istituzione Scolastica sono i seguenti: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7"/>
        <w:gridCol w:w="2648"/>
        <w:gridCol w:w="2648"/>
        <w:gridCol w:w="2648"/>
      </w:tblGrid>
      <w:tr w:rsidR="007227B9" w:rsidRPr="007227B9" w14:paraId="322343FB" w14:textId="77777777" w:rsidTr="001B0108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62C77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8B2B99" w14:textId="47BAC18C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Situazione al 1/1/</w:t>
            </w:r>
            <w:r w:rsidR="00585DC1">
              <w:rPr>
                <w:rFonts w:ascii="Times New Roman" w:hAnsi="Times New Roman"/>
              </w:rPr>
              <w:t>20</w:t>
            </w:r>
            <w:r w:rsidR="003A3701">
              <w:rPr>
                <w:rFonts w:ascii="Times New Roman" w:hAnsi="Times New Roman"/>
              </w:rPr>
              <w:t>20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1460B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Variazioni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CF98BC" w14:textId="16EBAFA6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Situazione al 31/12/</w:t>
            </w:r>
            <w:r w:rsidR="00585DC1">
              <w:rPr>
                <w:rFonts w:ascii="Times New Roman" w:hAnsi="Times New Roman"/>
              </w:rPr>
              <w:t>20</w:t>
            </w:r>
            <w:r w:rsidR="003A3701">
              <w:rPr>
                <w:rFonts w:ascii="Times New Roman" w:hAnsi="Times New Roman"/>
              </w:rPr>
              <w:t>20</w:t>
            </w:r>
          </w:p>
        </w:tc>
      </w:tr>
      <w:tr w:rsidR="007227B9" w:rsidRPr="007227B9" w14:paraId="5790921C" w14:textId="77777777" w:rsidTr="001B0108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F3CC4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ATTIVO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F170D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823A1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FBBD0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14:paraId="3C801EAC" w14:textId="77777777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4215B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Immobilizzazioni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7C347" w14:textId="0ADB0C6B" w:rsidR="008579E8" w:rsidRPr="007227B9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115.990,27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1B64AA" w14:textId="43870367" w:rsidR="008579E8" w:rsidRPr="007227B9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56.797,09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F1C0DA" w14:textId="196BCB35" w:rsidR="008579E8" w:rsidRPr="007227B9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172.787,36</w:t>
            </w:r>
          </w:p>
        </w:tc>
      </w:tr>
      <w:tr w:rsidR="007227B9" w:rsidRPr="007227B9" w14:paraId="7B66AA50" w14:textId="77777777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257E2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Disponibilità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659DEC" w14:textId="03916436" w:rsidR="008579E8" w:rsidRPr="007227B9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373.485,04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6834F5" w14:textId="31A85A58" w:rsidR="008579E8" w:rsidRPr="007227B9" w:rsidRDefault="00585DC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A3701">
              <w:rPr>
                <w:rFonts w:ascii="Times New Roman" w:hAnsi="Times New Roman"/>
              </w:rPr>
              <w:t>55.727,58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C48D1E" w14:textId="45D6D201" w:rsidR="008579E8" w:rsidRPr="007227B9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317.757,46</w:t>
            </w:r>
          </w:p>
        </w:tc>
      </w:tr>
      <w:tr w:rsidR="007227B9" w:rsidRPr="007227B9" w14:paraId="436C06B2" w14:textId="77777777" w:rsidTr="00E05EF4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A0A6E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Deficit patrimoniale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302F8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9D3E8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7519C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</w:tr>
      <w:tr w:rsidR="007227B9" w:rsidRPr="007227B9" w14:paraId="63C7596E" w14:textId="77777777" w:rsidTr="00E05EF4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49B51B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Attivo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B58981" w14:textId="1AA03146" w:rsidR="008579E8" w:rsidRPr="00585DC1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489.475,31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68D249" w14:textId="6F71E9B2" w:rsidR="008579E8" w:rsidRPr="00585DC1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1.069,51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580BBF" w14:textId="41818D60" w:rsidR="008579E8" w:rsidRPr="00585DC1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490.544,82</w:t>
            </w:r>
          </w:p>
        </w:tc>
      </w:tr>
      <w:tr w:rsidR="007227B9" w:rsidRPr="007227B9" w14:paraId="4B1C43EF" w14:textId="77777777" w:rsidTr="001B0108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BEAFE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PASSIVO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6EC35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49218C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98C72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14:paraId="1FB21CF3" w14:textId="77777777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6706D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debiti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7DFF83" w14:textId="17A0DF90" w:rsidR="008579E8" w:rsidRPr="007227B9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4.134,22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BFE7CE" w14:textId="50132126" w:rsidR="008579E8" w:rsidRPr="007227B9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175.319,45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2CB1E8" w14:textId="7ED2F96E" w:rsidR="008579E8" w:rsidRPr="007227B9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179.453,67</w:t>
            </w:r>
          </w:p>
        </w:tc>
      </w:tr>
      <w:tr w:rsidR="007227B9" w:rsidRPr="007227B9" w14:paraId="1D73317D" w14:textId="77777777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0D5FE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Consistenza Patrimoniale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261C82" w14:textId="70077E63" w:rsidR="008579E8" w:rsidRPr="007227B9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485.341,09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20620C" w14:textId="71EA1801" w:rsidR="008579E8" w:rsidRPr="007227B9" w:rsidRDefault="00585DC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A3701">
              <w:rPr>
                <w:rFonts w:ascii="Times New Roman" w:hAnsi="Times New Roman"/>
              </w:rPr>
              <w:t>174.249,94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5E3064" w14:textId="1F8303BC" w:rsidR="008579E8" w:rsidRPr="007227B9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311.091,15</w:t>
            </w:r>
          </w:p>
        </w:tc>
      </w:tr>
      <w:tr w:rsidR="00585DC1" w:rsidRPr="007227B9" w14:paraId="56955CA2" w14:textId="77777777" w:rsidTr="00E05EF4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3E54FC" w14:textId="77777777" w:rsidR="00585DC1" w:rsidRPr="007227B9" w:rsidRDefault="00585DC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Passivo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4F39D0" w14:textId="7D952428" w:rsidR="00585DC1" w:rsidRPr="00585DC1" w:rsidRDefault="003A3701" w:rsidP="0058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489.475,31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69BA7A" w14:textId="78ED17BA" w:rsidR="00585DC1" w:rsidRPr="00585DC1" w:rsidRDefault="003A3701" w:rsidP="0058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1.069,51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23B2F6" w14:textId="3E2BDB8E" w:rsidR="00585DC1" w:rsidRPr="00585DC1" w:rsidRDefault="003A3701" w:rsidP="0058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490.544,82</w:t>
            </w:r>
          </w:p>
        </w:tc>
      </w:tr>
    </w:tbl>
    <w:p w14:paraId="3B0FA7D1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A5C528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C896D45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Situazione Amministrativa (Mod. J)</w:t>
      </w:r>
    </w:p>
    <w:p w14:paraId="0F31AC76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Il risultato di amministrazione, evidenziato nel modello J, è determinato come segue: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8"/>
        <w:gridCol w:w="2118"/>
        <w:gridCol w:w="2118"/>
        <w:gridCol w:w="2118"/>
        <w:gridCol w:w="1589"/>
      </w:tblGrid>
      <w:tr w:rsidR="008579E8" w:rsidRPr="007227B9" w14:paraId="6E694333" w14:textId="77777777" w:rsidTr="001B0108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B1EDC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Fondo di cassa all'inizio dell'esercizio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FBCCF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F44D7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4BDD1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6D8A8D" w14:textId="78CD52C6" w:rsidR="008579E8" w:rsidRPr="007227B9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130.189,01</w:t>
            </w:r>
          </w:p>
        </w:tc>
      </w:tr>
      <w:tr w:rsidR="008579E8" w:rsidRPr="007227B9" w14:paraId="73E6C4CB" w14:textId="77777777" w:rsidTr="001B0108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43DEA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C1B8D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anni precedenti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DDA3FD" w14:textId="2B4FC56A" w:rsidR="008579E8" w:rsidRPr="007227B9" w:rsidRDefault="008579E8" w:rsidP="0058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Competenza Esercizio </w:t>
            </w:r>
            <w:r w:rsidR="00585DC1">
              <w:rPr>
                <w:rFonts w:ascii="Times New Roman" w:hAnsi="Times New Roman"/>
              </w:rPr>
              <w:t>20</w:t>
            </w:r>
            <w:r w:rsidR="003A3701">
              <w:rPr>
                <w:rFonts w:ascii="Times New Roman" w:hAnsi="Times New Roman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E9197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82F46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14:paraId="6A387F39" w14:textId="77777777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18947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Riscossioni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0532E4" w14:textId="5DE1A0E5" w:rsidR="008579E8" w:rsidRPr="007227B9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92.292,36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7E0036" w14:textId="7D71C018" w:rsidR="008579E8" w:rsidRPr="007227B9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198.960,75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DAF7F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67FBEE" w14:textId="13BCA5DB" w:rsidR="008579E8" w:rsidRPr="007227B9" w:rsidRDefault="003A3701" w:rsidP="0058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291.253,11</w:t>
            </w:r>
          </w:p>
        </w:tc>
      </w:tr>
      <w:tr w:rsidR="007227B9" w:rsidRPr="007227B9" w14:paraId="6D98B5B2" w14:textId="77777777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759C8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Pagamenti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02CA52" w14:textId="098605D0" w:rsidR="008579E8" w:rsidRPr="007227B9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4.116,12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189F7B" w14:textId="5802FB34" w:rsidR="008579E8" w:rsidRPr="007227B9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279.022,21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AAF68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C10990" w14:textId="7F1F8A0F" w:rsidR="008579E8" w:rsidRPr="007227B9" w:rsidRDefault="003A3701" w:rsidP="00585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283.138,33</w:t>
            </w:r>
          </w:p>
        </w:tc>
      </w:tr>
      <w:tr w:rsidR="007227B9" w:rsidRPr="007227B9" w14:paraId="7150BC4E" w14:textId="77777777" w:rsidTr="0081512D">
        <w:trPr>
          <w:trHeight w:val="358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7F6C7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Fondo di cassa alla fine dell'esercizio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7011C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66DA4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CFDD1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6156EE" w14:textId="49BC6D12" w:rsidR="008579E8" w:rsidRPr="007227B9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138.303,79</w:t>
            </w:r>
          </w:p>
        </w:tc>
      </w:tr>
      <w:tr w:rsidR="007227B9" w:rsidRPr="007227B9" w14:paraId="1BE807EE" w14:textId="77777777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54DFF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Attivi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21DD3A" w14:textId="5297F2EA" w:rsidR="008579E8" w:rsidRPr="007227B9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151.003,67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30DE9F" w14:textId="7AFE3088" w:rsidR="008579E8" w:rsidRPr="007227B9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28.450,00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D970F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CFD9ED" w14:textId="280C5F9D" w:rsidR="008579E8" w:rsidRPr="007227B9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179.453,67</w:t>
            </w:r>
          </w:p>
        </w:tc>
      </w:tr>
      <w:tr w:rsidR="007227B9" w:rsidRPr="007227B9" w14:paraId="4D0C2906" w14:textId="77777777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84FD1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Passivi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EE4E13" w14:textId="77777777" w:rsidR="008579E8" w:rsidRPr="007227B9" w:rsidRDefault="0081512D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35E5E7" w14:textId="622195E4" w:rsidR="008579E8" w:rsidRPr="007227B9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2.035,20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C18ED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9158E4" w14:textId="7FB6E5FE" w:rsidR="008579E8" w:rsidRPr="007227B9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2.053,30</w:t>
            </w:r>
          </w:p>
        </w:tc>
      </w:tr>
      <w:tr w:rsidR="007227B9" w:rsidRPr="007227B9" w14:paraId="6083434A" w14:textId="77777777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8EB14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Avanzo di amministrazione al 31/12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34ED4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7FA4D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E4BDF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58034C" w14:textId="36CF7415" w:rsidR="008579E8" w:rsidRPr="007227B9" w:rsidRDefault="003A3701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315.704,16</w:t>
            </w:r>
          </w:p>
        </w:tc>
      </w:tr>
    </w:tbl>
    <w:p w14:paraId="26B94F11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E1B0935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E3CFB69" w14:textId="53722E9A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Il Fondo ca</w:t>
      </w:r>
      <w:r w:rsidR="0081512D">
        <w:rPr>
          <w:rFonts w:ascii="Times New Roman" w:hAnsi="Times New Roman"/>
        </w:rPr>
        <w:t>ssa al 31/12/20</w:t>
      </w:r>
      <w:r w:rsidR="003A3701">
        <w:rPr>
          <w:rFonts w:ascii="Times New Roman" w:hAnsi="Times New Roman"/>
        </w:rPr>
        <w:t>20</w:t>
      </w:r>
      <w:r w:rsidRPr="007227B9">
        <w:rPr>
          <w:rFonts w:ascii="Times New Roman" w:hAnsi="Times New Roman"/>
        </w:rPr>
        <w:t xml:space="preserve"> riportato </w:t>
      </w:r>
      <w:r w:rsidR="0081512D">
        <w:rPr>
          <w:rFonts w:ascii="Times New Roman" w:hAnsi="Times New Roman"/>
        </w:rPr>
        <w:t xml:space="preserve">nel modello J è pari a </w:t>
      </w:r>
      <w:r w:rsidR="006B7F45">
        <w:rPr>
          <w:rFonts w:ascii="Times New Roman" w:hAnsi="Times New Roman"/>
          <w:b/>
        </w:rPr>
        <w:t>138.303,79</w:t>
      </w:r>
      <w:r w:rsidRPr="007227B9">
        <w:rPr>
          <w:rFonts w:ascii="Times New Roman" w:hAnsi="Times New Roman"/>
        </w:rPr>
        <w:t xml:space="preserve"> in concordanza con l'estratto conto dell'Istituto cassiere, con le giacenze presso la Banca d’Italia (mod. 56 T – Tesoreria Unica) e con le scritture del libro giornale.</w:t>
      </w:r>
    </w:p>
    <w:p w14:paraId="6485DE15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EA5BDE4" w14:textId="44D84E73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Dalle risultanze del sottoconto fruttifero della contabilità speciale di tesoreria statale (Banca d’Italia, mod. 56 T) risulta il corretto riversamento delle entrate derivanti dalla gestione dell’Azienda agraria (G01) / Azienda speciale (G02) sul distinto conto corrente aperto per l’Azienda presso il medesimo Istituto che gestisce il servizio di cassa dell’Istituzione scolastica (art. 25, comma 12, del DI n. 129/2018), che al 31/12/</w:t>
      </w:r>
      <w:r w:rsidR="008B2B16">
        <w:rPr>
          <w:rFonts w:ascii="Times New Roman" w:hAnsi="Times New Roman"/>
        </w:rPr>
        <w:t>20</w:t>
      </w:r>
      <w:r w:rsidR="006B7F45">
        <w:rPr>
          <w:rFonts w:ascii="Times New Roman" w:hAnsi="Times New Roman"/>
        </w:rPr>
        <w:t>20</w:t>
      </w:r>
      <w:r w:rsidR="008B2B16">
        <w:rPr>
          <w:rFonts w:ascii="Times New Roman" w:hAnsi="Times New Roman"/>
        </w:rPr>
        <w:t xml:space="preserve"> presenta un saldo di euro </w:t>
      </w:r>
      <w:r w:rsidR="006B7F45">
        <w:rPr>
          <w:rFonts w:ascii="Times New Roman" w:hAnsi="Times New Roman"/>
        </w:rPr>
        <w:t>138.303,79</w:t>
      </w:r>
    </w:p>
    <w:p w14:paraId="3772D41B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3FE873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C5590B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Spese Per Attività e Progetti</w:t>
      </w:r>
    </w:p>
    <w:p w14:paraId="46F5EFF6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Nel corso dell'esercizio in esame, l'istituto ha provveduto a definire il Piano Triennale dell'Offerta Formativa (PTOF), nel quale ha fatto confluire i propri progetti mirati a migliorare l'efficacia del processo di insegnamento e di apprendimento. </w:t>
      </w:r>
    </w:p>
    <w:p w14:paraId="640378AC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439432F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Le risultanze complessive delle uscite relative alle attività ed ai progetti possono essere riclassificate per tipologia di spesa, allo scopo di consentire un'analisi costi-benefici inerente le attività ed i progetti, anche in considerazione dello sfasamento temporale con cui la progettualità scolastica trova concreta realizzazione rispetto ad una programmazione ed una gestione espresse in termini di competenza finanziaria.</w:t>
      </w:r>
    </w:p>
    <w:p w14:paraId="53D36712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8579E8" w:rsidRPr="007227B9" w14:paraId="7DF17A7D" w14:textId="77777777" w:rsidTr="001B0108">
        <w:trPr>
          <w:jc w:val="center"/>
        </w:trPr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6074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>SPESE</w:t>
            </w:r>
          </w:p>
        </w:tc>
      </w:tr>
    </w:tbl>
    <w:p w14:paraId="33F51601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4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8"/>
        <w:gridCol w:w="851"/>
        <w:gridCol w:w="850"/>
        <w:gridCol w:w="866"/>
        <w:gridCol w:w="709"/>
        <w:gridCol w:w="603"/>
        <w:gridCol w:w="709"/>
        <w:gridCol w:w="672"/>
        <w:gridCol w:w="709"/>
        <w:gridCol w:w="850"/>
        <w:gridCol w:w="993"/>
        <w:gridCol w:w="887"/>
        <w:gridCol w:w="657"/>
      </w:tblGrid>
      <w:tr w:rsidR="003A5061" w:rsidRPr="003A5061" w14:paraId="01AE25D5" w14:textId="77777777" w:rsidTr="002E6376">
        <w:trPr>
          <w:jc w:val="center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5A034C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3D59C6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Impegni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A9A844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Programma- zione definitiva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A92067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Totale Impegni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CF83E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Impegni/</w:t>
            </w:r>
          </w:p>
          <w:p w14:paraId="29DC40C9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Spese %</w:t>
            </w:r>
          </w:p>
        </w:tc>
      </w:tr>
      <w:tr w:rsidR="003A5061" w:rsidRPr="003A5061" w14:paraId="35A0E4DC" w14:textId="77777777" w:rsidTr="00737028">
        <w:trPr>
          <w:jc w:val="center"/>
        </w:trPr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EE0272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08D63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Spese di personale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CBB65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 xml:space="preserve">Acquisto di beni di consumo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CE06E1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Acquisto di servizi e utilizzo di beni di terzi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EAC2E0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Acquisto di beni d’investi- mento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42DCC0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Altre spese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1B6F44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Imposte e tasse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8626A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Oneri straordinari  e da contenzioso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3446C4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Oneri finanziari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B80E8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Rimborsi  e poste correttive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DD0480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2492A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BD9F9B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3A5061" w14:paraId="576FE9B8" w14:textId="77777777" w:rsidTr="00737028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78A6F5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A9F971" w14:textId="7F171293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62800">
              <w:rPr>
                <w:rFonts w:ascii="Times New Roman" w:hAnsi="Times New Roman"/>
                <w:sz w:val="18"/>
                <w:szCs w:val="18"/>
              </w:rPr>
              <w:t>400,0</w:t>
            </w:r>
            <w:r w:rsidRPr="003A506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D34861" w14:textId="3330A024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62800">
              <w:rPr>
                <w:rFonts w:ascii="Times New Roman" w:hAnsi="Times New Roman"/>
                <w:sz w:val="18"/>
                <w:szCs w:val="18"/>
              </w:rPr>
              <w:t>41.022,20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8C9364" w14:textId="46629103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62800">
              <w:rPr>
                <w:rFonts w:ascii="Times New Roman" w:hAnsi="Times New Roman"/>
                <w:sz w:val="18"/>
                <w:szCs w:val="18"/>
              </w:rPr>
              <w:t>1.275,47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FF6195" w14:textId="65193622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2.745,00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F6D71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265980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447FC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8A6923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02E58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2EBC83" w14:textId="537133DF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48.276,50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2BF8F" w14:textId="456E2E94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45.442,67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7BC636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227B9" w:rsidRPr="003A5061" w14:paraId="09A92368" w14:textId="77777777" w:rsidTr="00737028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62B74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9E0BC3" w14:textId="2613D4D6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1.539,32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35ECD0" w14:textId="5B37CFAD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16.299,60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CAD183" w14:textId="77E51C2F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11.102,36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D46249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CB603D" w14:textId="79CFBED2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891,61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37D635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1851F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FCD63F" w14:textId="77777777" w:rsidR="008579E8" w:rsidRPr="003A5061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3FC83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EB0E52" w14:textId="09AA3C58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84.807,89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914CBD" w14:textId="6637B632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29.832,89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39A62F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227B9" w:rsidRPr="003A5061" w14:paraId="64E0AB59" w14:textId="77777777" w:rsidTr="00737028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C00773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EAA93C" w14:textId="0D82B385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849,12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6B3032" w14:textId="48914BB3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25.047,93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24E05A" w14:textId="4BC4CE28" w:rsidR="008579E8" w:rsidRPr="003A5061" w:rsidRDefault="00462800" w:rsidP="00037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2.847,85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BFD602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81C132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DD9D64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BD37B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CDA77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5FDB2" w14:textId="36C2D0B2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922,54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24FCF" w14:textId="58801A70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81.981,16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C903D" w14:textId="20A28B84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29.667,44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865E68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227B9" w:rsidRPr="003A5061" w14:paraId="7D48FEA8" w14:textId="77777777" w:rsidTr="00737028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1A60EF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055E03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F43A82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756784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111389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274DC7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FB16C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645D1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D124A3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76685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A4C5F8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4BAA22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CAE1E6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227B9" w:rsidRPr="003A5061" w14:paraId="73DD5A56" w14:textId="77777777" w:rsidTr="00737028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5E6585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698E22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EA111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F5E689" w14:textId="0B63E8F0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1.947,40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99FC0B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672FE0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A48434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CB4E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345876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27AA2" w14:textId="1AA621D0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1.710,00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979BE6" w14:textId="2E33E6DA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5.403,76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4BAEB" w14:textId="6F9CC304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3.657,40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C3A6A8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227B9" w:rsidRPr="003A5061" w14:paraId="5DD30503" w14:textId="77777777" w:rsidTr="00737028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DF973F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A06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BA050E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60DAA0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B02596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EAFD4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CC24AB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786FD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29410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272944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6EE7F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83AFB" w14:textId="686FED83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307,60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5B758B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91E7A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227B9" w:rsidRPr="003A5061" w14:paraId="1A01CE1D" w14:textId="77777777" w:rsidTr="00737028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742401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95DAA9" w14:textId="6E86A6B2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11.839,97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F243E3" w14:textId="76C79C55" w:rsidR="008579E8" w:rsidRPr="003A5061" w:rsidRDefault="00462800" w:rsidP="00D6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10.826,60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2321AB" w14:textId="4CBB76BA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7.936,50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CFA4E4" w14:textId="2B5C6C25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4.047,52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59DC4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B22101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8CAB3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751CBC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BFFDB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F3712B" w14:textId="19A911E0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62.191,02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94BB9" w14:textId="5D294A44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34.650,59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EACE87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227B9" w:rsidRPr="003A5061" w14:paraId="38E53B4A" w14:textId="77777777" w:rsidTr="00737028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4CE36F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BDFC4D" w14:textId="60F70DE7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26.803,16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851428" w14:textId="7C37836F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21.008,74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62F183" w14:textId="0A7DCA66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80.549,68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D80428" w14:textId="33CABF4B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1.999,28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245D01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10CD7A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7A30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077E78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BA52D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4C722F" w14:textId="0D4A459F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303.132,51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C54FD1" w14:textId="768204E9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130.360,86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3B721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227B9" w:rsidRPr="003A5061" w14:paraId="76462B68" w14:textId="77777777" w:rsidTr="00737028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20589A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F3FA2A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D0FE83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C0DF19" w14:textId="77777777" w:rsidR="008579E8" w:rsidRPr="003A5061" w:rsidRDefault="00D129CA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2.790,00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3BB76B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F86F19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CAC2CA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F7568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7EF32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04EE4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EF793C" w14:textId="77777777" w:rsidR="008579E8" w:rsidRPr="003A5061" w:rsidRDefault="00D129CA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2.790,00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AEF07" w14:textId="77777777" w:rsidR="008579E8" w:rsidRPr="003A5061" w:rsidRDefault="00D129CA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2.790,00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80BFAD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227B9" w:rsidRPr="003A5061" w14:paraId="138F1788" w14:textId="77777777" w:rsidTr="00737028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FC33A2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55BB9E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0BA0A5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1ECAB4" w14:textId="26AD1E5C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2.666,00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5369C1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0CEF73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ADC8D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BFBE4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FB3E89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AC60A" w14:textId="3537A0DA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2.666,00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AC5748" w14:textId="4AB88E6F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5.332,00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9D437E" w14:textId="0E134DAE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5.332,00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33068C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227B9" w:rsidRPr="003A5061" w14:paraId="2B4C4D90" w14:textId="77777777" w:rsidTr="00737028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867AD2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22AFE5" w14:textId="7FD33878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557,34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2A35C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01B89E" w14:textId="4330658D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1.098,00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146814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E9A992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1B2BDF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EB7B8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8AE00B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1C36F" w14:textId="13A3F588" w:rsidR="008579E8" w:rsidRPr="003A5061" w:rsidRDefault="00462800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458,22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73776E" w14:textId="7C962AF0" w:rsidR="008579E8" w:rsidRPr="003A5061" w:rsidRDefault="00A44F8F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4.775,20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B98557" w14:textId="5DC47831" w:rsidR="008579E8" w:rsidRPr="003A5061" w:rsidRDefault="00A44F8F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2.113,56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3D0DEE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227B9" w:rsidRPr="003A5061" w14:paraId="1D960C06" w14:textId="77777777" w:rsidTr="00737028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484895" w14:textId="77777777" w:rsidR="008579E8" w:rsidRPr="000379EE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379EE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TOTALE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15499B" w14:textId="27C1B759" w:rsidR="008579E8" w:rsidRPr="000379EE" w:rsidRDefault="00A44F8F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41.988,91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B5921B" w14:textId="7C07BF99" w:rsidR="008579E8" w:rsidRPr="000379EE" w:rsidRDefault="00A44F8F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114.205,07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2E4A2" w14:textId="4BDF68EC" w:rsidR="008579E8" w:rsidRPr="000379EE" w:rsidRDefault="00A44F8F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109.423,26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F9F7FE" w14:textId="7742927F" w:rsidR="008579E8" w:rsidRPr="000379EE" w:rsidRDefault="00A44F8F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8.791,80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AB7648" w14:textId="7FC7333D" w:rsidR="008579E8" w:rsidRPr="000379EE" w:rsidRDefault="00A44F8F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891,61</w:t>
            </w:r>
            <w:r w:rsidR="000379EE" w:rsidRPr="000379E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58C0A" w14:textId="77777777" w:rsidR="008579E8" w:rsidRPr="000379EE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379EE">
              <w:rPr>
                <w:rFonts w:ascii="Times New Roman" w:hAnsi="Times New Roman"/>
                <w:b/>
                <w:sz w:val="18"/>
                <w:szCs w:val="18"/>
              </w:rPr>
              <w:t>€ 0,00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3A13FB" w14:textId="77777777" w:rsidR="008579E8" w:rsidRPr="000379EE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379EE">
              <w:rPr>
                <w:rFonts w:ascii="Times New Roman" w:hAnsi="Times New Roman"/>
                <w:b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D4E70" w14:textId="77777777" w:rsidR="008579E8" w:rsidRPr="000379EE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379EE">
              <w:rPr>
                <w:rFonts w:ascii="Times New Roman" w:hAnsi="Times New Roman"/>
                <w:b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56F8C1" w14:textId="35AF2F4C" w:rsidR="008579E8" w:rsidRPr="000379EE" w:rsidRDefault="00A44F8F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5.756,76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91C454" w14:textId="56E23FA0" w:rsidR="008579E8" w:rsidRPr="000379EE" w:rsidRDefault="00A44F8F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596.207,64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25978C" w14:textId="64C97EBA" w:rsidR="008579E8" w:rsidRPr="000379EE" w:rsidRDefault="00A44F8F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281.057,41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337ED8" w14:textId="77777777" w:rsidR="008579E8" w:rsidRPr="000379EE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0379EE">
              <w:rPr>
                <w:rFonts w:ascii="Times New Roman" w:hAnsi="Times New Roman"/>
                <w:b/>
                <w:sz w:val="18"/>
                <w:szCs w:val="18"/>
              </w:rPr>
              <w:t>0,00%</w:t>
            </w:r>
          </w:p>
        </w:tc>
      </w:tr>
      <w:tr w:rsidR="000379EE" w:rsidRPr="003A5061" w14:paraId="7A8AA3A3" w14:textId="77777777" w:rsidTr="00737028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7F6B5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F.RISERVA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A03DE4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734040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74AAB9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C63C06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F96A39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D07D1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D1A12F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217420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70A067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C672C6" w14:textId="50648E69" w:rsidR="000379EE" w:rsidRPr="000379EE" w:rsidRDefault="006B7F45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553,93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2DEA39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F73CE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379EE" w:rsidRPr="003A5061" w14:paraId="3C6ED325" w14:textId="77777777" w:rsidTr="00737028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B4A385" w14:textId="77777777" w:rsidR="000379EE" w:rsidRPr="000379EE" w:rsidRDefault="000379EE" w:rsidP="00037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TOTALE COMPLESS.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F1F02C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978D11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0BB126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97CED5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E6748D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1247C0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57546A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4E1ACF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6748CC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608C87" w14:textId="29E9B967" w:rsidR="000379EE" w:rsidRPr="000379EE" w:rsidRDefault="00A44F8F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596.761,57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FC0FC0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F52A91" w14:textId="77777777" w:rsidR="000379EE" w:rsidRPr="000379EE" w:rsidRDefault="000379EE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227B9" w:rsidRPr="003A5061" w14:paraId="58CD2BB1" w14:textId="77777777" w:rsidTr="00737028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A6FD73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TOTALE / TOTALE IMPEGNI %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55D16F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50730F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5AC7DC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B232B7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50709E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FD4AF2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30EED2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6BE04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F45D1E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A5348B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DB7DF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3DE1E" w14:textId="77777777" w:rsidR="008579E8" w:rsidRPr="003A5061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2121CD0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BE8268A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L'utilizzo complessivo della dotazione finanziaria è pari al 0,00%. In merito alle dotazioni annuali dei progetti, il tasso d</w:t>
      </w:r>
      <w:r w:rsidRPr="007227B9">
        <w:rPr>
          <w:rFonts w:ascii="Tahoma" w:hAnsi="Tahoma" w:cs="Tahoma"/>
        </w:rPr>
        <w:t>’</w:t>
      </w:r>
      <w:r w:rsidRPr="007227B9">
        <w:rPr>
          <w:rFonts w:ascii="Times New Roman" w:hAnsi="Times New Roman"/>
        </w:rPr>
        <w:t>impiego delle risorse ad essi destinate è pari al 0,00%.</w:t>
      </w:r>
    </w:p>
    <w:p w14:paraId="341B40D8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93679A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In particolare, i Revisori hanno esaminato la documentazione relativa ad alcuni progetti, con le considerazioni che seguono:</w:t>
      </w:r>
    </w:p>
    <w:p w14:paraId="75FA3D35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</w:t>
      </w:r>
    </w:p>
    <w:p w14:paraId="1C0B1849" w14:textId="77777777" w:rsidR="008579E8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AF7013" w14:textId="77777777"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56B74A7" w14:textId="77777777"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666E5EF" w14:textId="77777777"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48FF5AA" w14:textId="77777777"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1D04D8D" w14:textId="77777777" w:rsidR="003A5061" w:rsidRPr="007227B9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F3C0F6A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0"/>
        <w:gridCol w:w="1703"/>
        <w:gridCol w:w="1600"/>
        <w:gridCol w:w="1424"/>
      </w:tblGrid>
      <w:tr w:rsidR="008579E8" w:rsidRPr="007227B9" w14:paraId="316BF788" w14:textId="77777777" w:rsidTr="001B0108">
        <w:trPr>
          <w:trHeight w:val="360"/>
        </w:trPr>
        <w:tc>
          <w:tcPr>
            <w:tcW w:w="10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80C4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Rendiconto gestione economica (Mod. I) </w:t>
            </w:r>
          </w:p>
        </w:tc>
      </w:tr>
      <w:tr w:rsidR="008579E8" w:rsidRPr="007227B9" w14:paraId="2CCC1172" w14:textId="77777777" w:rsidTr="001B0108">
        <w:trPr>
          <w:trHeight w:val="260"/>
        </w:trPr>
        <w:tc>
          <w:tcPr>
            <w:tcW w:w="10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3D9E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G01 - Azienda agraria / G02 - Azienda speciale / G03 - Attività per conto terzi / G04 - Attività convittuale</w:t>
            </w:r>
          </w:p>
        </w:tc>
      </w:tr>
      <w:tr w:rsidR="007227B9" w:rsidRPr="007227B9" w14:paraId="70608A03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60CA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0D62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5AFA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066B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14:paraId="20B1CD7A" w14:textId="77777777" w:rsidTr="003A5061">
        <w:trPr>
          <w:trHeight w:val="290"/>
        </w:trPr>
        <w:tc>
          <w:tcPr>
            <w:tcW w:w="5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7CA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ENTRATE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7A9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Competenza</w:t>
            </w:r>
          </w:p>
        </w:tc>
      </w:tr>
      <w:tr w:rsidR="007227B9" w:rsidRPr="007227B9" w14:paraId="0C0FA4C6" w14:textId="77777777" w:rsidTr="003A5061">
        <w:trPr>
          <w:trHeight w:val="820"/>
        </w:trPr>
        <w:tc>
          <w:tcPr>
            <w:tcW w:w="5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7F2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35E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Programmazione definitiva</w:t>
            </w:r>
          </w:p>
          <w:p w14:paraId="4ED7F1F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 (a)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1FA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Somme accertate</w:t>
            </w:r>
          </w:p>
          <w:p w14:paraId="7B4CB60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 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60D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%</w:t>
            </w:r>
          </w:p>
          <w:p w14:paraId="48C015C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Disponibilità (b/a)</w:t>
            </w:r>
          </w:p>
        </w:tc>
      </w:tr>
      <w:tr w:rsidR="007227B9" w:rsidRPr="007227B9" w14:paraId="169F12B6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E59E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Avanzo di amministrazione presunto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5C640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355A7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99753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14:paraId="3D4E60DF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D958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dall'Unione Europea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30FC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F329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4DE7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2E6AC09C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2F9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dallo Stato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9E5F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9468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27EE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36792AAE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BF0C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dalla Regione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9613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2EF2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BDCD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2AD898D7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1A7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 Enti locali o da altre Istituzioni pubbliche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5AF5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5726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2718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30A25F49" w14:textId="77777777" w:rsidTr="003A5061">
        <w:trPr>
          <w:trHeight w:val="25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30C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Contributi da privati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7C60B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54A9F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7934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21D6CE39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517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Proventi da gestioni economiche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C3FB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36E64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ED60E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5D54DCB4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333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Rimborsi e restituzione somme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32B34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5783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0C8B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59DF6478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C5A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Alienazione di beni materiali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40FB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0D3CB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0144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34522DAD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367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Alienazione di beni immateriali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C827F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0100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E460D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69A8F868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0E3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Sponsor e utilizzo locali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1B2BF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FD89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5ACC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3EF712B7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A5BF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Altre entrate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93C71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0B3C3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0B4A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088F7B53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C1A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Mutui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44CF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94B0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F576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74B32F88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CF4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sz w:val="20"/>
                <w:szCs w:val="20"/>
              </w:rPr>
              <w:t>TOTALE ENTRATE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6DE1FC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832D35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6A079E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6FBCD2D5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36D6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>Disavanzo di competenza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962D5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E5171BA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4B913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7227B9" w:rsidRPr="007227B9" w14:paraId="0C22A9A7" w14:textId="77777777" w:rsidTr="003A5061">
        <w:trPr>
          <w:trHeight w:val="270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139C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425FA1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5BA99C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6A4E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12D0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929B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14:paraId="09DE5A12" w14:textId="77777777" w:rsidTr="003A5061">
        <w:trPr>
          <w:trHeight w:val="255"/>
        </w:trPr>
        <w:tc>
          <w:tcPr>
            <w:tcW w:w="5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206B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SPESE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7DEA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Competenza</w:t>
            </w:r>
          </w:p>
        </w:tc>
      </w:tr>
      <w:tr w:rsidR="007227B9" w:rsidRPr="007227B9" w14:paraId="0D2C191F" w14:textId="77777777" w:rsidTr="003A5061">
        <w:trPr>
          <w:trHeight w:val="530"/>
        </w:trPr>
        <w:tc>
          <w:tcPr>
            <w:tcW w:w="5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12C5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EC2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Programmazione definitiva </w:t>
            </w:r>
          </w:p>
          <w:p w14:paraId="129F67AC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E57D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Somme impegnate</w:t>
            </w:r>
            <w:r w:rsidRPr="007227B9">
              <w:rPr>
                <w:rFonts w:ascii="Times New Roman" w:hAnsi="Times New Roman"/>
                <w:sz w:val="20"/>
                <w:szCs w:val="20"/>
              </w:rPr>
              <w:br/>
              <w:t>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A22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%</w:t>
            </w:r>
          </w:p>
          <w:p w14:paraId="2A20D542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Utilizzo</w:t>
            </w:r>
          </w:p>
          <w:p w14:paraId="48A215D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(b/a)</w:t>
            </w:r>
          </w:p>
        </w:tc>
      </w:tr>
      <w:tr w:rsidR="007227B9" w:rsidRPr="007227B9" w14:paraId="598CC81F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691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Spese di personale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855A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09A0C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9BB8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10BBAADB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24C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Acquisto di beni di consumo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C621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9FAE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98D2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5DF7ECC9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6553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Acquisto di servizi ed utilizzo di beni di terzi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F3D80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2547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DDD19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621551EC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3B9A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Acquisto di beni d'investimento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2551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729C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3B0E0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3EF76286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AEB0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Atre spese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7B9D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2289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95D8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59C3CCA2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B8D7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Imposte e tasse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DF75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3B16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7B94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56118483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E440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Oneri straordinari e da contenzioso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D74D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46A21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66ED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4A1486CE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7D8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Oneri finanziari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D0852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03D5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FE9C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5E4F167F" w14:textId="77777777" w:rsidTr="003A5061">
        <w:trPr>
          <w:trHeight w:val="27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4686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Rimborsi e poste correttive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E98C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6730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C99A5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4D0FD0FD" w14:textId="77777777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F1E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sz w:val="20"/>
                <w:szCs w:val="20"/>
              </w:rPr>
              <w:t>TOTALE SPESE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324C96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B0D608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0FCBF1" w14:textId="77777777"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14:paraId="00A00760" w14:textId="77777777" w:rsidTr="003A5061">
        <w:trPr>
          <w:trHeight w:val="26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15E1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>Avanzo di competenza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36C93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5392389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€ 0,00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51A54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</w:tbl>
    <w:p w14:paraId="16478EEC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242AB2F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ADF8EF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Pertanto, nell'esercizio finanziario .... la gestione economica presenta un ........... di competenza di ............</w:t>
      </w:r>
    </w:p>
    <w:p w14:paraId="4733DCAA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A5388E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776E68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b/>
          <w:bCs/>
        </w:rPr>
        <w:t>Dichiarazione del sostituto di imposta (Mod. 770)</w:t>
      </w:r>
    </w:p>
    <w:p w14:paraId="0CD38F49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2C8E9B" w14:textId="56C4D8B4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5010C">
        <w:rPr>
          <w:rFonts w:ascii="Times New Roman" w:hAnsi="Times New Roman"/>
          <w:highlight w:val="yellow"/>
        </w:rPr>
        <w:t xml:space="preserve">La dichiarazione del sostituto d'imposta per l'anno d'imposta  </w:t>
      </w:r>
      <w:r w:rsidR="0085010C" w:rsidRPr="0085010C">
        <w:rPr>
          <w:rFonts w:ascii="Times New Roman" w:hAnsi="Times New Roman"/>
          <w:highlight w:val="yellow"/>
        </w:rPr>
        <w:t>20</w:t>
      </w:r>
      <w:r w:rsidR="006B7F45">
        <w:rPr>
          <w:rFonts w:ascii="Times New Roman" w:hAnsi="Times New Roman"/>
          <w:highlight w:val="yellow"/>
        </w:rPr>
        <w:t>19</w:t>
      </w:r>
      <w:r w:rsidRPr="0085010C">
        <w:rPr>
          <w:rFonts w:ascii="Times New Roman" w:hAnsi="Times New Roman"/>
          <w:highlight w:val="yellow"/>
        </w:rPr>
        <w:t xml:space="preserve">  risulta presentata nei termini.</w:t>
      </w:r>
    </w:p>
    <w:p w14:paraId="676794CA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14:paraId="0BC40A57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dichiarazione del sostituto d'imposta per l'anno d'imposta  ....  risulta presentata fuori termine.</w:t>
      </w:r>
    </w:p>
    <w:p w14:paraId="7ACD4FDE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14:paraId="317DF48E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dichiarazione del sostituto d'imposta per l'anno d'imposta  ....  non risulta presentata.</w:t>
      </w:r>
    </w:p>
    <w:p w14:paraId="481BBDA2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B46C5B8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151C03D4" w14:textId="77777777"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CBA9B7" w14:textId="77777777"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3AB92F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 xml:space="preserve">Dichiarazione IRAP </w:t>
      </w:r>
    </w:p>
    <w:p w14:paraId="65DF0289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712008" w14:textId="7D694DAA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85010C">
        <w:rPr>
          <w:rFonts w:ascii="Times New Roman" w:hAnsi="Times New Roman"/>
          <w:iCs/>
          <w:highlight w:val="yellow"/>
        </w:rPr>
        <w:t xml:space="preserve">La dichiarazione IRAP per l’anno d’imposta </w:t>
      </w:r>
      <w:r w:rsidR="0085010C" w:rsidRPr="0085010C">
        <w:rPr>
          <w:rFonts w:ascii="Times New Roman" w:hAnsi="Times New Roman"/>
          <w:iCs/>
          <w:highlight w:val="yellow"/>
        </w:rPr>
        <w:t>201</w:t>
      </w:r>
      <w:r w:rsidR="006B7F45">
        <w:rPr>
          <w:rFonts w:ascii="Times New Roman" w:hAnsi="Times New Roman"/>
          <w:iCs/>
          <w:highlight w:val="yellow"/>
        </w:rPr>
        <w:t>9</w:t>
      </w:r>
      <w:r w:rsidRPr="0085010C">
        <w:rPr>
          <w:rFonts w:ascii="Times New Roman" w:hAnsi="Times New Roman"/>
          <w:iCs/>
          <w:highlight w:val="yellow"/>
        </w:rPr>
        <w:t xml:space="preserve"> risulta presentata nei termini.</w:t>
      </w:r>
    </w:p>
    <w:p w14:paraId="09E699B8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Oppure</w:t>
      </w:r>
    </w:p>
    <w:p w14:paraId="6EA3CDE8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dichiarazione IRAP per l’anno d’imposta ….. risulta presentata fuori termine.</w:t>
      </w:r>
    </w:p>
    <w:p w14:paraId="1D1F219D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14:paraId="4E593FE7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dichiarazione IRAP per l’anno d’imposta ….. non risulta presentata.</w:t>
      </w:r>
    </w:p>
    <w:p w14:paraId="50F55FC7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14:paraId="70682D7B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7A5BFDE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Certificazione Unica</w:t>
      </w:r>
    </w:p>
    <w:p w14:paraId="5CBE8EF9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57FD2CE" w14:textId="218C856F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85010C">
        <w:rPr>
          <w:rFonts w:ascii="Times New Roman" w:hAnsi="Times New Roman"/>
          <w:iCs/>
          <w:highlight w:val="yellow"/>
        </w:rPr>
        <w:t xml:space="preserve">La Certificazione Unica per l’anno d’imposta </w:t>
      </w:r>
      <w:r w:rsidR="008752C5" w:rsidRPr="0085010C">
        <w:rPr>
          <w:rFonts w:ascii="Times New Roman" w:hAnsi="Times New Roman"/>
          <w:iCs/>
          <w:highlight w:val="yellow"/>
        </w:rPr>
        <w:t>20</w:t>
      </w:r>
      <w:r w:rsidR="006B7F45">
        <w:rPr>
          <w:rFonts w:ascii="Times New Roman" w:hAnsi="Times New Roman"/>
          <w:iCs/>
          <w:highlight w:val="yellow"/>
        </w:rPr>
        <w:t>20</w:t>
      </w:r>
      <w:r w:rsidRPr="0085010C">
        <w:rPr>
          <w:rFonts w:ascii="Times New Roman" w:hAnsi="Times New Roman"/>
          <w:iCs/>
          <w:highlight w:val="yellow"/>
        </w:rPr>
        <w:t xml:space="preserve"> risulta presentata nei termini.</w:t>
      </w:r>
    </w:p>
    <w:p w14:paraId="63C6F556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Oppure</w:t>
      </w:r>
    </w:p>
    <w:p w14:paraId="62BECF8A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Certificazione Unica per l’anno d’imposta ….. risulta presentata fuori termine.</w:t>
      </w:r>
    </w:p>
    <w:p w14:paraId="4D2CBF2B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14:paraId="48AEACE3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Certificazione Unica per l’anno d’imposta ….. non risulta presentata.</w:t>
      </w:r>
    </w:p>
    <w:p w14:paraId="702B5941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14:paraId="4A0BF5D1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7E23FA6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Pubblicazione tempi medi di pagamento relativi agli acquisti di beni, servizi e forniture</w:t>
      </w:r>
    </w:p>
    <w:p w14:paraId="4DB08C49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902A337" w14:textId="1EA932EE" w:rsidR="008579E8" w:rsidRPr="0085010C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highlight w:val="yellow"/>
        </w:rPr>
      </w:pPr>
      <w:r w:rsidRPr="0085010C">
        <w:rPr>
          <w:rFonts w:ascii="Times New Roman" w:hAnsi="Times New Roman"/>
          <w:iCs/>
          <w:highlight w:val="yellow"/>
        </w:rPr>
        <w:t xml:space="preserve">L’indicatore di tempestività dei pagamenti del I trimestre dell’anno </w:t>
      </w:r>
      <w:r w:rsidR="008752C5" w:rsidRPr="0085010C">
        <w:rPr>
          <w:rFonts w:ascii="Times New Roman" w:hAnsi="Times New Roman"/>
          <w:iCs/>
          <w:highlight w:val="yellow"/>
        </w:rPr>
        <w:t>20</w:t>
      </w:r>
      <w:r w:rsidR="006B7F45">
        <w:rPr>
          <w:rFonts w:ascii="Times New Roman" w:hAnsi="Times New Roman"/>
          <w:iCs/>
          <w:highlight w:val="yellow"/>
        </w:rPr>
        <w:t>20</w:t>
      </w:r>
      <w:r w:rsidRPr="0085010C">
        <w:rPr>
          <w:rFonts w:ascii="Times New Roman" w:hAnsi="Times New Roman"/>
          <w:iCs/>
          <w:highlight w:val="yellow"/>
        </w:rPr>
        <w:t xml:space="preserve"> risulta pubblicato sul sito istituzionale della Scuola</w:t>
      </w:r>
    </w:p>
    <w:p w14:paraId="453C2E87" w14:textId="323809BD" w:rsidR="008579E8" w:rsidRPr="0085010C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highlight w:val="yellow"/>
        </w:rPr>
      </w:pPr>
      <w:r w:rsidRPr="0085010C">
        <w:rPr>
          <w:rFonts w:ascii="Times New Roman" w:hAnsi="Times New Roman"/>
          <w:iCs/>
          <w:highlight w:val="yellow"/>
        </w:rPr>
        <w:t xml:space="preserve">L’indicatore di tempestività dei pagamenti del II trimestre dell’anno </w:t>
      </w:r>
      <w:r w:rsidR="008752C5" w:rsidRPr="0085010C">
        <w:rPr>
          <w:rFonts w:ascii="Times New Roman" w:hAnsi="Times New Roman"/>
          <w:iCs/>
          <w:highlight w:val="yellow"/>
        </w:rPr>
        <w:t>20</w:t>
      </w:r>
      <w:r w:rsidR="006B7F45">
        <w:rPr>
          <w:rFonts w:ascii="Times New Roman" w:hAnsi="Times New Roman"/>
          <w:iCs/>
          <w:highlight w:val="yellow"/>
        </w:rPr>
        <w:t>20</w:t>
      </w:r>
      <w:r w:rsidRPr="0085010C">
        <w:rPr>
          <w:rFonts w:ascii="Times New Roman" w:hAnsi="Times New Roman"/>
          <w:iCs/>
          <w:highlight w:val="yellow"/>
        </w:rPr>
        <w:t xml:space="preserve"> risulta pubblicato sul sito istituzionale della Scuola</w:t>
      </w:r>
    </w:p>
    <w:p w14:paraId="30D1B7B4" w14:textId="4E551C6F" w:rsidR="008579E8" w:rsidRPr="0085010C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highlight w:val="yellow"/>
        </w:rPr>
      </w:pPr>
      <w:r w:rsidRPr="0085010C">
        <w:rPr>
          <w:rFonts w:ascii="Times New Roman" w:hAnsi="Times New Roman"/>
          <w:iCs/>
          <w:highlight w:val="yellow"/>
        </w:rPr>
        <w:t xml:space="preserve">L’indicatore di tempestività dei pagamenti del III trimestre dell’anno </w:t>
      </w:r>
      <w:r w:rsidR="008752C5" w:rsidRPr="0085010C">
        <w:rPr>
          <w:rFonts w:ascii="Times New Roman" w:hAnsi="Times New Roman"/>
          <w:iCs/>
          <w:highlight w:val="yellow"/>
        </w:rPr>
        <w:t>20</w:t>
      </w:r>
      <w:r w:rsidR="006B7F45">
        <w:rPr>
          <w:rFonts w:ascii="Times New Roman" w:hAnsi="Times New Roman"/>
          <w:iCs/>
          <w:highlight w:val="yellow"/>
        </w:rPr>
        <w:t>20</w:t>
      </w:r>
      <w:r w:rsidRPr="0085010C">
        <w:rPr>
          <w:rFonts w:ascii="Times New Roman" w:hAnsi="Times New Roman"/>
          <w:iCs/>
          <w:highlight w:val="yellow"/>
        </w:rPr>
        <w:t xml:space="preserve"> risulta pubblicato sul sito istituzionale della Scuola</w:t>
      </w:r>
    </w:p>
    <w:p w14:paraId="788132E1" w14:textId="0D3FD7FC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85010C">
        <w:rPr>
          <w:rFonts w:ascii="Times New Roman" w:hAnsi="Times New Roman"/>
          <w:iCs/>
          <w:highlight w:val="yellow"/>
        </w:rPr>
        <w:t xml:space="preserve">L’indicatore di tempestività dei pagamenti del IV trimestre dell’anno </w:t>
      </w:r>
      <w:r w:rsidR="008752C5" w:rsidRPr="0085010C">
        <w:rPr>
          <w:rFonts w:ascii="Times New Roman" w:hAnsi="Times New Roman"/>
          <w:iCs/>
          <w:highlight w:val="yellow"/>
        </w:rPr>
        <w:t>20</w:t>
      </w:r>
      <w:r w:rsidR="006B7F45">
        <w:rPr>
          <w:rFonts w:ascii="Times New Roman" w:hAnsi="Times New Roman"/>
          <w:iCs/>
          <w:highlight w:val="yellow"/>
        </w:rPr>
        <w:t>20</w:t>
      </w:r>
      <w:r w:rsidRPr="0085010C">
        <w:rPr>
          <w:rFonts w:ascii="Times New Roman" w:hAnsi="Times New Roman"/>
          <w:iCs/>
          <w:highlight w:val="yellow"/>
        </w:rPr>
        <w:t xml:space="preserve"> risulta pubblicato sul sito istituzionale della Scuola</w:t>
      </w:r>
    </w:p>
    <w:p w14:paraId="0F89CE50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14:paraId="34BC8E2F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L’indicatore di tempestività dei pagamenti del I trimestre dell’anno …. non risulta pubblicato sul sito istituzionale della Scuola</w:t>
      </w:r>
    </w:p>
    <w:p w14:paraId="40A7609D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L’indicatore di tempestività dei pagamenti del II trimestre dell’anno …. non risulta pubblicato sul sito istituzionale della Scuola</w:t>
      </w:r>
    </w:p>
    <w:p w14:paraId="70324212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L’indicatore di tempestività dei pagamenti del III trimestre dell’anno …. non risulta pubblicato sul sito istituzionale della Scuola</w:t>
      </w:r>
    </w:p>
    <w:p w14:paraId="531DA0FA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L’indicatore di tempestività dei pagamenti del IV trimestre dell’anno …. non risulta pubblicato sul sito istituzionale della Scuola</w:t>
      </w:r>
    </w:p>
    <w:p w14:paraId="32B57B27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</w:p>
    <w:p w14:paraId="774242F5" w14:textId="17845BC6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5010C">
        <w:rPr>
          <w:rFonts w:ascii="Times New Roman" w:hAnsi="Times New Roman"/>
          <w:iCs/>
          <w:highlight w:val="yellow"/>
        </w:rPr>
        <w:t xml:space="preserve">L’indicatore di tempestività dei pagamenti dell’anno </w:t>
      </w:r>
      <w:r w:rsidR="00F53A00" w:rsidRPr="0085010C">
        <w:rPr>
          <w:rFonts w:ascii="Times New Roman" w:hAnsi="Times New Roman"/>
          <w:iCs/>
          <w:highlight w:val="yellow"/>
        </w:rPr>
        <w:t>20</w:t>
      </w:r>
      <w:r w:rsidR="006B7F45">
        <w:rPr>
          <w:rFonts w:ascii="Times New Roman" w:hAnsi="Times New Roman"/>
          <w:iCs/>
          <w:highlight w:val="yellow"/>
        </w:rPr>
        <w:t>20</w:t>
      </w:r>
      <w:r w:rsidR="00F53A00" w:rsidRPr="0085010C">
        <w:rPr>
          <w:rFonts w:ascii="Times New Roman" w:hAnsi="Times New Roman"/>
          <w:iCs/>
          <w:highlight w:val="yellow"/>
        </w:rPr>
        <w:t xml:space="preserve"> </w:t>
      </w:r>
      <w:r w:rsidRPr="0085010C">
        <w:rPr>
          <w:rFonts w:ascii="Times New Roman" w:hAnsi="Times New Roman"/>
          <w:iCs/>
          <w:highlight w:val="yellow"/>
        </w:rPr>
        <w:t>risulta pubblicato sul sito istituzionale della Scuola</w:t>
      </w:r>
    </w:p>
    <w:p w14:paraId="440FAF42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14:paraId="28C3535D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L’indicatore di tempestività dei pagamenti dell’anno …. non risulta pubblicato sul sito istituzionale della Scuola</w:t>
      </w:r>
    </w:p>
    <w:p w14:paraId="6861EF33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</w:p>
    <w:p w14:paraId="10225E42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L’ammontare complessivo dei debiti e il numero delle imprese creditrici del I trimestre dell’anno …. risultano pubblicati sul sito istituzionale della Scuola</w:t>
      </w:r>
    </w:p>
    <w:p w14:paraId="1186BE94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L’ammontare complessivo dei debiti e il numero delle imprese creditrici del II trimestre dell’anno …. risultano pubblicati sul sito istituzionale della Scuola</w:t>
      </w:r>
    </w:p>
    <w:p w14:paraId="7949FADF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L’ammontare complessivo dei debiti e il numero delle imprese creditrici del III trimestre dell’anno …. risultano pubblicati sul sito istituzionale della Scuola</w:t>
      </w:r>
    </w:p>
    <w:p w14:paraId="262A2550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L’ammontare complessivo dei debiti e il numero delle imprese creditrici del IV trimestre dell’anno …. risultano pubblicati sul sito istituzionale della Scuola</w:t>
      </w:r>
    </w:p>
    <w:p w14:paraId="39E641E8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Oppure</w:t>
      </w:r>
    </w:p>
    <w:p w14:paraId="517B44EF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L’ammontare complessivo dei debiti e il numero delle imprese creditrici del I trimestre dell’anno …. non risultano pubblicati sul sito istituzionale della Scuola</w:t>
      </w:r>
    </w:p>
    <w:p w14:paraId="011074FF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 xml:space="preserve">L’ammontare complessivo dei debiti e il numero delle imprese creditrici del II trimestre dell’anno …. non risultano </w:t>
      </w:r>
      <w:r w:rsidRPr="007227B9">
        <w:rPr>
          <w:rFonts w:ascii="Times New Roman" w:hAnsi="Times New Roman"/>
          <w:iCs/>
        </w:rPr>
        <w:lastRenderedPageBreak/>
        <w:t>pubblicati sul sito istituzionale della Scuola</w:t>
      </w:r>
    </w:p>
    <w:p w14:paraId="6F650AE3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L’ammontare complessivo dei debiti e il numero delle imprese creditrici del III trimestre dell’anno …. non risultano pubblicati sul sito istituzionale della Scuola</w:t>
      </w:r>
    </w:p>
    <w:p w14:paraId="125FA5C6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L’ammontare complessivo dei debiti e il numero delle imprese creditrici del IV trimestre dell’anno …. non risultano pubblicati sul sito istituzionale della Scuola</w:t>
      </w:r>
    </w:p>
    <w:p w14:paraId="7A674CF5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</w:p>
    <w:p w14:paraId="68003D66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L’ammontare complessivo dei debiti e il numero delle imprese creditrici dell’anno dell’anno ….. risultano pubblicati sul sito istituzionale della Scuola</w:t>
      </w:r>
    </w:p>
    <w:p w14:paraId="6C406F8F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14:paraId="7F04A44D" w14:textId="77777777"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L’ammontare complessivo dei debiti e il numero delle imprese creditrici dell’anno dell’anno ….. non risultano pubblicati sul sito istituzionale della Scuola</w:t>
      </w:r>
    </w:p>
    <w:p w14:paraId="702018C7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637F69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14:paraId="761B8F05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4AB5A5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227B9">
        <w:rPr>
          <w:rFonts w:ascii="Times New Roman" w:hAnsi="Times New Roman"/>
          <w:b/>
          <w:bCs/>
        </w:rPr>
        <w:t>(Accertamenti negativi)</w:t>
      </w:r>
    </w:p>
    <w:p w14:paraId="3F27341D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5E0706B6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risultano osservate le norme regolamentari</w:t>
      </w:r>
    </w:p>
    <w:p w14:paraId="4E996D93" w14:textId="77777777" w:rsidR="008579E8" w:rsidRPr="007227B9" w:rsidRDefault="008579E8" w:rsidP="001B010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La relazione illustrativa predisposta dal dirigente scolastico è carente nei contenuti richiesti dall'art. 23, comma 1, del regolamento</w:t>
      </w:r>
    </w:p>
    <w:p w14:paraId="6F0D8B19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modelli non sono correttamente compilati</w:t>
      </w:r>
    </w:p>
    <w:p w14:paraId="759E3118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accertamenti di entrata e gli impegni di spesa non sono attendibili</w:t>
      </w:r>
    </w:p>
    <w:p w14:paraId="50CE5F07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impegni non sono stati assunti nei limiti dei relativi stanziamenti</w:t>
      </w:r>
    </w:p>
    <w:p w14:paraId="18206C62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fondo economale per le minute spese non risulta versato entro il 31/12</w:t>
      </w:r>
    </w:p>
    <w:p w14:paraId="2EEAA11A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Dagli elementi di cui agli atti esaminati ed alle verifiche periodiche, sono state accertate irregolarità nella gestione finanziaria e/o incoerenze rispetto alla programmazione</w:t>
      </w:r>
    </w:p>
    <w:p w14:paraId="7A333071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è stato rispettato il vincolo di destinazione dei finanziamenti</w:t>
      </w:r>
    </w:p>
    <w:p w14:paraId="18D662A1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dati della programmazione definitiva non sono correttamente indicati</w:t>
      </w:r>
    </w:p>
    <w:p w14:paraId="73926C76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Esistono incongruenze tra il Conto finanziario e le risultanze contabili di cui ai registri</w:t>
      </w:r>
    </w:p>
    <w:p w14:paraId="5357F0FD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H</w:t>
      </w:r>
    </w:p>
    <w:p w14:paraId="6FC4F924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valori indicati divergono dalle risultanze contabili</w:t>
      </w:r>
    </w:p>
    <w:p w14:paraId="7296D51C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Sono presenti anomalie nel riaccertamento dei residui</w:t>
      </w:r>
    </w:p>
    <w:p w14:paraId="1F7A76E7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L</w:t>
      </w:r>
    </w:p>
    <w:p w14:paraId="38304CC4" w14:textId="77777777" w:rsidR="008579E8" w:rsidRPr="00A631B7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</w:t>
      </w:r>
      <w:r w:rsidRPr="00A631B7">
        <w:rPr>
          <w:rFonts w:ascii="Times New Roman" w:hAnsi="Times New Roman"/>
          <w:i/>
          <w:iCs/>
        </w:rPr>
        <w:t>Non sono state rispettate le norme regolamentari relative alle procedure di variazione ai beni iscritti nell'inventario</w:t>
      </w:r>
    </w:p>
    <w:p w14:paraId="2FFDD4AB" w14:textId="77777777" w:rsidR="00273F5F" w:rsidRPr="00A631B7" w:rsidRDefault="008579E8" w:rsidP="00273F5F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A631B7">
        <w:rPr>
          <w:rFonts w:ascii="Times New Roman" w:hAnsi="Times New Roman"/>
          <w:i/>
          <w:iCs/>
        </w:rPr>
        <w:t xml:space="preserve">  </w:t>
      </w:r>
      <w:r w:rsidR="00273F5F" w:rsidRPr="00A631B7">
        <w:rPr>
          <w:rFonts w:ascii="Times New Roman" w:hAnsi="Times New Roman"/>
          <w:i/>
          <w:iCs/>
        </w:rPr>
        <w:t>Non è ancora avvenuto il passaggio di consegne dal DSGA uscente al DSGA subentrante per i motivi illustrati nel verbale e/o non è stata correttamente applicata la procedura regolamentare</w:t>
      </w:r>
      <w:r w:rsidR="00273F5F" w:rsidRPr="00A631B7">
        <w:rPr>
          <w:rFonts w:ascii="Times New Roman" w:hAnsi="Times New Roman"/>
          <w:color w:val="000000"/>
        </w:rPr>
        <w:t xml:space="preserve">  </w:t>
      </w:r>
    </w:p>
    <w:p w14:paraId="37D47951" w14:textId="77777777" w:rsidR="008579E8" w:rsidRPr="00A631B7" w:rsidRDefault="008579E8" w:rsidP="00273F5F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A631B7">
        <w:rPr>
          <w:rFonts w:ascii="Times New Roman" w:hAnsi="Times New Roman"/>
          <w:i/>
          <w:iCs/>
        </w:rPr>
        <w:t>I valori indicati divergono dalle risultanze di cui al libro inventario e dagli altri registri</w:t>
      </w:r>
    </w:p>
    <w:p w14:paraId="6D3EE00E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31B7">
        <w:rPr>
          <w:rFonts w:ascii="Times New Roman" w:hAnsi="Times New Roman"/>
          <w:i/>
          <w:iCs/>
        </w:rPr>
        <w:t xml:space="preserve">  Il valore</w:t>
      </w:r>
      <w:r w:rsidRPr="007227B9">
        <w:rPr>
          <w:rFonts w:ascii="Times New Roman" w:hAnsi="Times New Roman"/>
          <w:i/>
          <w:iCs/>
        </w:rPr>
        <w:t xml:space="preserve"> dei crediti e debiti indicati non corrisponde al valore accertato dei residui attivi e passivi</w:t>
      </w:r>
    </w:p>
    <w:p w14:paraId="20266BCE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delle disponibilità liquide indicate è difforme dalla sommatoria dei saldi al 31/12 comunicati dall'Istituto cassiere e Banca d’Italia (mod. 56 T – Tesoreria Unica) nonché da Poste SpA</w:t>
      </w:r>
    </w:p>
    <w:p w14:paraId="7D0274E8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Le consistenze iniziali non sono correttamente riportate</w:t>
      </w:r>
    </w:p>
    <w:p w14:paraId="624BD586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K</w:t>
      </w:r>
    </w:p>
    <w:p w14:paraId="124B6F97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valori indicati divergono dalle risultanze di cui ai registri contabili</w:t>
      </w:r>
    </w:p>
    <w:p w14:paraId="7304BBA2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 Fondo cassa risultante dal giornale di cassa al 31/12 differisce dal saldo comunicato dall'Istituto cassiere e Banca d’Italia (mod. 56 T – Tesoreria Unica)</w:t>
      </w:r>
    </w:p>
    <w:p w14:paraId="179F3682" w14:textId="77777777" w:rsidR="008579E8" w:rsidRPr="007227B9" w:rsidRDefault="008579E8" w:rsidP="008579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La gestione del servizio di cassa dell’Azienda agraria (G01) / Azienda speciale (G02) non è conforme alle disposizioni previste dall’art. 25, commi 11 e 12, del DI n. 129/2018 </w:t>
      </w:r>
    </w:p>
    <w:p w14:paraId="51FAC80E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J</w:t>
      </w:r>
    </w:p>
    <w:p w14:paraId="1CD9AF15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La relazione illustrativa del conto consuntivo non contiene gli elementi previsti per le gestioni economiche separate dal DI n. 129/2018</w:t>
      </w:r>
    </w:p>
    <w:p w14:paraId="661E84FB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Le scritture contabili della gestione economica non risultano tenute come appositamente previsto dal DI n. 129/2018 </w:t>
      </w:r>
    </w:p>
    <w:p w14:paraId="3BE06E8B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I registri obbligatori previsti per la gestione economica dalla vigente normativa fiscale non risultano regolarmente tenuti </w:t>
      </w:r>
    </w:p>
    <w:p w14:paraId="2BFDB0C6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Le risultanze contabili della gestione economica non concordano con i registri obbligatori previsti dalla vigente normativa fiscale</w:t>
      </w:r>
    </w:p>
    <w:p w14:paraId="3E737372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Non risultano effettuati i versamenti all’Erario dovuti per la gestione economica, come previsto dalla </w:t>
      </w:r>
      <w:r w:rsidRPr="007227B9">
        <w:rPr>
          <w:rFonts w:ascii="Times New Roman" w:hAnsi="Times New Roman"/>
          <w:i/>
          <w:iCs/>
        </w:rPr>
        <w:lastRenderedPageBreak/>
        <w:t>vigente normativa fiscale</w:t>
      </w:r>
    </w:p>
    <w:p w14:paraId="6E20BC3F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è avvenuta la presentazione del modello 770</w:t>
      </w:r>
    </w:p>
    <w:p w14:paraId="78E2A2F0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è stato rispettato il termine di presentazione del modello 770</w:t>
      </w:r>
    </w:p>
    <w:p w14:paraId="2991BA50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>Non è avvenuta la presentazione del modello IRAP</w:t>
      </w:r>
    </w:p>
    <w:p w14:paraId="56A562E8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>Non è stato rispettato il termine di presentazione del modello IRAP</w:t>
      </w:r>
    </w:p>
    <w:p w14:paraId="21D041F0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è avvenuta la presentazione della Certificazione Unica</w:t>
      </w:r>
    </w:p>
    <w:p w14:paraId="4D7E5DFE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è stato rispettato il termine di presentazione della Certificazione Unica</w:t>
      </w:r>
    </w:p>
    <w:p w14:paraId="03E8AFE5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sono stati pubblicati sul sito istituzionale della Scuola gli indicatori di tempestività dei pagamenti trimestrali</w:t>
      </w:r>
    </w:p>
    <w:p w14:paraId="10B096C5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è stato pubblicato sul sito istituzionale della Scuola l’indicatore di tempestività dei pagamenti annuale</w:t>
      </w:r>
    </w:p>
    <w:p w14:paraId="6194CE58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sono stati pubblicati sul sito istituzionale della Scuola l’ammontare complessivo dei debiti e il numero delle imprese creditrici trimestrale</w:t>
      </w:r>
    </w:p>
    <w:p w14:paraId="24BCEA73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sono stati pubblicati sul sito istituzionale della Scuola l’ammontare complessivo dei debiti e il numero delle imprese creditrici annuale</w:t>
      </w:r>
    </w:p>
    <w:p w14:paraId="7E7B0781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DBD5E0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227B9">
        <w:rPr>
          <w:rFonts w:ascii="Times New Roman" w:hAnsi="Times New Roman"/>
          <w:b/>
          <w:bCs/>
        </w:rPr>
        <w:t>(Accertamenti positivi)</w:t>
      </w:r>
    </w:p>
    <w:p w14:paraId="1CA8CF83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132DA5F7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Risultano osservate le norme regolamentari</w:t>
      </w:r>
    </w:p>
    <w:p w14:paraId="5944B23F" w14:textId="77777777" w:rsidR="008579E8" w:rsidRPr="00273F5F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La relazione illustrativa predisposta dal dirigente scolastico è esaustiva nei contenuti richiesti dall'art. 23, comma 1, del regolamento</w:t>
      </w:r>
    </w:p>
    <w:p w14:paraId="3B76F999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modelli sono correttamente compilati</w:t>
      </w:r>
    </w:p>
    <w:p w14:paraId="5E522CD6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accertamenti di entrata e gli impegni di spesa sono attendibili</w:t>
      </w:r>
    </w:p>
    <w:p w14:paraId="118EE7CF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impegni sono stati assunti nei limiti dei relativi stanziamenti</w:t>
      </w:r>
    </w:p>
    <w:p w14:paraId="325FB06A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fondo economale per le minute spese risulta versato entro il 31/12</w:t>
      </w:r>
    </w:p>
    <w:p w14:paraId="1BFF9F89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Dagli elementi di cui agli atti esaminati ed alle verifiche periodiche, è stata accertata la regolarità della gestione finanziaria e la coerenza rispetto alla programmazione</w:t>
      </w:r>
    </w:p>
    <w:p w14:paraId="38981A1F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E' stato rispettato il vincolo di destinazione dei finanziamenti</w:t>
      </w:r>
    </w:p>
    <w:p w14:paraId="3E2ED873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dati della programmazione definitiva sono correttamente indicati</w:t>
      </w:r>
    </w:p>
    <w:p w14:paraId="26328EAB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Esiste corrispondenza tra il contenuto del conto finanziario e le risultanze contabili di cui ai registri</w:t>
      </w:r>
    </w:p>
    <w:p w14:paraId="7C97F642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modello H è coerente con gli altri modelli</w:t>
      </w:r>
    </w:p>
    <w:p w14:paraId="6CCF2E65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è concordanza tra i valori in</w:t>
      </w:r>
      <w:r w:rsidR="003A5061">
        <w:rPr>
          <w:rFonts w:ascii="Times New Roman" w:hAnsi="Times New Roman"/>
          <w:i/>
          <w:iCs/>
        </w:rPr>
        <w:t>dicati nel modello L</w:t>
      </w:r>
      <w:r w:rsidRPr="007227B9">
        <w:rPr>
          <w:rFonts w:ascii="Times New Roman" w:hAnsi="Times New Roman"/>
          <w:i/>
          <w:iCs/>
        </w:rPr>
        <w:t xml:space="preserve"> e le risultanze contabili</w:t>
      </w:r>
    </w:p>
    <w:p w14:paraId="6333D299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E' stato correttamente eseguito il riaccertamento dei residui</w:t>
      </w:r>
    </w:p>
    <w:p w14:paraId="562325CD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modello L è coerente con gli altri modelli</w:t>
      </w:r>
    </w:p>
    <w:p w14:paraId="1D6E0ABB" w14:textId="77777777" w:rsidR="008579E8" w:rsidRPr="00273F5F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Sono state rispettate le norme regolamentari relative alle procedure di variazione ai beni iscritti nell'inventario</w:t>
      </w:r>
    </w:p>
    <w:p w14:paraId="219E78EF" w14:textId="77777777" w:rsidR="00273F5F" w:rsidRPr="00A631B7" w:rsidRDefault="008579E8" w:rsidP="00273F5F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</w:t>
      </w:r>
      <w:r w:rsidR="00273F5F" w:rsidRPr="00A631B7">
        <w:rPr>
          <w:rFonts w:ascii="Times New Roman" w:hAnsi="Times New Roman"/>
          <w:i/>
          <w:iCs/>
        </w:rPr>
        <w:t>Il passaggio di consegne dal DSGA uscente al DSGA subentrante è stato realizzato e non si osservano vizi nella procedura applicata</w:t>
      </w:r>
      <w:r w:rsidRPr="00A631B7">
        <w:rPr>
          <w:rFonts w:ascii="Times New Roman" w:hAnsi="Times New Roman"/>
          <w:i/>
          <w:iCs/>
        </w:rPr>
        <w:t xml:space="preserve">  </w:t>
      </w:r>
    </w:p>
    <w:p w14:paraId="579229DC" w14:textId="77777777" w:rsidR="008579E8" w:rsidRPr="00273F5F" w:rsidRDefault="008579E8" w:rsidP="00273F5F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273F5F">
        <w:rPr>
          <w:rFonts w:ascii="Times New Roman" w:hAnsi="Times New Roman"/>
          <w:i/>
          <w:iCs/>
        </w:rPr>
        <w:t>Vi è concordanza tra i valori indicati e le risultanze contabili dal libro inventario e dagli altri registri</w:t>
      </w:r>
    </w:p>
    <w:p w14:paraId="1D5CD03D" w14:textId="77777777" w:rsidR="008579E8" w:rsidRPr="00273F5F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Il valore dei crediti e debiti indicati corrisponde al valore accertato dei residui attivi e passivi</w:t>
      </w:r>
    </w:p>
    <w:p w14:paraId="0CAD7C8B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delle disponibilità liquide indicate coincide con la sommatoria dei saldi al 31/12 comunicati dall'Istituto cassiere Banca d’Italia (mod. 56 T – Tesoreria Unica) nonché da Poste SpA</w:t>
      </w:r>
    </w:p>
    <w:p w14:paraId="768FA5CD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Le consistenze iniziali sono correttamente riportate</w:t>
      </w:r>
    </w:p>
    <w:p w14:paraId="7FD8AA59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modello K è coerente con gli altri modelli</w:t>
      </w:r>
    </w:p>
    <w:p w14:paraId="360C025B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è concordanza tra i valori indicati nel modello J e le risultanze contabili</w:t>
      </w:r>
    </w:p>
    <w:p w14:paraId="05C337CD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 Fondo cassa risultante dal giornale di cassa al 31/12 concorda con il saldo comunicato dall'Istituto cassiere e Banca d’Italia (mod. 56 T – Tesoreria Unica) </w:t>
      </w:r>
    </w:p>
    <w:p w14:paraId="2D4065AD" w14:textId="77777777" w:rsidR="008579E8" w:rsidRPr="007227B9" w:rsidRDefault="008579E8" w:rsidP="008579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</w:rPr>
        <w:t xml:space="preserve"> </w:t>
      </w:r>
      <w:r w:rsidRPr="007227B9">
        <w:rPr>
          <w:rFonts w:ascii="Times New Roman" w:hAnsi="Times New Roman"/>
          <w:i/>
          <w:iCs/>
          <w:sz w:val="20"/>
          <w:szCs w:val="20"/>
        </w:rPr>
        <w:t xml:space="preserve">La gestione del servizio di cassa dell’Azienda agraria (G01) / Azienda speciale (G02) è conforme alle disposizioni previste dall’art. 25, commi 11 e 12, del DI n. 129/2018 </w:t>
      </w:r>
    </w:p>
    <w:p w14:paraId="1A896C26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Il modello J è coerente con gli altri modelli</w:t>
      </w:r>
    </w:p>
    <w:p w14:paraId="2506C087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La relazione illustrativa del conto consuntivo contiene gli elementi previsti per le gestioni economiche separate dal DI n. 129/2018</w:t>
      </w:r>
    </w:p>
    <w:p w14:paraId="0F14C2E7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Le scritture contabili della gestione economica risultano tenute come appositamente previsto dal DI n. 129/2018 </w:t>
      </w:r>
    </w:p>
    <w:p w14:paraId="2A85D2D0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I registri obbligatori previsti per la gestione economica dalla vigente normativa fiscale risultano regolarmente tenuti </w:t>
      </w:r>
    </w:p>
    <w:p w14:paraId="6AF5468F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Le risultanze contabili della gestione economica concordano con i registri obbligatori previsti dalla vigente </w:t>
      </w:r>
      <w:r w:rsidRPr="007227B9">
        <w:rPr>
          <w:rFonts w:ascii="Times New Roman" w:hAnsi="Times New Roman"/>
          <w:i/>
          <w:iCs/>
        </w:rPr>
        <w:lastRenderedPageBreak/>
        <w:t>normativa fiscale</w:t>
      </w:r>
    </w:p>
    <w:p w14:paraId="5EA0C359" w14:textId="77777777"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Risultano effettuati i versamenti all’Erario dovuti per la gestione economica, come previsto dalla vigente normativa fiscale</w:t>
      </w:r>
    </w:p>
    <w:p w14:paraId="587320A5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Avvenuta presentazione del modello 770</w:t>
      </w:r>
    </w:p>
    <w:p w14:paraId="53B848AF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Rispettato il termine di presentazione del modello 770</w:t>
      </w:r>
    </w:p>
    <w:p w14:paraId="5FC94D3F" w14:textId="77777777"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Avvenuta presentazione del modello IRAP</w:t>
      </w:r>
    </w:p>
    <w:p w14:paraId="48A54466" w14:textId="77777777"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Rispettato il termine di presentazione del modello IRAP</w:t>
      </w:r>
    </w:p>
    <w:p w14:paraId="073DE715" w14:textId="77777777"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Avvenuta presentazione della Certificazione Unica</w:t>
      </w:r>
    </w:p>
    <w:p w14:paraId="6CD6C4ED" w14:textId="77777777"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Rispettato il termine di presentazione della Certificazione Unica</w:t>
      </w:r>
    </w:p>
    <w:p w14:paraId="064DB010" w14:textId="77777777"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>Avvenuta pubblicazione sul sito istituzionale della Scuola degli indicatori di tempestività dei pagamenti trimestrali</w:t>
      </w:r>
    </w:p>
    <w:p w14:paraId="6D6801F1" w14:textId="77777777"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</w:rPr>
        <w:t xml:space="preserve">  </w:t>
      </w:r>
      <w:r w:rsidRPr="007227B9">
        <w:rPr>
          <w:rFonts w:ascii="Times New Roman" w:hAnsi="Times New Roman"/>
          <w:i/>
          <w:iCs/>
        </w:rPr>
        <w:t>Avvenuta pubblicazione sul sito istituzionale della Scuola dell’indicatore di tempestività dei pagamenti annuale</w:t>
      </w:r>
    </w:p>
    <w:p w14:paraId="4A1F7A3A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    Avvenuta pubblicazione sul sito istituzionale della Scuola dell’ammontare dei debiti e del numero delle imprese creditrici trimestrale</w:t>
      </w:r>
    </w:p>
    <w:p w14:paraId="34A0F0B1" w14:textId="77777777" w:rsidR="008579E8" w:rsidRPr="007227B9" w:rsidRDefault="008579E8" w:rsidP="008579E8">
      <w:pPr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    Avvenuta pubblicazione sul sito istituzionale della Scuola l’ammontare complessivo dei debiti e del numero delle imprese creditrici annuale</w:t>
      </w:r>
    </w:p>
    <w:p w14:paraId="1D3E862D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2AE37F4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A549AE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0088157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56AB04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</w:t>
      </w:r>
    </w:p>
    <w:p w14:paraId="64EB8C12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B6983A7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b/>
          <w:bCs/>
        </w:rPr>
        <w:t>Conclusioni</w:t>
      </w:r>
    </w:p>
    <w:p w14:paraId="59EC73D6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 Revisori dei Conti, sulla base degli elementi tratti dagli atti esaminati e dalle verifiche periodiche effettuate nel corso dell'esercizio sulla regolarità della gestione finanziaria e patrimoniale, esprimono parere favorevole all'approvazione del conto consuntivo dell'anno …. da parte del Consiglio di Istituto</w:t>
      </w:r>
    </w:p>
    <w:p w14:paraId="5F24AE3C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D3D174E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14:paraId="4BB3C734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AEDF4C0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 Revisori dei Conti in relazione a quanto sopra esposto, non esprimono parere favorevole sul conto consuntivo dell'anno …..</w:t>
      </w:r>
    </w:p>
    <w:p w14:paraId="25D341F1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4958C60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Il presente verbale, chiuso alle ore ......................., l'anno ......... il giorno ......... del mese di ........., viene letto, confermato, sottoscritto e successivamente inserito nell'apposito registro.</w:t>
      </w:r>
    </w:p>
    <w:tbl>
      <w:tblPr>
        <w:tblW w:w="9520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0" w:type="dxa"/>
          <w:right w:w="300" w:type="dxa"/>
        </w:tblCellMar>
        <w:tblLook w:val="0000" w:firstRow="0" w:lastRow="0" w:firstColumn="0" w:lastColumn="0" w:noHBand="0" w:noVBand="0"/>
      </w:tblPr>
      <w:tblGrid>
        <w:gridCol w:w="6664"/>
        <w:gridCol w:w="2856"/>
      </w:tblGrid>
      <w:tr w:rsidR="008579E8" w:rsidRPr="007227B9" w14:paraId="568DBBDB" w14:textId="77777777" w:rsidTr="001B0108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6836FFD6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2101A117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9E8" w:rsidRPr="007227B9" w14:paraId="2D47757C" w14:textId="77777777" w:rsidTr="001B0108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166CABDC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6209CE98" w14:textId="77777777" w:rsidR="008579E8" w:rsidRPr="007227B9" w:rsidRDefault="008579E8" w:rsidP="001B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972EED7" w14:textId="77777777"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9416AF3" w14:textId="77777777" w:rsidR="003B24FC" w:rsidRPr="007227B9" w:rsidRDefault="003B24FC"/>
    <w:sectPr w:rsidR="003B24FC" w:rsidRPr="007227B9" w:rsidSect="001B0108">
      <w:headerReference w:type="default" r:id="rId8"/>
      <w:footerReference w:type="default" r:id="rId9"/>
      <w:pgSz w:w="11907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16340" w14:textId="77777777" w:rsidR="007F323C" w:rsidRDefault="007F323C">
      <w:pPr>
        <w:spacing w:after="0" w:line="240" w:lineRule="auto"/>
      </w:pPr>
      <w:r>
        <w:separator/>
      </w:r>
    </w:p>
  </w:endnote>
  <w:endnote w:type="continuationSeparator" w:id="0">
    <w:p w14:paraId="07919905" w14:textId="77777777" w:rsidR="007F323C" w:rsidRDefault="007F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F816B" w14:textId="77777777" w:rsidR="007F323C" w:rsidRDefault="007F323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i/>
        <w:iCs/>
        <w:color w:val="000000"/>
        <w:sz w:val="20"/>
        <w:szCs w:val="20"/>
      </w:rPr>
      <w:t xml:space="preserve">Pagina: </w:t>
    </w:r>
    <w:r>
      <w:rPr>
        <w:rFonts w:ascii="Times New Roman" w:hAnsi="Times New Roman"/>
        <w:i/>
        <w:iCs/>
        <w:color w:val="000000"/>
        <w:sz w:val="20"/>
        <w:szCs w:val="20"/>
      </w:rPr>
      <w:fldChar w:fldCharType="begin"/>
    </w:r>
    <w:r>
      <w:rPr>
        <w:rFonts w:ascii="Times New Roman" w:hAnsi="Times New Roman"/>
        <w:i/>
        <w:iCs/>
        <w:color w:val="000000"/>
        <w:sz w:val="20"/>
        <w:szCs w:val="20"/>
      </w:rPr>
      <w:instrText xml:space="preserve">PAGE </w:instrText>
    </w:r>
    <w:r>
      <w:rPr>
        <w:rFonts w:ascii="Times New Roman" w:hAnsi="Times New Roman"/>
        <w:i/>
        <w:iCs/>
        <w:color w:val="000000"/>
        <w:sz w:val="20"/>
        <w:szCs w:val="20"/>
      </w:rPr>
      <w:fldChar w:fldCharType="separate"/>
    </w:r>
    <w:r>
      <w:rPr>
        <w:rFonts w:ascii="Times New Roman" w:hAnsi="Times New Roman"/>
        <w:i/>
        <w:iCs/>
        <w:noProof/>
        <w:color w:val="000000"/>
        <w:sz w:val="20"/>
        <w:szCs w:val="20"/>
      </w:rPr>
      <w:t>10</w:t>
    </w:r>
    <w:r>
      <w:rPr>
        <w:rFonts w:ascii="Times New Roman" w:hAnsi="Times New Roman"/>
        <w:i/>
        <w:iCs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0B2A3" w14:textId="77777777" w:rsidR="007F323C" w:rsidRDefault="007F323C">
      <w:pPr>
        <w:spacing w:after="0" w:line="240" w:lineRule="auto"/>
      </w:pPr>
      <w:r>
        <w:separator/>
      </w:r>
    </w:p>
  </w:footnote>
  <w:footnote w:type="continuationSeparator" w:id="0">
    <w:p w14:paraId="0EC2B4DC" w14:textId="77777777" w:rsidR="007F323C" w:rsidRDefault="007F3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549DC" w14:textId="77777777" w:rsidR="007F323C" w:rsidRDefault="007F323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2AB9"/>
    <w:multiLevelType w:val="hybridMultilevel"/>
    <w:tmpl w:val="6426965E"/>
    <w:lvl w:ilvl="0" w:tplc="0410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084618CF"/>
    <w:multiLevelType w:val="multilevel"/>
    <w:tmpl w:val="02B99DF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9A3B0A5"/>
    <w:multiLevelType w:val="multilevel"/>
    <w:tmpl w:val="177A927D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E15967C"/>
    <w:multiLevelType w:val="multilevel"/>
    <w:tmpl w:val="0D38BF05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72FB393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84131E9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063D3A7"/>
    <w:multiLevelType w:val="multilevel"/>
    <w:tmpl w:val="3821B175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3634859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D961EFA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F3F3F24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2FA700E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5F410E4"/>
    <w:multiLevelType w:val="multilevel"/>
    <w:tmpl w:val="09B753EC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8EE3EB5"/>
    <w:multiLevelType w:val="hybridMultilevel"/>
    <w:tmpl w:val="CF744640"/>
    <w:lvl w:ilvl="0" w:tplc="0410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 w15:restartNumberingAfterBreak="0">
    <w:nsid w:val="43C8121E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DDB8E4E"/>
    <w:multiLevelType w:val="multilevel"/>
    <w:tmpl w:val="037194A7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FC8C320"/>
    <w:multiLevelType w:val="multilevel"/>
    <w:tmpl w:val="1B051CD5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63D23DB4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64D75269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525E7B1"/>
    <w:multiLevelType w:val="multilevel"/>
    <w:tmpl w:val="30D1AF20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73B00D0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D3186B6"/>
    <w:multiLevelType w:val="multilevel"/>
    <w:tmpl w:val="73FCBD8E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CED0693"/>
    <w:multiLevelType w:val="multilevel"/>
    <w:tmpl w:val="02B99DF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EF00BC9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20"/>
  </w:num>
  <w:num w:numId="4">
    <w:abstractNumId w:val="3"/>
  </w:num>
  <w:num w:numId="5">
    <w:abstractNumId w:val="18"/>
  </w:num>
  <w:num w:numId="6">
    <w:abstractNumId w:val="4"/>
  </w:num>
  <w:num w:numId="7">
    <w:abstractNumId w:val="2"/>
  </w:num>
  <w:num w:numId="8">
    <w:abstractNumId w:val="11"/>
  </w:num>
  <w:num w:numId="9">
    <w:abstractNumId w:val="6"/>
  </w:num>
  <w:num w:numId="10">
    <w:abstractNumId w:val="8"/>
  </w:num>
  <w:num w:numId="11">
    <w:abstractNumId w:val="16"/>
  </w:num>
  <w:num w:numId="12">
    <w:abstractNumId w:val="22"/>
  </w:num>
  <w:num w:numId="13">
    <w:abstractNumId w:val="17"/>
  </w:num>
  <w:num w:numId="14">
    <w:abstractNumId w:val="1"/>
  </w:num>
  <w:num w:numId="15">
    <w:abstractNumId w:val="5"/>
  </w:num>
  <w:num w:numId="16">
    <w:abstractNumId w:val="7"/>
  </w:num>
  <w:num w:numId="17">
    <w:abstractNumId w:val="19"/>
  </w:num>
  <w:num w:numId="18">
    <w:abstractNumId w:val="14"/>
  </w:num>
  <w:num w:numId="19">
    <w:abstractNumId w:val="13"/>
  </w:num>
  <w:num w:numId="20">
    <w:abstractNumId w:val="10"/>
  </w:num>
  <w:num w:numId="21">
    <w:abstractNumId w:val="9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9E8"/>
    <w:rsid w:val="00005A84"/>
    <w:rsid w:val="000379EE"/>
    <w:rsid w:val="00124BC7"/>
    <w:rsid w:val="00191F01"/>
    <w:rsid w:val="001B0108"/>
    <w:rsid w:val="001C2B59"/>
    <w:rsid w:val="001E7856"/>
    <w:rsid w:val="00223E02"/>
    <w:rsid w:val="00273F5F"/>
    <w:rsid w:val="002935B0"/>
    <w:rsid w:val="002A7F83"/>
    <w:rsid w:val="002E6376"/>
    <w:rsid w:val="00311A55"/>
    <w:rsid w:val="003323F7"/>
    <w:rsid w:val="00354268"/>
    <w:rsid w:val="003A3701"/>
    <w:rsid w:val="003A5061"/>
    <w:rsid w:val="003B24FC"/>
    <w:rsid w:val="003C65A4"/>
    <w:rsid w:val="003D69D9"/>
    <w:rsid w:val="003E49D1"/>
    <w:rsid w:val="004068CE"/>
    <w:rsid w:val="00462800"/>
    <w:rsid w:val="00480F46"/>
    <w:rsid w:val="004E0F9F"/>
    <w:rsid w:val="004E55F1"/>
    <w:rsid w:val="004F7F7D"/>
    <w:rsid w:val="005204E7"/>
    <w:rsid w:val="00585DC1"/>
    <w:rsid w:val="005A1944"/>
    <w:rsid w:val="00600F4D"/>
    <w:rsid w:val="00621AD9"/>
    <w:rsid w:val="00632B09"/>
    <w:rsid w:val="00663E25"/>
    <w:rsid w:val="006B5DFD"/>
    <w:rsid w:val="006B7F45"/>
    <w:rsid w:val="007227B9"/>
    <w:rsid w:val="00737028"/>
    <w:rsid w:val="00745955"/>
    <w:rsid w:val="00785281"/>
    <w:rsid w:val="007F323C"/>
    <w:rsid w:val="00813037"/>
    <w:rsid w:val="0081512D"/>
    <w:rsid w:val="0085010C"/>
    <w:rsid w:val="008579E8"/>
    <w:rsid w:val="008752C5"/>
    <w:rsid w:val="008B2B16"/>
    <w:rsid w:val="008F3216"/>
    <w:rsid w:val="009A060E"/>
    <w:rsid w:val="009B3B9D"/>
    <w:rsid w:val="009F5DB9"/>
    <w:rsid w:val="00A44F8F"/>
    <w:rsid w:val="00A631B7"/>
    <w:rsid w:val="00A64378"/>
    <w:rsid w:val="00B241A8"/>
    <w:rsid w:val="00B301E9"/>
    <w:rsid w:val="00B66C1F"/>
    <w:rsid w:val="00B84411"/>
    <w:rsid w:val="00C31599"/>
    <w:rsid w:val="00C368B6"/>
    <w:rsid w:val="00CC1A94"/>
    <w:rsid w:val="00D129CA"/>
    <w:rsid w:val="00D63093"/>
    <w:rsid w:val="00DD6050"/>
    <w:rsid w:val="00E05EF4"/>
    <w:rsid w:val="00ED5F2A"/>
    <w:rsid w:val="00F20974"/>
    <w:rsid w:val="00F53A00"/>
    <w:rsid w:val="00F86923"/>
    <w:rsid w:val="00F9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1D1B"/>
  <w15:docId w15:val="{B779C1D8-6D63-41FF-801E-7CF2ED3C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9E8"/>
    <w:pPr>
      <w:spacing w:after="160" w:line="259" w:lineRule="auto"/>
    </w:pPr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8579E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79E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79E8"/>
    <w:rPr>
      <w:rFonts w:eastAsiaTheme="minorEastAsi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79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79E8"/>
    <w:rPr>
      <w:rFonts w:eastAsiaTheme="minorEastAsi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9E8"/>
    <w:rPr>
      <w:rFonts w:ascii="Segoe UI" w:eastAsiaTheme="minorEastAsia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273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9AF83-A9CD-4D1E-A97B-80DEB761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13</Pages>
  <Words>5278</Words>
  <Characters>30089</Characters>
  <Application>Microsoft Office Word</Application>
  <DocSecurity>0</DocSecurity>
  <Lines>250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35297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PANETTA Nunziatina</dc:creator>
  <cp:keywords/>
  <dc:description/>
  <cp:lastModifiedBy>dsga1</cp:lastModifiedBy>
  <cp:revision>19</cp:revision>
  <cp:lastPrinted>2020-05-26T08:54:00Z</cp:lastPrinted>
  <dcterms:created xsi:type="dcterms:W3CDTF">2020-05-21T08:43:00Z</dcterms:created>
  <dcterms:modified xsi:type="dcterms:W3CDTF">2021-03-30T11:51:00Z</dcterms:modified>
</cp:coreProperties>
</file>