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609" w:val="left" w:leader="none"/>
          <w:tab w:pos="8599" w:val="left" w:leader="none"/>
          <w:tab w:pos="9539" w:val="left" w:leader="none"/>
          <w:tab w:pos="9751" w:val="left" w:leader="none"/>
        </w:tabs>
        <w:spacing w:line="278" w:lineRule="auto" w:before="39"/>
        <w:ind w:left="112" w:right="105"/>
        <w:jc w:val="both"/>
      </w:pPr>
      <w:r>
        <w:rPr/>
        <w:t>Il</w:t>
      </w:r>
      <w:r>
        <w:rPr>
          <w:spacing w:val="47"/>
        </w:rPr>
        <w:t> </w:t>
      </w:r>
      <w:r>
        <w:rPr/>
        <w:t>sottoscritto</w:t>
      </w:r>
      <w:r>
        <w:rPr>
          <w:u w:val="single"/>
        </w:rPr>
        <w:t> </w:t>
        <w:tab/>
        <w:tab/>
        <w:tab/>
      </w:r>
      <w:r>
        <w:rPr/>
        <w:t>in qualità   di  rappresentante   legale</w:t>
      </w:r>
      <w:r>
        <w:rPr>
          <w:spacing w:val="29"/>
        </w:rPr>
        <w:t> </w:t>
      </w:r>
      <w:r>
        <w:rPr/>
        <w:t>della</w:t>
      </w:r>
      <w:r>
        <w:rPr>
          <w:spacing w:val="11"/>
        </w:rPr>
        <w:t> </w:t>
      </w:r>
      <w:r>
        <w:rPr/>
        <w:t>Ditta</w:t>
      </w:r>
      <w:r>
        <w:rPr>
          <w:u w:val="single"/>
        </w:rPr>
        <w:t> </w:t>
        <w:tab/>
        <w:tab/>
        <w:tab/>
        <w:tab/>
      </w:r>
      <w:r>
        <w:rPr/>
        <w:t> con sede</w:t>
      </w:r>
      <w:r>
        <w:rPr>
          <w:spacing w:val="50"/>
        </w:rPr>
        <w:t> </w:t>
      </w:r>
      <w:r>
        <w:rPr/>
        <w:t>legale</w:t>
      </w:r>
      <w:r>
        <w:rPr>
          <w:spacing w:val="-2"/>
        </w:rPr>
        <w:t> </w:t>
      </w:r>
      <w:r>
        <w:rPr>
          <w:spacing w:val="-3"/>
        </w:rPr>
        <w:t>in</w:t>
      </w:r>
      <w:r>
        <w:rPr>
          <w:spacing w:val="-3"/>
          <w:u w:val="single"/>
        </w:rPr>
        <w:t> </w:t>
        <w:tab/>
      </w:r>
      <w:r>
        <w:rPr/>
        <w:t>Via</w:t>
      </w:r>
      <w:r>
        <w:rPr>
          <w:u w:val="single"/>
        </w:rPr>
        <w:t> </w:t>
        <w:tab/>
      </w:r>
      <w:r>
        <w:rPr/>
        <w:t>, </w:t>
      </w:r>
      <w:r>
        <w:rPr>
          <w:spacing w:val="36"/>
        </w:rPr>
        <w:t> </w:t>
      </w:r>
      <w:r>
        <w:rPr/>
        <w:t>N.</w:t>
      </w:r>
      <w:r>
        <w:rPr>
          <w:u w:val="single"/>
        </w:rPr>
        <w:t> </w:t>
        <w:tab/>
        <w:tab/>
      </w:r>
    </w:p>
    <w:p>
      <w:pPr>
        <w:pStyle w:val="BodyText"/>
        <w:tabs>
          <w:tab w:pos="5191" w:val="left" w:leader="none"/>
          <w:tab w:pos="6021" w:val="left" w:leader="none"/>
          <w:tab w:pos="9736" w:val="left" w:leader="none"/>
        </w:tabs>
        <w:spacing w:line="287" w:lineRule="exact"/>
        <w:ind w:left="112"/>
      </w:pPr>
      <w:r>
        <w:rPr/>
        <w:t>provincia </w:t>
      </w:r>
      <w:r>
        <w:rPr>
          <w:spacing w:val="-3"/>
        </w:rPr>
        <w:t>di</w:t>
      </w:r>
      <w:r>
        <w:rPr>
          <w:spacing w:val="-3"/>
          <w:u w:val="single"/>
        </w:rPr>
        <w:t> </w:t>
        <w:tab/>
      </w:r>
      <w:r>
        <w:rPr/>
        <w:t>(</w:t>
      </w:r>
      <w:r>
        <w:rPr>
          <w:u w:val="single"/>
        </w:rPr>
        <w:t> </w:t>
        <w:tab/>
      </w:r>
      <w:r>
        <w:rPr/>
        <w:t>),</w:t>
      </w:r>
      <w:r>
        <w:rPr>
          <w:spacing w:val="-3"/>
        </w:rPr>
        <w:t> </w:t>
      </w:r>
      <w:r>
        <w:rPr/>
        <w:t>C.F. </w:t>
      </w:r>
      <w:r>
        <w:rPr>
          <w:u w:val="single"/>
        </w:rPr>
        <w:t> </w:t>
        <w:tab/>
      </w:r>
    </w:p>
    <w:p>
      <w:pPr>
        <w:pStyle w:val="BodyText"/>
        <w:tabs>
          <w:tab w:pos="9655" w:val="left" w:leader="none"/>
        </w:tabs>
        <w:spacing w:line="276" w:lineRule="auto" w:before="43"/>
        <w:ind w:left="112" w:right="115"/>
      </w:pPr>
      <w:r>
        <w:rPr/>
        <w:t>P.</w:t>
      </w:r>
      <w:r>
        <w:rPr>
          <w:spacing w:val="-1"/>
        </w:rPr>
        <w:t> </w:t>
      </w:r>
      <w:r>
        <w:rPr/>
        <w:t>IVA</w:t>
      </w:r>
      <w:r>
        <w:rPr>
          <w:u w:val="single"/>
        </w:rPr>
        <w:t> </w:t>
        <w:tab/>
      </w:r>
      <w:r>
        <w:rPr/>
        <w:t> consapevole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responsabilità</w:t>
      </w:r>
      <w:r>
        <w:rPr>
          <w:spacing w:val="-14"/>
        </w:rPr>
        <w:t> </w:t>
      </w:r>
      <w:r>
        <w:rPr/>
        <w:t>penale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conseguenti</w:t>
      </w:r>
      <w:r>
        <w:rPr>
          <w:spacing w:val="-17"/>
        </w:rPr>
        <w:t> </w:t>
      </w:r>
      <w:r>
        <w:rPr/>
        <w:t>sanzioni</w:t>
      </w:r>
      <w:r>
        <w:rPr>
          <w:spacing w:val="-17"/>
        </w:rPr>
        <w:t> </w:t>
      </w:r>
      <w:r>
        <w:rPr/>
        <w:t>cui</w:t>
      </w:r>
      <w:r>
        <w:rPr>
          <w:spacing w:val="-17"/>
        </w:rPr>
        <w:t> </w:t>
      </w:r>
      <w:r>
        <w:rPr/>
        <w:t>può</w:t>
      </w:r>
      <w:r>
        <w:rPr>
          <w:spacing w:val="-15"/>
        </w:rPr>
        <w:t> </w:t>
      </w:r>
      <w:r>
        <w:rPr/>
        <w:t>andare</w:t>
      </w:r>
      <w:r>
        <w:rPr>
          <w:spacing w:val="-14"/>
        </w:rPr>
        <w:t> </w:t>
      </w:r>
      <w:r>
        <w:rPr/>
        <w:t>incontro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caso di falsa dichiarazione, </w:t>
      </w:r>
      <w:r>
        <w:rPr>
          <w:spacing w:val="2"/>
        </w:rPr>
        <w:t>ai </w:t>
      </w:r>
      <w:r>
        <w:rPr/>
        <w:t>sensi dell'art. 76 del D.P.R. 445/2000, nonché della decadenza dei benefici eventualmente</w:t>
      </w:r>
      <w:r>
        <w:rPr>
          <w:spacing w:val="-8"/>
        </w:rPr>
        <w:t> </w:t>
      </w:r>
      <w:r>
        <w:rPr/>
        <w:t>conseguiti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seguito</w:t>
      </w:r>
      <w:r>
        <w:rPr>
          <w:spacing w:val="-11"/>
        </w:rPr>
        <w:t> </w:t>
      </w:r>
      <w:r>
        <w:rPr/>
        <w:t>del</w:t>
      </w:r>
      <w:r>
        <w:rPr>
          <w:spacing w:val="-6"/>
        </w:rPr>
        <w:t> </w:t>
      </w:r>
      <w:r>
        <w:rPr/>
        <w:t>provvedimento</w:t>
      </w:r>
      <w:r>
        <w:rPr>
          <w:spacing w:val="-10"/>
        </w:rPr>
        <w:t> </w:t>
      </w:r>
      <w:r>
        <w:rPr/>
        <w:t>adottato,</w:t>
      </w:r>
      <w:r>
        <w:rPr>
          <w:spacing w:val="-10"/>
        </w:rPr>
        <w:t> </w:t>
      </w:r>
      <w:r>
        <w:rPr/>
        <w:t>così</w:t>
      </w:r>
      <w:r>
        <w:rPr>
          <w:spacing w:val="-6"/>
        </w:rPr>
        <w:t> </w:t>
      </w:r>
      <w:r>
        <w:rPr/>
        <w:t>come</w:t>
      </w:r>
      <w:r>
        <w:rPr>
          <w:spacing w:val="-3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dall'art.</w:t>
      </w:r>
      <w:r>
        <w:rPr>
          <w:spacing w:val="-2"/>
        </w:rPr>
        <w:t> </w:t>
      </w:r>
      <w:r>
        <w:rPr/>
        <w:t>75</w:t>
      </w:r>
      <w:r>
        <w:rPr>
          <w:spacing w:val="-6"/>
        </w:rPr>
        <w:t> </w:t>
      </w:r>
      <w:r>
        <w:rPr/>
        <w:t>del DPR</w:t>
      </w:r>
      <w:r>
        <w:rPr>
          <w:spacing w:val="-4"/>
        </w:rPr>
        <w:t> </w:t>
      </w:r>
      <w:r>
        <w:rPr/>
        <w:t>445/2000;</w:t>
      </w:r>
    </w:p>
    <w:p>
      <w:pPr>
        <w:pStyle w:val="BodyText"/>
        <w:spacing w:line="245" w:lineRule="exact"/>
        <w:ind w:left="4437" w:right="4438"/>
        <w:jc w:val="center"/>
      </w:pPr>
      <w:r>
        <w:rPr/>
        <w:t>DICHIARA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8"/>
        <w:gridCol w:w="706"/>
        <w:gridCol w:w="706"/>
      </w:tblGrid>
      <w:tr>
        <w:trPr>
          <w:trHeight w:val="585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 w:before="1"/>
              <w:ind w:left="110"/>
              <w:rPr>
                <w:sz w:val="24"/>
              </w:rPr>
            </w:pPr>
            <w:r>
              <w:rPr>
                <w:sz w:val="24"/>
              </w:rPr>
              <w:t>Assenza di iscrizioni nel casellario informatico dei contratti pubblici che comportano l'esclusione dalla procedura di affidamento</w:t>
            </w:r>
          </w:p>
        </w:tc>
        <w:tc>
          <w:tcPr>
            <w:tcW w:w="706" w:type="dxa"/>
          </w:tcPr>
          <w:p>
            <w:pPr>
              <w:pStyle w:val="TableParagraph"/>
              <w:spacing w:before="150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50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875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/>
              <w:ind w:left="110" w:right="669"/>
              <w:jc w:val="both"/>
              <w:rPr>
                <w:sz w:val="24"/>
              </w:rPr>
            </w:pPr>
            <w:r>
              <w:rPr>
                <w:sz w:val="24"/>
              </w:rPr>
              <w:t>Assenza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fallimento, liquidazione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coatta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concordato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preventivo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procedimento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dichiarazione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situazioni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(art.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lett. 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D.Lgs.163/06)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879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 w:before="4"/>
              <w:ind w:left="110"/>
              <w:rPr>
                <w:sz w:val="24"/>
              </w:rPr>
            </w:pPr>
            <w:r>
              <w:rPr>
                <w:sz w:val="24"/>
              </w:rPr>
              <w:t>Assenza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procedimenti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l'applicazione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prevenzione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cui all'art. 6 -- D.Lgs. 159/11 o di una delle cause ostative di cui art. 67 D.Lgs. 159/11 (art. 38, comma 1, lett. b) D.Lgs.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1753" w:hRule="atLeast"/>
        </w:trPr>
        <w:tc>
          <w:tcPr>
            <w:tcW w:w="8218" w:type="dxa"/>
          </w:tcPr>
          <w:p>
            <w:pPr>
              <w:pStyle w:val="TableParagraph"/>
              <w:ind w:left="110" w:right="318"/>
              <w:jc w:val="both"/>
              <w:rPr>
                <w:sz w:val="24"/>
              </w:rPr>
            </w:pPr>
            <w:r>
              <w:rPr>
                <w:sz w:val="24"/>
              </w:rPr>
              <w:t>Assenza di sentenze di condanna passate in giudicato, o di decreti penali di condanna irrevocabili, o di sentenze ex art.444 c.p.p. per reati gravi in danno dello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comunità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incidono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sulla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moralità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professionale,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nonchè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4"/>
                <w:sz w:val="24"/>
              </w:rPr>
              <w:t>di </w:t>
            </w:r>
            <w:r>
              <w:rPr>
                <w:sz w:val="24"/>
              </w:rPr>
              <w:t>condanne, con sentenze passate in giudicato, per uno o più reati </w:t>
            </w:r>
            <w:r>
              <w:rPr>
                <w:spacing w:val="4"/>
                <w:sz w:val="24"/>
              </w:rPr>
              <w:t>di </w:t>
            </w:r>
            <w:r>
              <w:rPr>
                <w:sz w:val="24"/>
              </w:rPr>
              <w:t>partecipazione a un'organizzazione criminale, corruzione, frode, riciclaggio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(art.</w:t>
            </w:r>
          </w:p>
          <w:p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38, comma 1, lett. c) D.Lgs. 163/06)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5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 w:before="1"/>
              <w:ind w:left="110"/>
              <w:rPr>
                <w:sz w:val="24"/>
              </w:rPr>
            </w:pPr>
            <w:r>
              <w:rPr>
                <w:sz w:val="24"/>
              </w:rPr>
              <w:t>Insussistenza di violazioni del divieto di intestazione fiduciaria di cui all'art. 17 L. 55/90 (art. 38, comma 1, lett. d),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50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50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876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/>
              <w:ind w:left="110" w:right="144"/>
              <w:jc w:val="both"/>
              <w:rPr>
                <w:sz w:val="24"/>
              </w:rPr>
            </w:pPr>
            <w:r>
              <w:rPr>
                <w:sz w:val="24"/>
              </w:rPr>
              <w:t>Assenza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iscrizioni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gravi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infrazioni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debitamente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accertate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materia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sicurezza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altro obbligo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derivante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rapporti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lavoro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 comma 1, lett. e), D.Lgs.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1167" w:hRule="atLeast"/>
        </w:trPr>
        <w:tc>
          <w:tcPr>
            <w:tcW w:w="8218" w:type="dxa"/>
          </w:tcPr>
          <w:p>
            <w:pPr>
              <w:pStyle w:val="TableParagraph"/>
              <w:ind w:left="110" w:right="544"/>
              <w:jc w:val="both"/>
              <w:rPr>
                <w:sz w:val="24"/>
              </w:rPr>
            </w:pPr>
            <w:r>
              <w:rPr>
                <w:sz w:val="24"/>
              </w:rPr>
              <w:t>Assenza di iscrizioni relative alla presentazione di falsa dichiarazione o falsa documentazione in merito a requisiti e condizioni rilevanti per la partecipazione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l'affidamento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subappalti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38,</w:t>
            </w:r>
          </w:p>
          <w:p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comma 1, lett. h), D.Lgs.163/06)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882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 w:before="6"/>
              <w:ind w:left="110" w:right="484"/>
              <w:jc w:val="both"/>
              <w:rPr>
                <w:sz w:val="24"/>
              </w:rPr>
            </w:pPr>
            <w:r>
              <w:rPr>
                <w:sz w:val="24"/>
              </w:rPr>
              <w:t>Assenza di iscrizioni relative alla presentazione di falsa dichiarazione o falsa documentazione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rilascio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dell'attestazione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(art.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lett. m-bis), D.Lgs.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876" w:hRule="atLeast"/>
        </w:trPr>
        <w:tc>
          <w:tcPr>
            <w:tcW w:w="821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Assenza di soggetti, tra quelli di cui all'art. 38, comma 1, lett. b) del D.Lgs. 163/06, che abbiano omesso denuncia dei reati di cui agli artt. 317 e 629 c.p., aggravati ex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art. 7, D.L. 152/91 (art. 38, comma 1, lett. m-ter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877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 w:before="1"/>
              <w:ind w:left="110" w:right="439"/>
              <w:jc w:val="both"/>
              <w:rPr>
                <w:sz w:val="24"/>
              </w:rPr>
            </w:pPr>
            <w:r>
              <w:rPr>
                <w:sz w:val="24"/>
              </w:rPr>
              <w:t>Assenza di episodi di grave negligenza o malafede nell'esecuzione delle prestazioni affidate dalla stazione appaltante che bandisce la gara (art. 38, comma 1, lett. f)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3" w:hRule="atLeast"/>
        </w:trPr>
        <w:tc>
          <w:tcPr>
            <w:tcW w:w="8218" w:type="dxa"/>
          </w:tcPr>
          <w:p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Assenza di episodi di errore grave nell'esercizio dell'attività professionale (art. 38,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comma 1, lett. f)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48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60" w:bottom="280" w:left="1020" w:right="1020"/>
        </w:sect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8"/>
        <w:gridCol w:w="706"/>
        <w:gridCol w:w="706"/>
      </w:tblGrid>
      <w:tr>
        <w:trPr>
          <w:trHeight w:val="878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Insussistenza di violazioni gravi, definitivamente accertate, rispetto agli obblighi relativi al pagamento delle imposte e delle tasse (art. 38, comma 1, lett. g)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21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2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7" w:hRule="atLeast"/>
        </w:trPr>
        <w:tc>
          <w:tcPr>
            <w:tcW w:w="8218" w:type="dxa"/>
          </w:tcPr>
          <w:p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Insussistenza di violazioni gravi, definitivamente accertate, alle norme in materia di</w:t>
            </w:r>
          </w:p>
          <w:p>
            <w:pPr>
              <w:pStyle w:val="TableParagraph"/>
              <w:spacing w:line="271" w:lineRule="exact" w:before="4"/>
              <w:ind w:left="110"/>
              <w:rPr>
                <w:sz w:val="24"/>
              </w:rPr>
            </w:pPr>
            <w:r>
              <w:rPr>
                <w:sz w:val="24"/>
              </w:rPr>
              <w:t>contributi previdenziali e assistenziali (art. 38, comma 1, lett. i)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19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19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5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 w:before="1"/>
              <w:ind w:left="110"/>
              <w:rPr>
                <w:sz w:val="24"/>
              </w:rPr>
            </w:pPr>
            <w:r>
              <w:rPr>
                <w:sz w:val="24"/>
              </w:rPr>
              <w:t>Regolarità dell'impresa rispetto alle norme che disciplinano il diritto al lavoro dei disabili L. 68/99 (art. 38, comma 1, lett. l),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21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2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3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Assenza della sanzione interdittiva di cui all'art. 9, comma 2, lett. c), del D.Lgs. 231/01 (art. 38, comma 1, lett. m)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120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120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875" w:hRule="atLeast"/>
        </w:trPr>
        <w:tc>
          <w:tcPr>
            <w:tcW w:w="821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Assenza di sanzioni comportanti il divieto di contrarre con la pubblica amministrazione compresi i provvedimenti interdittivi ex art. 14 D.Lgs. 81/08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(art. 38, comma 1, lett. m) D.Lgs. 163/06)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412" w:hRule="atLeast"/>
        </w:trPr>
        <w:tc>
          <w:tcPr>
            <w:tcW w:w="8218" w:type="dxa"/>
          </w:tcPr>
          <w:p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Assenza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divieto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contrarre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pubblica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amministrazione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32-quater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c.p.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 w:before="121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 w:before="121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5" w:hRule="atLeast"/>
        </w:trPr>
        <w:tc>
          <w:tcPr>
            <w:tcW w:w="8218" w:type="dxa"/>
          </w:tcPr>
          <w:p>
            <w:pPr>
              <w:pStyle w:val="TableParagraph"/>
              <w:spacing w:line="290" w:lineRule="atLeast" w:before="1"/>
              <w:ind w:left="110"/>
              <w:rPr>
                <w:sz w:val="24"/>
              </w:rPr>
            </w:pPr>
            <w:r>
              <w:rPr>
                <w:sz w:val="24"/>
              </w:rPr>
              <w:t>Di non trovarsi in alcuna situazione di esclusione di cui all’art. 80 del D.lgs. N. 50/2016</w:t>
            </w:r>
          </w:p>
        </w:tc>
        <w:tc>
          <w:tcPr>
            <w:tcW w:w="706" w:type="dxa"/>
          </w:tcPr>
          <w:p>
            <w:pPr>
              <w:pStyle w:val="TableParagraph"/>
              <w:spacing w:before="208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before="208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410" w:hRule="atLeast"/>
        </w:trPr>
        <w:tc>
          <w:tcPr>
            <w:tcW w:w="8218" w:type="dxa"/>
          </w:tcPr>
          <w:p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Di essere in possesso dei requisiti di cui all’art. 83 del D.lgs. n. 50/2016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 w:before="120"/>
              <w:ind w:left="27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 w:before="120"/>
              <w:ind w:left="1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776" w:val="left" w:leader="none"/>
        </w:tabs>
        <w:spacing w:line="276" w:lineRule="auto" w:before="52"/>
        <w:ind w:left="5776" w:right="116" w:hanging="5664"/>
      </w:pPr>
      <w:r>
        <w:rPr/>
        <w:t>Data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luogo</w:t>
        <w:tab/>
        <w:t>Timbro e firma per accettazione da</w:t>
      </w:r>
      <w:r>
        <w:rPr>
          <w:spacing w:val="-39"/>
        </w:rPr>
        <w:t> </w:t>
      </w:r>
      <w:r>
        <w:rPr/>
        <w:t>parte dell’offerente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39999pt,10.954348pt" to="194.394941pt,10.954348pt" stroked="true" strokeweight=".779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7216;mso-wrap-distance-left:0;mso-wrap-distance-right:0" from="339.839996pt,10.954348pt" to="477.594938pt,10.954348pt" stroked="true" strokeweight=".77925pt" strokecolor="#000000">
            <v:stroke dashstyle="solid"/>
            <w10:wrap type="topAndBottom"/>
          </v:line>
        </w:pict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dcterms:created xsi:type="dcterms:W3CDTF">2020-09-26T06:54:25Z</dcterms:created>
  <dcterms:modified xsi:type="dcterms:W3CDTF">2020-09-26T06:54:25Z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2020-09-26T00:00:00Z</vt:filetime>
  </property>
</Properties>
</file>