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FEC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tbl>
      <w:tblPr>
        <w:tblStyle w:val="a"/>
        <w:tblW w:w="138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099"/>
        <w:gridCol w:w="2083"/>
        <w:gridCol w:w="2268"/>
        <w:gridCol w:w="2552"/>
        <w:gridCol w:w="2552"/>
      </w:tblGrid>
      <w:tr w:rsidR="004B193B" w14:paraId="698AB2F6" w14:textId="77777777">
        <w:tc>
          <w:tcPr>
            <w:tcW w:w="13816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295CD60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Primo Circolo Agropoli - CLASSE PRIMA</w:t>
            </w:r>
          </w:p>
        </w:tc>
      </w:tr>
      <w:tr w:rsidR="004B193B" w14:paraId="71BA3C1A" w14:textId="77777777">
        <w:tc>
          <w:tcPr>
            <w:tcW w:w="13816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090075F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FF0000"/>
                <w:u w:val="single"/>
              </w:rPr>
            </w:pPr>
            <w:r>
              <w:rPr>
                <w:rFonts w:ascii="Arial" w:eastAsia="Arial" w:hAnsi="Arial" w:cs="Arial"/>
                <w:color w:val="FF0000"/>
                <w:sz w:val="28"/>
                <w:szCs w:val="28"/>
              </w:rPr>
              <w:t>Disciplina: SCIENZE</w:t>
            </w:r>
          </w:p>
        </w:tc>
      </w:tr>
      <w:tr w:rsidR="004B193B" w14:paraId="13A36AFA" w14:textId="77777777">
        <w:tc>
          <w:tcPr>
            <w:tcW w:w="2262" w:type="dxa"/>
            <w:tcBorders>
              <w:bottom w:val="single" w:sz="4" w:space="0" w:color="000000"/>
            </w:tcBorders>
            <w:shd w:val="clear" w:color="auto" w:fill="FFFFFF"/>
          </w:tcPr>
          <w:p w14:paraId="10A09434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TRAGUARDI PER LO SVILUPPO DELLE COMPETENZE </w:t>
            </w:r>
          </w:p>
        </w:tc>
        <w:tc>
          <w:tcPr>
            <w:tcW w:w="2099" w:type="dxa"/>
            <w:tcBorders>
              <w:bottom w:val="single" w:sz="4" w:space="0" w:color="000000"/>
            </w:tcBorders>
            <w:shd w:val="clear" w:color="auto" w:fill="FFFFFF"/>
          </w:tcPr>
          <w:p w14:paraId="7B6251F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Obiettivi di apprendimento al termine della classe prima primaria</w:t>
            </w:r>
          </w:p>
        </w:tc>
        <w:tc>
          <w:tcPr>
            <w:tcW w:w="2083" w:type="dxa"/>
            <w:tcBorders>
              <w:bottom w:val="single" w:sz="4" w:space="0" w:color="000000"/>
            </w:tcBorders>
            <w:shd w:val="clear" w:color="auto" w:fill="FFFFFF"/>
          </w:tcPr>
          <w:p w14:paraId="05EEC6E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Conoscenze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</w:tcPr>
          <w:p w14:paraId="34521816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Abilità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14:paraId="4C72E15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bookmarkStart w:id="0" w:name="_3l4kbrt9n9sd" w:colFirst="0" w:colLast="0"/>
            <w:bookmarkEnd w:id="0"/>
            <w:r>
              <w:rPr>
                <w:rFonts w:ascii="Arial" w:eastAsia="Arial" w:hAnsi="Arial" w:cs="Arial"/>
                <w:color w:val="000000"/>
              </w:rPr>
              <w:t>Attività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</w:tcPr>
          <w:p w14:paraId="6E3C1FF8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Indicatori</w:t>
            </w:r>
          </w:p>
        </w:tc>
      </w:tr>
      <w:tr w:rsidR="004B193B" w14:paraId="1603A6F0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7F4BB24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Dimensione: ESPLORARE E DESCRIVERE OGGETTI E MATERIALI</w:t>
            </w:r>
          </w:p>
        </w:tc>
      </w:tr>
      <w:tr w:rsidR="004B193B" w14:paraId="792195F7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252807F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1.L’alunno sviluppa atteggiamenti di curiosità e modi di guardare il mondo che lo stimolano a cercare spiegazioni di quello che vede succedere.</w:t>
            </w:r>
          </w:p>
          <w:p w14:paraId="0BC5C90D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3DBEAE0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1.A.1 Esplorare e riconoscere semplici fenomeni della vita quotidiana. </w:t>
            </w:r>
          </w:p>
        </w:tc>
        <w:tc>
          <w:tcPr>
            <w:tcW w:w="2083" w:type="dxa"/>
            <w:shd w:val="clear" w:color="auto" w:fill="FFFFFF"/>
          </w:tcPr>
          <w:p w14:paraId="5727D04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1.A.1 Identificazione di alcuni materiali</w:t>
            </w:r>
          </w:p>
        </w:tc>
        <w:tc>
          <w:tcPr>
            <w:tcW w:w="2268" w:type="dxa"/>
            <w:shd w:val="clear" w:color="auto" w:fill="FFFFFF"/>
          </w:tcPr>
          <w:p w14:paraId="2D6E56C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1.A.1 Realizzare semplici esperimenti</w:t>
            </w:r>
          </w:p>
        </w:tc>
        <w:tc>
          <w:tcPr>
            <w:tcW w:w="2552" w:type="dxa"/>
            <w:shd w:val="clear" w:color="auto" w:fill="FFFFFF"/>
          </w:tcPr>
          <w:p w14:paraId="7D03534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1.A.1 Osserva e descrive elementi della realtà.</w:t>
            </w:r>
          </w:p>
        </w:tc>
        <w:tc>
          <w:tcPr>
            <w:tcW w:w="2552" w:type="dxa"/>
            <w:shd w:val="clear" w:color="auto" w:fill="FFFFFF"/>
          </w:tcPr>
          <w:p w14:paraId="039F905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1.A.1. Esplora ambienti e oggetti </w:t>
            </w:r>
          </w:p>
          <w:p w14:paraId="1B71D5BE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</w:p>
        </w:tc>
      </w:tr>
      <w:tr w:rsidR="004B193B" w14:paraId="7638E417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18830A90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Dimensione: OSSERVARE E SPERIMENTARE SUL CAMPO</w:t>
            </w:r>
          </w:p>
        </w:tc>
      </w:tr>
      <w:tr w:rsidR="004B193B" w14:paraId="59E78028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7F9345E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2.Esplora i fenomeni con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14:paraId="4FECCEEF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4ACB8CF3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099" w:type="dxa"/>
            <w:shd w:val="clear" w:color="auto" w:fill="FFFFFF"/>
          </w:tcPr>
          <w:p w14:paraId="7DEB363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2.A.1 </w:t>
            </w:r>
            <w:r>
              <w:rPr>
                <w:rFonts w:ascii="Arial" w:eastAsia="Arial" w:hAnsi="Arial" w:cs="Arial"/>
                <w:color w:val="000000"/>
              </w:rPr>
              <w:t xml:space="preserve">Osservare e individuare le trasformazioni ambientali naturali e quelle ad opera dell'uomo. </w:t>
            </w:r>
          </w:p>
        </w:tc>
        <w:tc>
          <w:tcPr>
            <w:tcW w:w="2083" w:type="dxa"/>
            <w:shd w:val="clear" w:color="auto" w:fill="FFFFFF"/>
          </w:tcPr>
          <w:p w14:paraId="438BEA6B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2.A.1 Gli oggetti e i materiali: composizione e caratteristiche.</w:t>
            </w:r>
          </w:p>
          <w:p w14:paraId="69ACF03F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A8997E0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2.A.2 Esseri viventi e non viventi. Le funzioni vitali degli esseri viventi: animali e piante.</w:t>
            </w:r>
          </w:p>
          <w:p w14:paraId="7B9430EE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F26226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14:paraId="7501D042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2.A.1.Individuare la struttura di oggetti semplici, analizzarne qualità e proprietà, riconoscerne funzioni e modo d’ uso.  </w:t>
            </w:r>
          </w:p>
          <w:p w14:paraId="619F58E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2.A.2.a. Osservare piante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animali, individuarne le caratteristiche 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l’ adattamento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all’ambiente e alle condizioni atmosferiche.</w:t>
            </w:r>
          </w:p>
          <w:p w14:paraId="39228988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FFFFFF"/>
          </w:tcPr>
          <w:p w14:paraId="7D030AA8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2.A.1 Riconosce le interazioni tra gli elementi</w:t>
            </w:r>
          </w:p>
          <w:p w14:paraId="78BCD094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E9AC03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1CCE0F7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BDF1541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383F614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2.A.1 Opera confronti e classificazioni; si pone domande e chiede informazioni</w:t>
            </w:r>
          </w:p>
        </w:tc>
        <w:tc>
          <w:tcPr>
            <w:tcW w:w="2552" w:type="dxa"/>
            <w:shd w:val="clear" w:color="auto" w:fill="FFFFFF"/>
          </w:tcPr>
          <w:p w14:paraId="72842554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2.A.1. Conosce gli stati della materia e le trasformazioni</w:t>
            </w:r>
          </w:p>
          <w:p w14:paraId="5298F25D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5096B48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4098513F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2.A.2.Riconosce la diversità dei viventi.</w:t>
            </w:r>
          </w:p>
          <w:p w14:paraId="2E71AC30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</w:p>
        </w:tc>
      </w:tr>
      <w:tr w:rsidR="004B193B" w14:paraId="762BE8BC" w14:textId="77777777">
        <w:trPr>
          <w:cantSplit/>
          <w:trHeight w:val="488"/>
        </w:trPr>
        <w:tc>
          <w:tcPr>
            <w:tcW w:w="2262" w:type="dxa"/>
            <w:vMerge w:val="restart"/>
            <w:shd w:val="clear" w:color="auto" w:fill="FFFFFF"/>
          </w:tcPr>
          <w:p w14:paraId="212C6CC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3.Individua nei fenomeni somiglianze e differenze, fa misurazioni, registra dati significativi, identifica relazioni spazio/temporali.</w:t>
            </w:r>
          </w:p>
          <w:p w14:paraId="4054E302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139594B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3.A.1 Osservare la struttura di oggetti semplici individuandone le proprietà, le parti e le funzioni.</w:t>
            </w:r>
          </w:p>
          <w:p w14:paraId="6C77649B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3B5B81A0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3.A.1 Seriazione e classificazione di oggetti in base alle loro proprietà.</w:t>
            </w:r>
          </w:p>
          <w:p w14:paraId="40889F95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3.A.2 I cinque sensi.</w:t>
            </w:r>
          </w:p>
          <w:p w14:paraId="545EE368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3.A.3 Proprietà dei materiali: leggerezza, durezza, fragilità…</w:t>
            </w:r>
          </w:p>
        </w:tc>
        <w:tc>
          <w:tcPr>
            <w:tcW w:w="2268" w:type="dxa"/>
            <w:shd w:val="clear" w:color="auto" w:fill="FFFFFF"/>
          </w:tcPr>
          <w:p w14:paraId="5746E32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3.A.1 Osservare fatti e fenomeni partendo dalla propria esperienza quotidiana, manipolando materiali per coglierne proprietà e qualità.</w:t>
            </w:r>
          </w:p>
          <w:p w14:paraId="5585F962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3.A.2 Riconoscere le caratteristiche proprie di un oggetto e delle parti che lo compongono.  </w:t>
            </w:r>
          </w:p>
          <w:p w14:paraId="0FBCFBBF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FFFFFF"/>
          </w:tcPr>
          <w:p w14:paraId="60128B60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3.A.1 Sa effettuare semplici confronti</w:t>
            </w:r>
          </w:p>
          <w:p w14:paraId="4279DC88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80E3482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40136AB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2D9B16FD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1CDABB9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A419A72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3.A.2 Identifica alcuni semplici materiali</w:t>
            </w:r>
          </w:p>
        </w:tc>
        <w:tc>
          <w:tcPr>
            <w:tcW w:w="2552" w:type="dxa"/>
            <w:shd w:val="clear" w:color="auto" w:fill="FFFFFF"/>
          </w:tcPr>
          <w:p w14:paraId="01CED0C6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3.A.1.Osserva e descrive la realtà, individuando somiglianze e differenze tra oggetti, animali e piante.</w:t>
            </w:r>
          </w:p>
        </w:tc>
      </w:tr>
      <w:tr w:rsidR="004B193B" w14:paraId="71D8AD6D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0D8C65F8" w14:textId="77777777" w:rsidR="004B193B" w:rsidRDefault="004B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099" w:type="dxa"/>
            <w:shd w:val="clear" w:color="auto" w:fill="FFFFFF"/>
          </w:tcPr>
          <w:p w14:paraId="5E30944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3.A.2 </w:t>
            </w:r>
            <w:r>
              <w:rPr>
                <w:rFonts w:ascii="Arial" w:eastAsia="Arial" w:hAnsi="Arial" w:cs="Arial"/>
                <w:color w:val="000000"/>
              </w:rPr>
              <w:t>Seriare e classificare oggetti in base alle loro proprietà.</w:t>
            </w:r>
          </w:p>
        </w:tc>
        <w:tc>
          <w:tcPr>
            <w:tcW w:w="2083" w:type="dxa"/>
            <w:shd w:val="clear" w:color="auto" w:fill="FFFFFF"/>
          </w:tcPr>
          <w:p w14:paraId="08B4BEE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3.A.2 Seriazione e classificazione di oggetti in base alle loro proprietà.</w:t>
            </w:r>
          </w:p>
          <w:p w14:paraId="190BB733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FFFFFF"/>
          </w:tcPr>
          <w:p w14:paraId="717FE3D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3.A.2.  Riconoscere le caratteristiche proprie di un oggetto e delle parti che lo compongono.  </w:t>
            </w:r>
          </w:p>
          <w:p w14:paraId="525561F0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FFFFFF"/>
          </w:tcPr>
          <w:p w14:paraId="309B0722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3.A.1 Identifica le diverse caratteristiche ed effettua confronti</w:t>
            </w:r>
          </w:p>
        </w:tc>
        <w:tc>
          <w:tcPr>
            <w:tcW w:w="2552" w:type="dxa"/>
            <w:shd w:val="clear" w:color="auto" w:fill="FFFFFF"/>
          </w:tcPr>
          <w:p w14:paraId="466D801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3.A.2.Opera con oggetti e materiali, riconoscendone le trasformazioni.</w:t>
            </w:r>
          </w:p>
        </w:tc>
      </w:tr>
      <w:tr w:rsidR="004B193B" w14:paraId="024BB62E" w14:textId="77777777">
        <w:trPr>
          <w:cantSplit/>
          <w:trHeight w:val="488"/>
        </w:trPr>
        <w:tc>
          <w:tcPr>
            <w:tcW w:w="2262" w:type="dxa"/>
            <w:vMerge w:val="restart"/>
            <w:shd w:val="clear" w:color="auto" w:fill="FFFFFF"/>
          </w:tcPr>
          <w:p w14:paraId="20822716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4.Individua aspetti quantitativi e qualitativi nei fenomeni, produce rappresentazioni grafiche e schemi di livello adeguato, elabora semplici modelli.</w:t>
            </w:r>
          </w:p>
          <w:p w14:paraId="3C222D77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06370A1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4.A.1 Riconoscere semplici strumenti di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misura  per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rilevare alcuni fenomeni e usare la matematica conosciuta per trattare i dati.</w:t>
            </w:r>
          </w:p>
        </w:tc>
        <w:tc>
          <w:tcPr>
            <w:tcW w:w="2083" w:type="dxa"/>
            <w:shd w:val="clear" w:color="auto" w:fill="FFFFFF"/>
          </w:tcPr>
          <w:p w14:paraId="088B08B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4.A.1 Conoscere diversi tipi di rappresentazioni grafiche</w:t>
            </w:r>
          </w:p>
        </w:tc>
        <w:tc>
          <w:tcPr>
            <w:tcW w:w="2268" w:type="dxa"/>
            <w:shd w:val="clear" w:color="auto" w:fill="FFFFFF"/>
          </w:tcPr>
          <w:p w14:paraId="58DA580E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4.A.1</w:t>
            </w:r>
          </w:p>
          <w:p w14:paraId="4B70E96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Produrre semplici rappresentazioni grafiche.</w:t>
            </w:r>
          </w:p>
        </w:tc>
        <w:tc>
          <w:tcPr>
            <w:tcW w:w="2552" w:type="dxa"/>
            <w:shd w:val="clear" w:color="auto" w:fill="FFFFFF"/>
          </w:tcPr>
          <w:p w14:paraId="45B7DA5B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4.A.1 Registrare in tabella o con disegni i cambiamenti che osserva nei vari momenti della giornata</w:t>
            </w:r>
          </w:p>
        </w:tc>
        <w:tc>
          <w:tcPr>
            <w:tcW w:w="2552" w:type="dxa"/>
            <w:shd w:val="clear" w:color="auto" w:fill="FFFFFF"/>
          </w:tcPr>
          <w:p w14:paraId="3940B425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4.A.1.Legge e </w:t>
            </w:r>
            <w:proofErr w:type="spellStart"/>
            <w:r>
              <w:rPr>
                <w:rFonts w:ascii="Arial" w:eastAsia="Arial" w:hAnsi="Arial" w:cs="Arial"/>
                <w:color w:val="231F20"/>
              </w:rPr>
              <w:t>ricavainformazioni</w:t>
            </w:r>
            <w:proofErr w:type="spellEnd"/>
            <w:r>
              <w:rPr>
                <w:rFonts w:ascii="Arial" w:eastAsia="Arial" w:hAnsi="Arial" w:cs="Arial"/>
                <w:color w:val="231F20"/>
              </w:rPr>
              <w:t>, elaborando modelli.</w:t>
            </w:r>
          </w:p>
        </w:tc>
      </w:tr>
      <w:tr w:rsidR="004B193B" w14:paraId="3D7096EF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2D98A1CF" w14:textId="77777777" w:rsidR="004B193B" w:rsidRDefault="004B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099" w:type="dxa"/>
            <w:shd w:val="clear" w:color="auto" w:fill="FFFFFF"/>
          </w:tcPr>
          <w:p w14:paraId="5384444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231F20"/>
              </w:rPr>
              <w:t>4.A.2</w:t>
            </w:r>
            <w:r>
              <w:rPr>
                <w:rFonts w:ascii="Arial" w:eastAsia="Arial" w:hAnsi="Arial" w:cs="Arial"/>
                <w:color w:val="000000"/>
              </w:rPr>
              <w:t xml:space="preserve"> Acquisire familiarità con la variabilità dei fenomeni atmosferici (venti, nuvole, pioggia, ecc..) e con la periodicità dei fenomeni celesti (dì/notte percorsi del sole, stagioni).</w:t>
            </w:r>
          </w:p>
          <w:p w14:paraId="143C9D4F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4.A.3 Osservare e classificare il tempo meteorologico.</w:t>
            </w:r>
          </w:p>
        </w:tc>
        <w:tc>
          <w:tcPr>
            <w:tcW w:w="2083" w:type="dxa"/>
            <w:shd w:val="clear" w:color="auto" w:fill="FFFFFF"/>
          </w:tcPr>
          <w:p w14:paraId="746B8BAE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231F20"/>
              </w:rPr>
              <w:t>4.A.2</w:t>
            </w:r>
            <w:r>
              <w:rPr>
                <w:rFonts w:ascii="Arial" w:eastAsia="Arial" w:hAnsi="Arial" w:cs="Arial"/>
                <w:color w:val="000000"/>
              </w:rPr>
              <w:t xml:space="preserve"> Principali fenomeni atmosferici (venti, nuvole, pioggia, ecc..) e fenomeni celesti (dì/notte percorsi del sole, stagioni).</w:t>
            </w:r>
          </w:p>
          <w:p w14:paraId="5CDA83F3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FFFFFF"/>
          </w:tcPr>
          <w:p w14:paraId="4604F74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231F20"/>
              </w:rPr>
              <w:t>4.A.2</w:t>
            </w:r>
            <w:r>
              <w:rPr>
                <w:rFonts w:ascii="Arial" w:eastAsia="Arial" w:hAnsi="Arial" w:cs="Arial"/>
                <w:color w:val="000000"/>
              </w:rPr>
              <w:t xml:space="preserve"> Riconosce le principali caratteristiche di alcuni fenomeni atmosferici (venti, nuvole, pioggia, ecc..)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e  dei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fenomeni celesti (dì/notte percorsi del sole, stagioni).</w:t>
            </w:r>
          </w:p>
          <w:p w14:paraId="478FAEF2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FFFFFF"/>
          </w:tcPr>
          <w:p w14:paraId="6E37445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4.A.2 Osserva e classificare il tempo meteorologico</w:t>
            </w:r>
          </w:p>
        </w:tc>
        <w:tc>
          <w:tcPr>
            <w:tcW w:w="2552" w:type="dxa"/>
            <w:shd w:val="clear" w:color="auto" w:fill="FFFFFF"/>
          </w:tcPr>
          <w:p w14:paraId="5944BF6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4.A.2.Riconosce e descrive i fenomeni principali del mondo fisico e biologico.</w:t>
            </w:r>
          </w:p>
        </w:tc>
      </w:tr>
      <w:tr w:rsidR="004B193B" w14:paraId="3C1B38BB" w14:textId="77777777">
        <w:trPr>
          <w:trHeight w:val="488"/>
        </w:trPr>
        <w:tc>
          <w:tcPr>
            <w:tcW w:w="13816" w:type="dxa"/>
            <w:gridSpan w:val="6"/>
            <w:shd w:val="clear" w:color="auto" w:fill="FFFFFF"/>
          </w:tcPr>
          <w:p w14:paraId="235B1C9A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7965083F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33FA63F4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27D96647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5A357514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4FD95E73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610947F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Dimensione: L’UOMO I VIVENTI E L’AMBIENTE</w:t>
            </w:r>
          </w:p>
        </w:tc>
      </w:tr>
      <w:tr w:rsidR="004B193B" w14:paraId="0EE598C3" w14:textId="77777777">
        <w:trPr>
          <w:cantSplit/>
          <w:trHeight w:val="488"/>
        </w:trPr>
        <w:tc>
          <w:tcPr>
            <w:tcW w:w="2262" w:type="dxa"/>
            <w:vMerge w:val="restart"/>
            <w:shd w:val="clear" w:color="auto" w:fill="FFFFFF"/>
          </w:tcPr>
          <w:p w14:paraId="7B5C41E2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5.Riconosce le principali caratteristiche e i modi di vivere di organismi animali e vegetali.</w:t>
            </w:r>
          </w:p>
          <w:p w14:paraId="1D588725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68455CA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48002DB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49E67E0D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  <w:p w14:paraId="2A7E97E2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559586C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5.A.1.Osservare i momenti significativi nella vita di piante e animali dell'ambiente circostante (giardino della scuola, parco pubblico,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etc...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</w:t>
            </w:r>
          </w:p>
          <w:p w14:paraId="64614E2C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0400D6D0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FFFFFF"/>
          </w:tcPr>
          <w:p w14:paraId="2F3DA17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FFFFFF"/>
          </w:tcPr>
          <w:p w14:paraId="6A67F2AC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5.A.1 Formula domande e individua le principali caratteristiche</w:t>
            </w:r>
          </w:p>
        </w:tc>
        <w:tc>
          <w:tcPr>
            <w:tcW w:w="2552" w:type="dxa"/>
            <w:shd w:val="clear" w:color="auto" w:fill="FFFFFF"/>
          </w:tcPr>
          <w:p w14:paraId="30D5A34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5.A.1. Riconosce e descriver esseri viventi e non viventi</w:t>
            </w:r>
          </w:p>
        </w:tc>
      </w:tr>
      <w:tr w:rsidR="004B193B" w14:paraId="1AE2D100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19222CA3" w14:textId="77777777" w:rsidR="004B193B" w:rsidRDefault="004B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099" w:type="dxa"/>
            <w:shd w:val="clear" w:color="auto" w:fill="FFFFFF"/>
          </w:tcPr>
          <w:p w14:paraId="4F171ABE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5.A.2. Riconoscere differenze tra organismi animali e vegetali.</w:t>
            </w:r>
          </w:p>
          <w:p w14:paraId="4469C756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2910FFB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5.A.2. Conosce alcuni animali in relazione ad un ambiente.</w:t>
            </w:r>
          </w:p>
          <w:p w14:paraId="0C2DEDC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Conosce alcuni vegetali in relazione ad un ambiente.</w:t>
            </w:r>
          </w:p>
          <w:p w14:paraId="5908129B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FFFFFF"/>
          </w:tcPr>
          <w:p w14:paraId="25BEB54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5.A.2.Distingue animali e vegetali in relazione ad un ambiente.</w:t>
            </w:r>
          </w:p>
        </w:tc>
        <w:tc>
          <w:tcPr>
            <w:tcW w:w="2552" w:type="dxa"/>
            <w:shd w:val="clear" w:color="auto" w:fill="FFFFFF"/>
          </w:tcPr>
          <w:p w14:paraId="203E2184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5.A.1 </w:t>
            </w:r>
            <w:proofErr w:type="gramStart"/>
            <w:r>
              <w:rPr>
                <w:rFonts w:ascii="Arial" w:eastAsia="Arial" w:hAnsi="Arial" w:cs="Arial"/>
                <w:color w:val="231F20"/>
              </w:rPr>
              <w:t>Osservare,  ,</w:t>
            </w:r>
            <w:proofErr w:type="gramEnd"/>
            <w:r>
              <w:rPr>
                <w:rFonts w:ascii="Arial" w:eastAsia="Arial" w:hAnsi="Arial" w:cs="Arial"/>
                <w:color w:val="231F20"/>
              </w:rPr>
              <w:t xml:space="preserve"> identifica e classifica.</w:t>
            </w:r>
          </w:p>
        </w:tc>
        <w:tc>
          <w:tcPr>
            <w:tcW w:w="2552" w:type="dxa"/>
            <w:shd w:val="clear" w:color="auto" w:fill="FFFFFF"/>
          </w:tcPr>
          <w:p w14:paraId="0A9896EE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5.A.2.Discrimina gli elementi caratterizzanti di animali e i vegetali.</w:t>
            </w:r>
          </w:p>
        </w:tc>
      </w:tr>
      <w:tr w:rsidR="004B193B" w14:paraId="297AA966" w14:textId="77777777">
        <w:trPr>
          <w:cantSplit/>
          <w:trHeight w:val="488"/>
        </w:trPr>
        <w:tc>
          <w:tcPr>
            <w:tcW w:w="2262" w:type="dxa"/>
            <w:vMerge/>
            <w:shd w:val="clear" w:color="auto" w:fill="FFFFFF"/>
          </w:tcPr>
          <w:p w14:paraId="0A78AABF" w14:textId="77777777" w:rsidR="004B193B" w:rsidRDefault="004B1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099" w:type="dxa"/>
            <w:shd w:val="clear" w:color="auto" w:fill="FFFFFF"/>
          </w:tcPr>
          <w:p w14:paraId="523B0846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5.A.4 Osservare in altri organismi viventi bisogni analoghi ai propri.</w:t>
            </w:r>
          </w:p>
        </w:tc>
        <w:tc>
          <w:tcPr>
            <w:tcW w:w="2083" w:type="dxa"/>
            <w:shd w:val="clear" w:color="auto" w:fill="FFFFFF"/>
          </w:tcPr>
          <w:p w14:paraId="3DB949AF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5.A.4. Conosce i propri bisogni.</w:t>
            </w:r>
          </w:p>
        </w:tc>
        <w:tc>
          <w:tcPr>
            <w:tcW w:w="2268" w:type="dxa"/>
            <w:shd w:val="clear" w:color="auto" w:fill="FFFFFF"/>
          </w:tcPr>
          <w:p w14:paraId="084C99C4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5.A.4.Osserva bisogni di altri organismi.</w:t>
            </w:r>
          </w:p>
        </w:tc>
        <w:tc>
          <w:tcPr>
            <w:tcW w:w="2552" w:type="dxa"/>
            <w:shd w:val="clear" w:color="auto" w:fill="FFFFFF"/>
          </w:tcPr>
          <w:p w14:paraId="7DB3A9D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5.A.1 Esprime i propri bisogni</w:t>
            </w:r>
          </w:p>
        </w:tc>
        <w:tc>
          <w:tcPr>
            <w:tcW w:w="2552" w:type="dxa"/>
            <w:shd w:val="clear" w:color="auto" w:fill="FFFFFF"/>
          </w:tcPr>
          <w:p w14:paraId="7087EC21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>5.A.4. Confronta i propri bisogni con quelli degli altri.</w:t>
            </w:r>
          </w:p>
        </w:tc>
      </w:tr>
      <w:tr w:rsidR="004B193B" w14:paraId="390AE32E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61C167D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6.Ha consapevolezza della struttura e dello sviluppo del proprio corpo, nei suoi diversi organi e apparati, ne riconosce e descrive il funzionamento, utilizzando modelli intuitivi ed ha cura della sua salute</w:t>
            </w:r>
          </w:p>
        </w:tc>
        <w:tc>
          <w:tcPr>
            <w:tcW w:w="2099" w:type="dxa"/>
            <w:shd w:val="clear" w:color="auto" w:fill="FFFFFF"/>
          </w:tcPr>
          <w:p w14:paraId="53B8E53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6.A.1. Osservare e prestare attenzione al funzionamento del proprio corpo (fame, sete, dolore, movimento, freddo e caldo, ecc.) attraverso l'uso e il riconoscimento dei cinque sensi.</w:t>
            </w:r>
          </w:p>
        </w:tc>
        <w:tc>
          <w:tcPr>
            <w:tcW w:w="2083" w:type="dxa"/>
            <w:shd w:val="clear" w:color="auto" w:fill="FFFFFF"/>
          </w:tcPr>
          <w:p w14:paraId="773E4778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6.A.1.Conosce e descrive le parti del corpo umano.  </w:t>
            </w:r>
          </w:p>
          <w:p w14:paraId="2B48B44A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FFFFFF"/>
          </w:tcPr>
          <w:p w14:paraId="1F3951B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6.A.1.Spiega il funzionamento di organi, apparati e le relazioni esistenti fra loro.  </w:t>
            </w:r>
          </w:p>
        </w:tc>
        <w:tc>
          <w:tcPr>
            <w:tcW w:w="2552" w:type="dxa"/>
            <w:shd w:val="clear" w:color="auto" w:fill="FFFFFF"/>
          </w:tcPr>
          <w:p w14:paraId="7501140D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6.A.1 Sa descrivere le sensazioni corporee fondamentali e assume abitudini e stili di vita sani e rispettosi della sua salute</w:t>
            </w:r>
          </w:p>
        </w:tc>
        <w:tc>
          <w:tcPr>
            <w:tcW w:w="2552" w:type="dxa"/>
            <w:shd w:val="clear" w:color="auto" w:fill="FFFFFF"/>
          </w:tcPr>
          <w:p w14:paraId="456B1B80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000000"/>
              </w:rPr>
              <w:t>6.A.1.Individua nella vita quotidiana fattori utili o dannosi per la salute e saperli classificare.</w:t>
            </w:r>
          </w:p>
        </w:tc>
      </w:tr>
      <w:tr w:rsidR="004B193B" w14:paraId="35FF156D" w14:textId="77777777">
        <w:trPr>
          <w:trHeight w:val="488"/>
        </w:trPr>
        <w:tc>
          <w:tcPr>
            <w:tcW w:w="2262" w:type="dxa"/>
            <w:shd w:val="clear" w:color="auto" w:fill="FFFFFF"/>
          </w:tcPr>
          <w:p w14:paraId="71BA21D7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7.Ha atteggiamenti di cura verso l’ambiente scolastico che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>condivide con gli altri; rispetta e apprezza il valore dell’ambiente sociale e naturale.</w:t>
            </w:r>
          </w:p>
          <w:p w14:paraId="0CB135E9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99" w:type="dxa"/>
            <w:shd w:val="clear" w:color="auto" w:fill="FFFFFF"/>
          </w:tcPr>
          <w:p w14:paraId="056DE86A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7.A.1. Osservare le caratteristiche del proprio ambiente.</w:t>
            </w:r>
          </w:p>
          <w:p w14:paraId="6479E9E5" w14:textId="77777777" w:rsidR="004B193B" w:rsidRDefault="004B1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83" w:type="dxa"/>
            <w:shd w:val="clear" w:color="auto" w:fill="FFFFFF"/>
          </w:tcPr>
          <w:p w14:paraId="340EE9A8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7.A.1.Conosce l'ambiente circostante.</w:t>
            </w:r>
          </w:p>
        </w:tc>
        <w:tc>
          <w:tcPr>
            <w:tcW w:w="2268" w:type="dxa"/>
            <w:shd w:val="clear" w:color="auto" w:fill="FFFFFF"/>
          </w:tcPr>
          <w:p w14:paraId="3B26A859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7.A.1.Osserva gli elementi dell'ambiente circostante</w:t>
            </w:r>
          </w:p>
        </w:tc>
        <w:tc>
          <w:tcPr>
            <w:tcW w:w="2552" w:type="dxa"/>
            <w:shd w:val="clear" w:color="auto" w:fill="FFFFFF"/>
          </w:tcPr>
          <w:p w14:paraId="551541C3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7.A.1 Riconoscendo l’importanza di comportamenti </w:t>
            </w:r>
            <w:r>
              <w:rPr>
                <w:rFonts w:ascii="Arial" w:eastAsia="Arial" w:hAnsi="Arial" w:cs="Arial"/>
                <w:color w:val="231F20"/>
              </w:rPr>
              <w:lastRenderedPageBreak/>
              <w:t>responsabili sia a scuola che in altri contesti.</w:t>
            </w:r>
          </w:p>
        </w:tc>
        <w:tc>
          <w:tcPr>
            <w:tcW w:w="2552" w:type="dxa"/>
            <w:shd w:val="clear" w:color="auto" w:fill="FFFFFF"/>
          </w:tcPr>
          <w:p w14:paraId="2B88B11B" w14:textId="77777777" w:rsidR="004B193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color w:val="231F20"/>
              </w:rPr>
              <w:lastRenderedPageBreak/>
              <w:t>7.A.1.Riconosce e rappresenta gli elementi di un ambiente noto.</w:t>
            </w:r>
          </w:p>
        </w:tc>
      </w:tr>
    </w:tbl>
    <w:p w14:paraId="15E5CE6B" w14:textId="77777777" w:rsidR="004B193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:</w:t>
      </w:r>
    </w:p>
    <w:p w14:paraId="2C2C8DDA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444AB9C3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1C55851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0AD9D32D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61871E38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179F3602" w14:textId="77777777" w:rsidR="004B193B" w:rsidRDefault="004B1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sectPr w:rsidR="004B193B">
      <w:headerReference w:type="default" r:id="rId6"/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A277" w14:textId="77777777" w:rsidR="001D7684" w:rsidRDefault="001D7684">
      <w:r>
        <w:separator/>
      </w:r>
    </w:p>
  </w:endnote>
  <w:endnote w:type="continuationSeparator" w:id="0">
    <w:p w14:paraId="10163AAC" w14:textId="77777777" w:rsidR="001D7684" w:rsidRDefault="001D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819439F-30CE-4DE2-970E-DF101CF6F0FA}"/>
    <w:embedBold r:id="rId2" w:fontKey="{CD71A2DA-22F9-42A5-936C-E998A60F6E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9354D06-A8FB-48E1-927A-95AB5BC654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3384C7-540B-4B1E-850F-AFE914C656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0D8D" w14:textId="77777777" w:rsidR="001D7684" w:rsidRDefault="001D7684">
      <w:r>
        <w:separator/>
      </w:r>
    </w:p>
  </w:footnote>
  <w:footnote w:type="continuationSeparator" w:id="0">
    <w:p w14:paraId="46BB2BB5" w14:textId="77777777" w:rsidR="001D7684" w:rsidRDefault="001D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A6C6" w14:textId="77777777" w:rsidR="004B193B" w:rsidRDefault="004B193B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3B"/>
    <w:rsid w:val="001D7684"/>
    <w:rsid w:val="004B193B"/>
    <w:rsid w:val="007B7DCF"/>
    <w:rsid w:val="00E1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23D5"/>
  <w15:docId w15:val="{B354E80C-9D10-4EFD-96C0-EEE299F6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2</cp:revision>
  <dcterms:created xsi:type="dcterms:W3CDTF">2026-07-17T09:30:00Z</dcterms:created>
  <dcterms:modified xsi:type="dcterms:W3CDTF">2026-07-17T09:30:00Z</dcterms:modified>
</cp:coreProperties>
</file>