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14:paraId="0F737502" w14:textId="77777777" w:rsidTr="00CA4697">
        <w:tc>
          <w:tcPr>
            <w:tcW w:w="10150" w:type="dxa"/>
            <w:tcBorders>
              <w:top w:val="double" w:sz="4" w:space="0" w:color="auto"/>
              <w:bottom w:val="double" w:sz="4" w:space="0" w:color="auto"/>
            </w:tcBorders>
          </w:tcPr>
          <w:p w14:paraId="41FC2426" w14:textId="77777777" w:rsidR="003C4E2B" w:rsidRPr="007128E6" w:rsidRDefault="003C4E2B" w:rsidP="007128E6">
            <w:pPr>
              <w:tabs>
                <w:tab w:val="center" w:pos="4819"/>
                <w:tab w:val="right" w:pos="9638"/>
              </w:tabs>
              <w:spacing w:after="0" w:line="360" w:lineRule="auto"/>
              <w:ind w:left="0" w:firstLine="0"/>
              <w:jc w:val="center"/>
              <w:rPr>
                <w:rFonts w:eastAsia="Calibri"/>
                <w:b/>
                <w:color w:val="auto"/>
                <w:sz w:val="22"/>
                <w:lang w:bidi="it-IT"/>
              </w:rPr>
            </w:pPr>
          </w:p>
          <w:p w14:paraId="01039C93" w14:textId="56C3DC43" w:rsidR="003C4E2B" w:rsidRPr="007128E6" w:rsidRDefault="003C4E2B" w:rsidP="007128E6">
            <w:pPr>
              <w:tabs>
                <w:tab w:val="center" w:pos="4819"/>
                <w:tab w:val="right" w:pos="9638"/>
              </w:tabs>
              <w:spacing w:after="0" w:line="360" w:lineRule="auto"/>
              <w:ind w:left="0" w:firstLine="0"/>
              <w:jc w:val="center"/>
              <w:rPr>
                <w:rFonts w:eastAsia="Calibri"/>
                <w:b/>
                <w:color w:val="auto"/>
                <w:sz w:val="22"/>
                <w:lang w:bidi="it-IT"/>
              </w:rPr>
            </w:pPr>
            <w:r w:rsidRPr="007128E6">
              <w:rPr>
                <w:rFonts w:eastAsia="Calibri"/>
                <w:b/>
                <w:color w:val="auto"/>
                <w:sz w:val="22"/>
                <w:lang w:bidi="it-IT"/>
              </w:rPr>
              <w:t xml:space="preserve">Allegato 2 </w:t>
            </w:r>
          </w:p>
          <w:p w14:paraId="029A73EB" w14:textId="65F17159" w:rsidR="003C4E2B" w:rsidRPr="007128E6" w:rsidRDefault="003C4E2B" w:rsidP="007128E6">
            <w:pPr>
              <w:tabs>
                <w:tab w:val="center" w:pos="4819"/>
                <w:tab w:val="right" w:pos="9638"/>
              </w:tabs>
              <w:spacing w:after="0" w:line="360" w:lineRule="auto"/>
              <w:ind w:left="0" w:firstLine="0"/>
              <w:jc w:val="center"/>
              <w:rPr>
                <w:rFonts w:eastAsia="Calibri"/>
                <w:b/>
                <w:color w:val="auto"/>
                <w:sz w:val="22"/>
                <w:lang w:bidi="it-IT"/>
              </w:rPr>
            </w:pPr>
            <w:r w:rsidRPr="007128E6">
              <w:rPr>
                <w:rFonts w:eastAsia="Calibri"/>
                <w:b/>
                <w:color w:val="auto"/>
                <w:sz w:val="22"/>
                <w:lang w:bidi="it-IT"/>
              </w:rPr>
              <w:t>CAPITOLATO</w:t>
            </w:r>
          </w:p>
          <w:p w14:paraId="6180AB86" w14:textId="77777777" w:rsidR="003C4E2B" w:rsidRPr="007128E6" w:rsidRDefault="003C4E2B" w:rsidP="007128E6">
            <w:pPr>
              <w:pStyle w:val="Intestazione"/>
              <w:spacing w:line="360" w:lineRule="auto"/>
              <w:ind w:left="0" w:firstLine="0"/>
              <w:jc w:val="center"/>
              <w:rPr>
                <w:rFonts w:eastAsia="Calibri"/>
                <w:b/>
                <w:color w:val="auto"/>
                <w:sz w:val="22"/>
                <w:lang w:bidi="it-IT"/>
              </w:rPr>
            </w:pPr>
          </w:p>
          <w:p w14:paraId="1921CE51" w14:textId="77777777" w:rsidR="00853B22" w:rsidRPr="007128E6" w:rsidRDefault="00853B22" w:rsidP="007128E6">
            <w:pPr>
              <w:tabs>
                <w:tab w:val="center" w:pos="4819"/>
                <w:tab w:val="right" w:pos="9638"/>
              </w:tabs>
              <w:spacing w:after="0" w:line="360" w:lineRule="auto"/>
              <w:ind w:left="0" w:firstLine="0"/>
              <w:jc w:val="center"/>
              <w:rPr>
                <w:rFonts w:eastAsia="Calibri"/>
                <w:b/>
                <w:color w:val="auto"/>
                <w:sz w:val="22"/>
                <w:lang w:bidi="it-IT"/>
              </w:rPr>
            </w:pPr>
            <w:r w:rsidRPr="00C12DFC">
              <w:rPr>
                <w:rFonts w:eastAsia="Calibri"/>
                <w:b/>
                <w:color w:val="auto"/>
                <w:sz w:val="22"/>
                <w:lang w:bidi="it-IT"/>
              </w:rPr>
              <w:t xml:space="preserve">Procedura </w:t>
            </w:r>
            <w:r>
              <w:rPr>
                <w:rFonts w:eastAsia="Calibri"/>
                <w:b/>
                <w:color w:val="auto"/>
                <w:sz w:val="22"/>
                <w:lang w:bidi="it-IT"/>
              </w:rPr>
              <w:t>di affidamento diretto</w:t>
            </w:r>
            <w:r w:rsidRPr="00C12DFC">
              <w:rPr>
                <w:rFonts w:eastAsia="Calibri"/>
                <w:b/>
                <w:color w:val="auto"/>
                <w:sz w:val="22"/>
                <w:lang w:bidi="it-IT"/>
              </w:rPr>
              <w:t xml:space="preserve"> di importo inferiore alla soglia comunitaria, volta alla stipula di un</w:t>
            </w:r>
            <w:r>
              <w:rPr>
                <w:rFonts w:eastAsia="Calibri"/>
                <w:b/>
                <w:color w:val="auto"/>
                <w:sz w:val="22"/>
                <w:lang w:bidi="it-IT"/>
              </w:rPr>
              <w:t>a Convenzione di Cassa ai</w:t>
            </w:r>
            <w:r w:rsidRPr="00C12DFC">
              <w:rPr>
                <w:rFonts w:eastAsia="Calibri"/>
                <w:b/>
                <w:color w:val="auto"/>
                <w:sz w:val="22"/>
                <w:lang w:bidi="it-IT"/>
              </w:rPr>
              <w:t xml:space="preserve"> sensi de</w:t>
            </w:r>
            <w:r>
              <w:rPr>
                <w:rFonts w:eastAsia="Calibri"/>
                <w:b/>
                <w:color w:val="auto"/>
                <w:sz w:val="22"/>
                <w:lang w:bidi="it-IT"/>
              </w:rPr>
              <w:t>ll’art.</w:t>
            </w:r>
            <w:r w:rsidRPr="00C12DFC">
              <w:rPr>
                <w:rFonts w:eastAsia="Calibri"/>
                <w:b/>
                <w:color w:val="auto"/>
                <w:sz w:val="22"/>
                <w:lang w:bidi="it-IT"/>
              </w:rPr>
              <w:t xml:space="preserve"> 36, comma 2, </w:t>
            </w:r>
            <w:proofErr w:type="spellStart"/>
            <w:r w:rsidRPr="00C12DFC">
              <w:rPr>
                <w:rFonts w:eastAsia="Calibri"/>
                <w:b/>
                <w:color w:val="auto"/>
                <w:sz w:val="22"/>
                <w:lang w:bidi="it-IT"/>
              </w:rPr>
              <w:t>lett</w:t>
            </w:r>
            <w:proofErr w:type="spellEnd"/>
            <w:r w:rsidRPr="00C12DFC">
              <w:rPr>
                <w:rFonts w:eastAsia="Calibri"/>
                <w:b/>
                <w:color w:val="auto"/>
                <w:sz w:val="22"/>
                <w:lang w:bidi="it-IT"/>
              </w:rPr>
              <w:t xml:space="preserve">. </w:t>
            </w:r>
            <w:r>
              <w:rPr>
                <w:rFonts w:eastAsia="Calibri"/>
                <w:b/>
                <w:color w:val="auto"/>
                <w:sz w:val="22"/>
                <w:lang w:bidi="it-IT"/>
              </w:rPr>
              <w:t>a) d</w:t>
            </w:r>
            <w:r w:rsidRPr="00C12DFC">
              <w:rPr>
                <w:rFonts w:eastAsia="Calibri"/>
                <w:b/>
                <w:color w:val="auto"/>
                <w:sz w:val="22"/>
                <w:lang w:bidi="it-IT"/>
              </w:rPr>
              <w:t xml:space="preserve">el </w:t>
            </w:r>
            <w:proofErr w:type="spellStart"/>
            <w:proofErr w:type="gramStart"/>
            <w:r w:rsidRPr="00C12DFC">
              <w:rPr>
                <w:rFonts w:eastAsia="Calibri"/>
                <w:b/>
                <w:color w:val="auto"/>
                <w:sz w:val="22"/>
                <w:lang w:bidi="it-IT"/>
              </w:rPr>
              <w:t>D.Lgs</w:t>
            </w:r>
            <w:proofErr w:type="gramEnd"/>
            <w:r w:rsidRPr="00C12DFC">
              <w:rPr>
                <w:rFonts w:eastAsia="Calibri"/>
                <w:b/>
                <w:color w:val="auto"/>
                <w:sz w:val="22"/>
                <w:lang w:bidi="it-IT"/>
              </w:rPr>
              <w:t>.</w:t>
            </w:r>
            <w:proofErr w:type="spellEnd"/>
            <w:r w:rsidRPr="00C12DFC">
              <w:rPr>
                <w:rFonts w:eastAsia="Calibri"/>
                <w:b/>
                <w:color w:val="auto"/>
                <w:sz w:val="22"/>
                <w:lang w:bidi="it-IT"/>
              </w:rPr>
              <w:t xml:space="preserve"> 50/2016</w:t>
            </w:r>
          </w:p>
          <w:p w14:paraId="7C5705F9" w14:textId="6E5B9B13" w:rsidR="003C4E2B" w:rsidRPr="007128E6" w:rsidRDefault="001E193D" w:rsidP="007128E6">
            <w:pPr>
              <w:tabs>
                <w:tab w:val="center" w:pos="4819"/>
                <w:tab w:val="right" w:pos="9638"/>
              </w:tabs>
              <w:spacing w:after="0" w:line="360" w:lineRule="auto"/>
              <w:ind w:left="0" w:firstLine="0"/>
              <w:jc w:val="center"/>
              <w:rPr>
                <w:rFonts w:eastAsia="Calibri"/>
                <w:b/>
                <w:color w:val="auto"/>
                <w:sz w:val="22"/>
                <w:lang w:bidi="it-IT"/>
              </w:rPr>
            </w:pPr>
            <w:r w:rsidRPr="007128E6">
              <w:rPr>
                <w:rFonts w:eastAsia="Calibri"/>
                <w:b/>
                <w:color w:val="auto"/>
                <w:sz w:val="22"/>
                <w:lang w:bidi="it-IT"/>
              </w:rPr>
              <w:t>CIG:</w:t>
            </w:r>
            <w:hyperlink r:id="rId8" w:history="1">
              <w:r w:rsidR="007128E6" w:rsidRPr="007128E6">
                <w:rPr>
                  <w:rFonts w:eastAsia="Calibri"/>
                  <w:b/>
                  <w:color w:val="auto"/>
                  <w:sz w:val="22"/>
                  <w:lang w:bidi="it-IT"/>
                </w:rPr>
                <w:t>Z43315F00D</w:t>
              </w:r>
            </w:hyperlink>
            <w:bookmarkStart w:id="0" w:name="_GoBack"/>
            <w:bookmarkEnd w:id="0"/>
          </w:p>
          <w:p w14:paraId="318D293A" w14:textId="77777777" w:rsidR="003C4E2B" w:rsidRPr="007128E6" w:rsidRDefault="003C4E2B" w:rsidP="007128E6">
            <w:pPr>
              <w:tabs>
                <w:tab w:val="center" w:pos="4819"/>
                <w:tab w:val="right" w:pos="9638"/>
              </w:tabs>
              <w:spacing w:after="0" w:line="360" w:lineRule="auto"/>
              <w:ind w:left="0" w:firstLine="0"/>
              <w:rPr>
                <w:rFonts w:eastAsia="Calibri"/>
                <w:b/>
                <w:color w:val="auto"/>
                <w:sz w:val="22"/>
                <w:lang w:bidi="it-IT"/>
              </w:rPr>
            </w:pPr>
            <w:r w:rsidRPr="007128E6">
              <w:rPr>
                <w:rFonts w:eastAsia="Calibri"/>
                <w:b/>
                <w:color w:val="auto"/>
                <w:sz w:val="22"/>
                <w:lang w:bidi="it-IT"/>
              </w:rPr>
              <w:t xml:space="preserve"> </w:t>
            </w:r>
          </w:p>
        </w:tc>
      </w:tr>
    </w:tbl>
    <w:p w14:paraId="5B5C8685" w14:textId="77777777" w:rsidR="003C4E2B" w:rsidRDefault="003C4E2B" w:rsidP="005A1CC9">
      <w:pPr>
        <w:spacing w:before="480" w:after="4" w:line="250" w:lineRule="auto"/>
        <w:ind w:left="0" w:right="289" w:firstLine="0"/>
        <w:jc w:val="left"/>
        <w:rPr>
          <w:b/>
        </w:rPr>
      </w:pPr>
    </w:p>
    <w:p w14:paraId="67AE2137" w14:textId="77777777" w:rsidR="00F45483" w:rsidRDefault="00F45483" w:rsidP="00FD78AF">
      <w:pPr>
        <w:spacing w:before="480" w:after="4" w:line="250" w:lineRule="auto"/>
        <w:ind w:left="0" w:right="289" w:firstLine="0"/>
        <w:jc w:val="center"/>
        <w:rPr>
          <w:b/>
        </w:rPr>
      </w:pPr>
    </w:p>
    <w:p w14:paraId="1E3D2275" w14:textId="77777777" w:rsidR="00F45483" w:rsidRDefault="00F45483" w:rsidP="005A1CC9">
      <w:pPr>
        <w:spacing w:before="480" w:after="4" w:line="250" w:lineRule="auto"/>
        <w:ind w:left="0" w:right="289" w:firstLine="0"/>
        <w:jc w:val="left"/>
        <w:rPr>
          <w:b/>
        </w:rPr>
      </w:pPr>
    </w:p>
    <w:p w14:paraId="07A19062" w14:textId="77777777" w:rsidR="003C4E2B" w:rsidRDefault="003C4E2B" w:rsidP="005A1CC9">
      <w:pPr>
        <w:spacing w:before="480" w:after="4" w:line="250" w:lineRule="auto"/>
        <w:ind w:left="0" w:right="289" w:firstLine="0"/>
        <w:jc w:val="left"/>
        <w:rPr>
          <w:b/>
        </w:rPr>
      </w:pPr>
    </w:p>
    <w:p w14:paraId="3A433251" w14:textId="77777777" w:rsidR="00FD78AF" w:rsidRDefault="00FD78AF" w:rsidP="005A1CC9">
      <w:pPr>
        <w:spacing w:before="480" w:after="4" w:line="250" w:lineRule="auto"/>
        <w:ind w:left="0" w:right="289" w:firstLine="0"/>
        <w:jc w:val="left"/>
        <w:rPr>
          <w:b/>
        </w:rPr>
        <w:sectPr w:rsidR="00FD78AF" w:rsidSect="003E3A24">
          <w:headerReference w:type="default" r:id="rId9"/>
          <w:footerReference w:type="even" r:id="rId10"/>
          <w:footerReference w:type="default" r:id="rId11"/>
          <w:footerReference w:type="first" r:id="rId12"/>
          <w:type w:val="continuous"/>
          <w:pgSz w:w="11904" w:h="16840"/>
          <w:pgMar w:top="1531" w:right="1134" w:bottom="1134" w:left="1134" w:header="720" w:footer="720" w:gutter="0"/>
          <w:cols w:space="720"/>
        </w:sectPr>
      </w:pPr>
    </w:p>
    <w:p w14:paraId="24AF77E9" w14:textId="77777777" w:rsidR="004F41B7" w:rsidRPr="006B4694" w:rsidRDefault="004F41B7">
      <w:pPr>
        <w:spacing w:after="0" w:line="259" w:lineRule="auto"/>
        <w:ind w:left="17" w:firstLine="0"/>
        <w:jc w:val="left"/>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14:paraId="7A97FAC3" w14:textId="77777777" w:rsidR="005A1CC9" w:rsidRDefault="00B356DD" w:rsidP="00330FB0">
          <w:pPr>
            <w:pStyle w:val="Titolosommario"/>
            <w:spacing w:before="120" w:after="120" w:line="360" w:lineRule="auto"/>
            <w:rPr>
              <w:rFonts w:ascii="Times New Roman" w:hAnsi="Times New Roman" w:cs="Times New Roman"/>
              <w:b/>
              <w:color w:val="auto"/>
              <w:szCs w:val="24"/>
            </w:rPr>
          </w:pPr>
          <w:proofErr w:type="spellStart"/>
          <w:r w:rsidRPr="006B4694">
            <w:rPr>
              <w:rFonts w:ascii="Times New Roman" w:hAnsi="Times New Roman" w:cs="Times New Roman"/>
              <w:b/>
              <w:color w:val="auto"/>
              <w:szCs w:val="24"/>
            </w:rPr>
            <w:t>Indice</w:t>
          </w:r>
          <w:proofErr w:type="spellEnd"/>
          <w:r w:rsidRPr="006B4694">
            <w:rPr>
              <w:rFonts w:ascii="Times New Roman" w:hAnsi="Times New Roman" w:cs="Times New Roman"/>
              <w:b/>
              <w:color w:val="auto"/>
              <w:szCs w:val="24"/>
            </w:rPr>
            <w:t xml:space="preserve"> </w:t>
          </w:r>
        </w:p>
        <w:p w14:paraId="337BF1DE" w14:textId="77777777" w:rsidR="00184003" w:rsidRPr="00184003" w:rsidRDefault="00184003" w:rsidP="00330FB0">
          <w:pPr>
            <w:spacing w:before="120" w:after="120" w:line="360" w:lineRule="auto"/>
            <w:rPr>
              <w:lang w:val="en-US" w:eastAsia="en-US"/>
            </w:rPr>
          </w:pPr>
        </w:p>
        <w:p w14:paraId="3A9CC86C" w14:textId="77777777" w:rsidR="00582A57" w:rsidRPr="00582A57" w:rsidRDefault="00B356DD"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r w:rsidRPr="00582A57">
            <w:rPr>
              <w:sz w:val="24"/>
              <w:szCs w:val="24"/>
            </w:rPr>
            <w:fldChar w:fldCharType="begin"/>
          </w:r>
          <w:r w:rsidRPr="00582A57">
            <w:rPr>
              <w:sz w:val="24"/>
              <w:szCs w:val="24"/>
            </w:rPr>
            <w:instrText xml:space="preserve"> TOC \o "1-3" \h \z \u </w:instrText>
          </w:r>
          <w:r w:rsidRPr="00582A57">
            <w:rPr>
              <w:sz w:val="24"/>
              <w:szCs w:val="24"/>
            </w:rPr>
            <w:fldChar w:fldCharType="separate"/>
          </w:r>
          <w:hyperlink w:anchor="_Toc525914851" w:history="1">
            <w:r w:rsidR="00582A57" w:rsidRPr="00582A57">
              <w:rPr>
                <w:rStyle w:val="Collegamentoipertestuale"/>
                <w:b/>
                <w:noProof/>
                <w:sz w:val="24"/>
                <w:szCs w:val="24"/>
              </w:rPr>
              <w:t>Definizioni</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_Toc525914851 \h </w:instrText>
            </w:r>
            <w:r w:rsidR="00582A57" w:rsidRPr="00582A57">
              <w:rPr>
                <w:b/>
                <w:noProof/>
                <w:webHidden/>
                <w:sz w:val="24"/>
                <w:szCs w:val="24"/>
              </w:rPr>
            </w:r>
            <w:r w:rsidR="00582A57" w:rsidRPr="00582A57">
              <w:rPr>
                <w:b/>
                <w:noProof/>
                <w:webHidden/>
                <w:sz w:val="24"/>
                <w:szCs w:val="24"/>
              </w:rPr>
              <w:fldChar w:fldCharType="separate"/>
            </w:r>
            <w:r w:rsidR="00582A57" w:rsidRPr="00582A57">
              <w:rPr>
                <w:b/>
                <w:noProof/>
                <w:webHidden/>
                <w:sz w:val="24"/>
                <w:szCs w:val="24"/>
              </w:rPr>
              <w:t>3</w:t>
            </w:r>
            <w:r w:rsidR="00582A57" w:rsidRPr="00582A57">
              <w:rPr>
                <w:b/>
                <w:noProof/>
                <w:webHidden/>
                <w:sz w:val="24"/>
                <w:szCs w:val="24"/>
              </w:rPr>
              <w:fldChar w:fldCharType="end"/>
            </w:r>
          </w:hyperlink>
        </w:p>
        <w:p w14:paraId="4281C2C1" w14:textId="1B059422" w:rsidR="00582A57" w:rsidRPr="00582A57" w:rsidRDefault="000E6F0B" w:rsidP="00611189">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2" w:history="1">
            <w:r w:rsidR="00582A57" w:rsidRPr="00582A57">
              <w:rPr>
                <w:rStyle w:val="Collegamentoipertestuale"/>
                <w:b/>
                <w:noProof/>
                <w:sz w:val="24"/>
                <w:szCs w:val="24"/>
              </w:rPr>
              <w:t>1. Premessa</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_Toc525914852 \h </w:instrText>
            </w:r>
            <w:r w:rsidR="00582A57" w:rsidRPr="00582A57">
              <w:rPr>
                <w:b/>
                <w:noProof/>
                <w:webHidden/>
                <w:sz w:val="24"/>
                <w:szCs w:val="24"/>
              </w:rPr>
            </w:r>
            <w:r w:rsidR="00582A57" w:rsidRPr="00582A57">
              <w:rPr>
                <w:b/>
                <w:noProof/>
                <w:webHidden/>
                <w:sz w:val="24"/>
                <w:szCs w:val="24"/>
              </w:rPr>
              <w:fldChar w:fldCharType="separate"/>
            </w:r>
            <w:r w:rsidR="00582A57" w:rsidRPr="00582A57">
              <w:rPr>
                <w:b/>
                <w:noProof/>
                <w:webHidden/>
                <w:sz w:val="24"/>
                <w:szCs w:val="24"/>
              </w:rPr>
              <w:t>5</w:t>
            </w:r>
            <w:r w:rsidR="00582A57" w:rsidRPr="00582A57">
              <w:rPr>
                <w:b/>
                <w:noProof/>
                <w:webHidden/>
                <w:sz w:val="24"/>
                <w:szCs w:val="24"/>
              </w:rPr>
              <w:fldChar w:fldCharType="end"/>
            </w:r>
          </w:hyperlink>
        </w:p>
        <w:p w14:paraId="07193431" w14:textId="463FF75E" w:rsidR="00582A57" w:rsidRPr="00582A57" w:rsidRDefault="000E6F0B"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4" w:history="1">
            <w:r w:rsidR="00582A57" w:rsidRPr="00582A57">
              <w:rPr>
                <w:rStyle w:val="Collegamentoipertestuale"/>
                <w:sz w:val="24"/>
                <w:szCs w:val="24"/>
              </w:rPr>
              <w:t>2.1 Gestione delle riscossioni</w:t>
            </w:r>
            <w:r w:rsidR="00582A57" w:rsidRPr="00582A57">
              <w:rPr>
                <w:b w:val="0"/>
                <w:webHidden/>
                <w:sz w:val="24"/>
                <w:szCs w:val="24"/>
              </w:rPr>
              <w:tab/>
            </w:r>
            <w:r w:rsidR="00611189">
              <w:rPr>
                <w:webHidden/>
                <w:sz w:val="24"/>
                <w:szCs w:val="24"/>
              </w:rPr>
              <w:t>6</w:t>
            </w:r>
          </w:hyperlink>
        </w:p>
        <w:p w14:paraId="6CF3F99D" w14:textId="77777777" w:rsidR="00582A57" w:rsidRPr="00582A57" w:rsidRDefault="000E6F0B"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5" w:history="1">
            <w:r w:rsidR="00582A57" w:rsidRPr="00582A57">
              <w:rPr>
                <w:rStyle w:val="Collegamentoipertestuale"/>
                <w:noProof/>
                <w:sz w:val="24"/>
                <w:szCs w:val="24"/>
              </w:rPr>
              <w:t>2.1.1 Attivazione strumenti di incasso</w:t>
            </w:r>
            <w:r w:rsidR="00582A57" w:rsidRPr="00582A57">
              <w:rPr>
                <w:noProof/>
                <w:webHidden/>
                <w:sz w:val="24"/>
                <w:szCs w:val="24"/>
              </w:rPr>
              <w:tab/>
            </w:r>
            <w:r w:rsidR="00582A57" w:rsidRPr="00611189">
              <w:rPr>
                <w:b/>
                <w:noProof/>
                <w:webHidden/>
                <w:sz w:val="24"/>
                <w:szCs w:val="24"/>
              </w:rPr>
              <w:fldChar w:fldCharType="begin"/>
            </w:r>
            <w:r w:rsidR="00582A57" w:rsidRPr="00611189">
              <w:rPr>
                <w:b/>
                <w:noProof/>
                <w:webHidden/>
                <w:sz w:val="24"/>
                <w:szCs w:val="24"/>
              </w:rPr>
              <w:instrText xml:space="preserve"> PAGEREF _Toc525914855 \h </w:instrText>
            </w:r>
            <w:r w:rsidR="00582A57" w:rsidRPr="00611189">
              <w:rPr>
                <w:b/>
                <w:noProof/>
                <w:webHidden/>
                <w:sz w:val="24"/>
                <w:szCs w:val="24"/>
              </w:rPr>
            </w:r>
            <w:r w:rsidR="00582A57" w:rsidRPr="00611189">
              <w:rPr>
                <w:b/>
                <w:noProof/>
                <w:webHidden/>
                <w:sz w:val="24"/>
                <w:szCs w:val="24"/>
              </w:rPr>
              <w:fldChar w:fldCharType="separate"/>
            </w:r>
            <w:r w:rsidR="00582A57" w:rsidRPr="00611189">
              <w:rPr>
                <w:b/>
                <w:noProof/>
                <w:webHidden/>
                <w:sz w:val="24"/>
                <w:szCs w:val="24"/>
              </w:rPr>
              <w:t>7</w:t>
            </w:r>
            <w:r w:rsidR="00582A57" w:rsidRPr="00611189">
              <w:rPr>
                <w:b/>
                <w:noProof/>
                <w:webHidden/>
                <w:sz w:val="24"/>
                <w:szCs w:val="24"/>
              </w:rPr>
              <w:fldChar w:fldCharType="end"/>
            </w:r>
          </w:hyperlink>
        </w:p>
        <w:p w14:paraId="66BBF69E" w14:textId="25837D25" w:rsidR="00582A57" w:rsidRPr="00582A57" w:rsidRDefault="000E6F0B"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6" w:history="1">
            <w:r w:rsidR="00582A57" w:rsidRPr="00582A57">
              <w:rPr>
                <w:rStyle w:val="Collegamentoipertestuale"/>
                <w:sz w:val="24"/>
                <w:szCs w:val="24"/>
              </w:rPr>
              <w:t>2.2 Gestione dei pagamenti</w:t>
            </w:r>
            <w:r w:rsidR="00582A57" w:rsidRPr="00582A57">
              <w:rPr>
                <w:b w:val="0"/>
                <w:webHidden/>
                <w:sz w:val="24"/>
                <w:szCs w:val="24"/>
              </w:rPr>
              <w:tab/>
            </w:r>
            <w:r w:rsidR="00611189">
              <w:rPr>
                <w:webHidden/>
                <w:sz w:val="24"/>
                <w:szCs w:val="24"/>
              </w:rPr>
              <w:t>7</w:t>
            </w:r>
          </w:hyperlink>
        </w:p>
        <w:p w14:paraId="53F0EB88" w14:textId="03E466AE" w:rsidR="00582A57" w:rsidRPr="00582A57" w:rsidRDefault="000E6F0B"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7" w:history="1">
            <w:r w:rsidR="00582A57" w:rsidRPr="00582A57">
              <w:rPr>
                <w:rStyle w:val="Collegamentoipertestuale"/>
                <w:noProof/>
                <w:sz w:val="24"/>
                <w:szCs w:val="24"/>
              </w:rPr>
              <w:t>2.2.1 Rilascio carte aziendali di credito, di debito e prepagate</w:t>
            </w:r>
            <w:r w:rsidR="00582A57" w:rsidRPr="00582A57">
              <w:rPr>
                <w:noProof/>
                <w:webHidden/>
                <w:sz w:val="24"/>
                <w:szCs w:val="24"/>
              </w:rPr>
              <w:tab/>
            </w:r>
            <w:r w:rsidR="00611189" w:rsidRPr="00D55046">
              <w:rPr>
                <w:b/>
                <w:noProof/>
                <w:webHidden/>
                <w:sz w:val="24"/>
                <w:szCs w:val="24"/>
              </w:rPr>
              <w:t>8</w:t>
            </w:r>
          </w:hyperlink>
        </w:p>
        <w:p w14:paraId="5C889BF8" w14:textId="10EB1C20" w:rsidR="00582A57" w:rsidRPr="00582A57" w:rsidRDefault="000E6F0B"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8" w:history="1">
            <w:r w:rsidR="00582A57" w:rsidRPr="00582A57">
              <w:rPr>
                <w:rStyle w:val="Collegamentoipertestuale"/>
                <w:sz w:val="24"/>
                <w:szCs w:val="24"/>
              </w:rPr>
              <w:t>2.3 Anticipazioni di cassa</w:t>
            </w:r>
            <w:r w:rsidR="00582A57" w:rsidRPr="00582A57">
              <w:rPr>
                <w:b w:val="0"/>
                <w:webHidden/>
                <w:sz w:val="24"/>
                <w:szCs w:val="24"/>
              </w:rPr>
              <w:tab/>
            </w:r>
            <w:r w:rsidR="00611189">
              <w:rPr>
                <w:webHidden/>
                <w:sz w:val="24"/>
                <w:szCs w:val="24"/>
              </w:rPr>
              <w:t>8</w:t>
            </w:r>
          </w:hyperlink>
        </w:p>
        <w:p w14:paraId="7FD45195" w14:textId="47A28789" w:rsidR="00582A57" w:rsidRPr="00582A57" w:rsidRDefault="000E6F0B"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9" w:history="1">
            <w:r w:rsidR="00582A57" w:rsidRPr="00582A57">
              <w:rPr>
                <w:rStyle w:val="Collegamentoipertestuale"/>
                <w:sz w:val="24"/>
                <w:szCs w:val="24"/>
              </w:rPr>
              <w:t>2.4 Apertura di credito finalizzate alla realizzazione di progetti formativi</w:t>
            </w:r>
            <w:r w:rsidR="00582A57" w:rsidRPr="00582A57">
              <w:rPr>
                <w:b w:val="0"/>
                <w:webHidden/>
                <w:sz w:val="24"/>
                <w:szCs w:val="24"/>
              </w:rPr>
              <w:tab/>
            </w:r>
            <w:r w:rsidR="00611189">
              <w:rPr>
                <w:webHidden/>
                <w:sz w:val="24"/>
                <w:szCs w:val="24"/>
              </w:rPr>
              <w:t>9</w:t>
            </w:r>
          </w:hyperlink>
        </w:p>
        <w:p w14:paraId="0F4AAED4" w14:textId="27DDF1F5" w:rsidR="00582A57" w:rsidRDefault="000E6F0B" w:rsidP="00582A57">
          <w:pPr>
            <w:pStyle w:val="Sommario2"/>
            <w:spacing w:beforeLines="60" w:before="144" w:afterLines="60" w:after="144" w:line="312" w:lineRule="auto"/>
            <w:rPr>
              <w:sz w:val="24"/>
              <w:szCs w:val="24"/>
            </w:rPr>
          </w:pPr>
          <w:hyperlink w:anchor="_Toc525914860" w:history="1">
            <w:r w:rsidR="00582A57" w:rsidRPr="00582A57">
              <w:rPr>
                <w:rStyle w:val="Collegamentoipertestuale"/>
                <w:sz w:val="24"/>
                <w:szCs w:val="24"/>
              </w:rPr>
              <w:t>2.5 Amministrazione titoli e valori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_Toc525914860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10</w:t>
            </w:r>
            <w:r w:rsidR="00582A57" w:rsidRPr="00582A57">
              <w:rPr>
                <w:webHidden/>
                <w:sz w:val="24"/>
                <w:szCs w:val="24"/>
              </w:rPr>
              <w:fldChar w:fldCharType="end"/>
            </w:r>
          </w:hyperlink>
        </w:p>
        <w:p w14:paraId="08981C93" w14:textId="5080ECA5" w:rsidR="00820DB8" w:rsidRPr="00611189" w:rsidRDefault="00820DB8" w:rsidP="00820DB8">
          <w:pPr>
            <w:ind w:left="0" w:firstLine="0"/>
            <w:rPr>
              <w:rFonts w:eastAsiaTheme="minorEastAsia"/>
              <w:b/>
              <w:sz w:val="24"/>
              <w:szCs w:val="24"/>
            </w:rPr>
          </w:pPr>
          <w:r w:rsidRPr="00611189">
            <w:rPr>
              <w:rFonts w:eastAsiaTheme="minorEastAsia"/>
              <w:b/>
              <w:sz w:val="24"/>
              <w:szCs w:val="24"/>
            </w:rPr>
            <w:t>3. Servizi opzionali………………………………………</w:t>
          </w:r>
          <w:r w:rsidR="00611189">
            <w:rPr>
              <w:rFonts w:eastAsiaTheme="minorEastAsia"/>
              <w:b/>
              <w:sz w:val="24"/>
              <w:szCs w:val="24"/>
            </w:rPr>
            <w:t>...</w:t>
          </w:r>
          <w:r w:rsidRPr="00611189">
            <w:rPr>
              <w:rFonts w:eastAsiaTheme="minorEastAsia"/>
              <w:b/>
              <w:sz w:val="24"/>
              <w:szCs w:val="24"/>
            </w:rPr>
            <w:t>…………………………………</w:t>
          </w:r>
          <w:proofErr w:type="gramStart"/>
          <w:r w:rsidRPr="00611189">
            <w:rPr>
              <w:rFonts w:eastAsiaTheme="minorEastAsia"/>
              <w:b/>
              <w:sz w:val="24"/>
              <w:szCs w:val="24"/>
            </w:rPr>
            <w:t>…….</w:t>
          </w:r>
          <w:proofErr w:type="gramEnd"/>
          <w:r w:rsidR="00611189" w:rsidRPr="00611189">
            <w:rPr>
              <w:rFonts w:eastAsiaTheme="minorEastAsia"/>
              <w:b/>
              <w:sz w:val="24"/>
              <w:szCs w:val="24"/>
            </w:rPr>
            <w:t>10</w:t>
          </w:r>
        </w:p>
        <w:p w14:paraId="292CD8FC" w14:textId="250B379B" w:rsidR="005E15C9" w:rsidRPr="00611189" w:rsidRDefault="005E15C9" w:rsidP="005E15C9">
          <w:pPr>
            <w:pStyle w:val="Titolo2"/>
            <w:spacing w:before="120" w:after="120" w:line="360" w:lineRule="auto"/>
            <w:ind w:left="0" w:firstLine="0"/>
            <w:jc w:val="left"/>
            <w:rPr>
              <w:b/>
              <w:sz w:val="24"/>
              <w:szCs w:val="24"/>
            </w:rPr>
          </w:pPr>
          <w:r w:rsidRPr="00611189">
            <w:rPr>
              <w:b/>
              <w:sz w:val="24"/>
              <w:szCs w:val="24"/>
            </w:rPr>
            <w:t>4. Criterio selettivo delle offerte</w:t>
          </w:r>
          <w:r w:rsidR="00611189">
            <w:rPr>
              <w:b/>
              <w:sz w:val="24"/>
              <w:szCs w:val="24"/>
            </w:rPr>
            <w:t>……………………………………………………………</w:t>
          </w:r>
          <w:proofErr w:type="gramStart"/>
          <w:r w:rsidR="00611189">
            <w:rPr>
              <w:b/>
              <w:sz w:val="24"/>
              <w:szCs w:val="24"/>
            </w:rPr>
            <w:t>…….</w:t>
          </w:r>
          <w:proofErr w:type="gramEnd"/>
          <w:r w:rsidR="00611189">
            <w:rPr>
              <w:b/>
              <w:sz w:val="24"/>
              <w:szCs w:val="24"/>
            </w:rPr>
            <w:t>.10</w:t>
          </w:r>
        </w:p>
        <w:p w14:paraId="78DD05D2" w14:textId="6B01BAF2" w:rsidR="00820DB8" w:rsidRPr="00820DB8" w:rsidRDefault="00820DB8" w:rsidP="00820DB8">
          <w:pPr>
            <w:ind w:left="0" w:firstLine="0"/>
            <w:rPr>
              <w:rFonts w:eastAsiaTheme="minorEastAsia"/>
            </w:rPr>
          </w:pPr>
        </w:p>
        <w:p w14:paraId="26629FC8" w14:textId="77777777" w:rsidR="00B356DD" w:rsidRPr="006B4694" w:rsidRDefault="00B356DD" w:rsidP="00582A57">
          <w:pPr>
            <w:spacing w:beforeLines="60" w:before="144" w:afterLines="60" w:after="144" w:line="312" w:lineRule="auto"/>
            <w:ind w:left="0" w:firstLine="0"/>
            <w:rPr>
              <w:sz w:val="24"/>
              <w:szCs w:val="24"/>
            </w:rPr>
          </w:pPr>
          <w:r w:rsidRPr="00582A57">
            <w:rPr>
              <w:b/>
              <w:bCs/>
              <w:noProof/>
              <w:sz w:val="24"/>
              <w:szCs w:val="24"/>
            </w:rPr>
            <w:fldChar w:fldCharType="end"/>
          </w:r>
        </w:p>
      </w:sdtContent>
    </w:sdt>
    <w:p w14:paraId="4966EBBD" w14:textId="77777777" w:rsidR="00FD78AF" w:rsidRDefault="00FD78AF" w:rsidP="00F0208F">
      <w:pPr>
        <w:spacing w:after="0" w:line="360" w:lineRule="auto"/>
        <w:ind w:left="18" w:firstLine="0"/>
        <w:jc w:val="left"/>
        <w:sectPr w:rsidR="00FD78AF" w:rsidSect="00FD78AF">
          <w:headerReference w:type="default" r:id="rId13"/>
          <w:pgSz w:w="11904" w:h="16840"/>
          <w:pgMar w:top="1531" w:right="1134" w:bottom="1134" w:left="1134" w:header="720" w:footer="720" w:gutter="0"/>
          <w:cols w:space="720"/>
        </w:sectPr>
      </w:pPr>
    </w:p>
    <w:p w14:paraId="6644B1D0" w14:textId="3D4E72F0" w:rsidR="004F41B7" w:rsidRDefault="00B933F9" w:rsidP="006B4694">
      <w:pPr>
        <w:pStyle w:val="Titolo1"/>
        <w:spacing w:before="120" w:after="120" w:line="360" w:lineRule="auto"/>
        <w:ind w:left="0" w:firstLine="0"/>
        <w:jc w:val="left"/>
        <w:rPr>
          <w:b/>
          <w:sz w:val="24"/>
        </w:rPr>
      </w:pPr>
      <w:bookmarkStart w:id="1" w:name="_Toc525914851"/>
      <w:r w:rsidRPr="006B4694">
        <w:rPr>
          <w:b/>
          <w:sz w:val="24"/>
        </w:rPr>
        <w:lastRenderedPageBreak/>
        <w:t>Definizioni</w:t>
      </w:r>
      <w:bookmarkEnd w:id="1"/>
      <w:r w:rsidRPr="006B4694">
        <w:rPr>
          <w:b/>
          <w:sz w:val="24"/>
        </w:rPr>
        <w:t xml:space="preserve"> </w:t>
      </w:r>
    </w:p>
    <w:p w14:paraId="059C326A" w14:textId="77777777" w:rsidR="004F694D" w:rsidRPr="004F694D" w:rsidRDefault="004F694D" w:rsidP="004F694D"/>
    <w:p w14:paraId="01A596DA" w14:textId="00C8FB03"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582A57">
        <w:rPr>
          <w:sz w:val="22"/>
        </w:rPr>
        <w:t xml:space="preserve"> </w:t>
      </w:r>
      <w:r w:rsidR="00727EFB" w:rsidRPr="008C2987">
        <w:rPr>
          <w:sz w:val="22"/>
        </w:rPr>
        <w:t xml:space="preserve">Linee Guida di </w:t>
      </w:r>
      <w:proofErr w:type="spellStart"/>
      <w:r w:rsidR="00727EFB" w:rsidRPr="008C2987">
        <w:rPr>
          <w:sz w:val="22"/>
        </w:rPr>
        <w:t>AgID</w:t>
      </w:r>
      <w:proofErr w:type="spellEnd"/>
      <w:r w:rsidR="00727EFB" w:rsidRPr="008C2987">
        <w:rPr>
          <w:sz w:val="22"/>
        </w:rPr>
        <w:t xml:space="preserve"> del 5 </w:t>
      </w:r>
      <w:proofErr w:type="gramStart"/>
      <w:r w:rsidR="00727EFB" w:rsidRPr="008C2987">
        <w:rPr>
          <w:sz w:val="22"/>
        </w:rPr>
        <w:t>Ottobre</w:t>
      </w:r>
      <w:proofErr w:type="gramEnd"/>
      <w:r w:rsidR="00727EFB" w:rsidRPr="008C2987">
        <w:rPr>
          <w:sz w:val="22"/>
        </w:rPr>
        <w:t xml:space="preserve"> 2015 recanti l’“Aggiornamento dello standard OIL”</w:t>
      </w:r>
    </w:p>
    <w:p w14:paraId="15FAF981" w14:textId="2999FC3B" w:rsidR="001F1F77" w:rsidRPr="008C2987" w:rsidRDefault="00B933F9"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14:paraId="3B458261" w14:textId="77777777" w:rsidR="00F45483" w:rsidRPr="00814CF9" w:rsidRDefault="00F45483" w:rsidP="00F45483">
      <w:pPr>
        <w:pStyle w:val="Paragrafoelenco"/>
        <w:numPr>
          <w:ilvl w:val="0"/>
          <w:numId w:val="1"/>
        </w:numPr>
        <w:spacing w:before="120" w:after="120" w:line="360"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14:paraId="0C02AAEF" w14:textId="77777777" w:rsidR="001F1F77" w:rsidRPr="006B4694" w:rsidRDefault="00B933F9" w:rsidP="006B4694">
      <w:pPr>
        <w:pStyle w:val="Paragrafoelenco"/>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14:paraId="5D6443C0"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14:paraId="6A880E0A"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14:paraId="008F880D"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14:paraId="1D631C36"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14:paraId="7E3E140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14:paraId="2E92BEF9"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proofErr w:type="gramStart"/>
      <w:r w:rsidRPr="006B4694">
        <w:rPr>
          <w:sz w:val="22"/>
        </w:rPr>
        <w:t>D.Lgs</w:t>
      </w:r>
      <w:proofErr w:type="gramEnd"/>
      <w:r w:rsidRPr="006B4694">
        <w:rPr>
          <w:sz w:val="22"/>
        </w:rPr>
        <w:t>.</w:t>
      </w:r>
      <w:proofErr w:type="spellEnd"/>
      <w:r w:rsidRPr="006B4694">
        <w:rPr>
          <w:sz w:val="22"/>
        </w:rPr>
        <w:t xml:space="preserve"> n. 82 del 7 marzo 2005 e relative norme di attuazione ed esecuzione. </w:t>
      </w:r>
    </w:p>
    <w:p w14:paraId="4EB52CB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14:paraId="1780AB7E"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Accordi/protocolli</w:t>
      </w:r>
      <w:r w:rsidRPr="006B4694">
        <w:rPr>
          <w:sz w:val="22"/>
        </w:rPr>
        <w:t xml:space="preserve">: quanto concordato nei rispettivi tavoli tecnici con ABI e con Poste Italiane </w:t>
      </w:r>
      <w:proofErr w:type="gramStart"/>
      <w:r w:rsidRPr="006B4694">
        <w:rPr>
          <w:sz w:val="22"/>
        </w:rPr>
        <w:t>S.p.A.</w:t>
      </w:r>
      <w:r w:rsidR="00AA3E4E">
        <w:rPr>
          <w:sz w:val="22"/>
        </w:rPr>
        <w:t>.</w:t>
      </w:r>
      <w:proofErr w:type="gramEnd"/>
      <w:r w:rsidRPr="006B4694">
        <w:rPr>
          <w:sz w:val="22"/>
        </w:rPr>
        <w:t xml:space="preserve"> </w:t>
      </w:r>
    </w:p>
    <w:p w14:paraId="3E3FB9CB" w14:textId="553D0722"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Istituto</w:t>
      </w:r>
      <w:r w:rsidR="00853B22">
        <w:rPr>
          <w:sz w:val="22"/>
        </w:rPr>
        <w:t>: Direzione Didattica Aldo Moro di Vallo della Lucania</w:t>
      </w:r>
      <w:r w:rsidRPr="006B4694">
        <w:rPr>
          <w:sz w:val="22"/>
        </w:rPr>
        <w:t xml:space="preserve">. </w:t>
      </w:r>
    </w:p>
    <w:p w14:paraId="2DC7835A"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Legge 720/1984</w:t>
      </w:r>
      <w:r w:rsidR="00781563" w:rsidRPr="006B4694">
        <w:rPr>
          <w:sz w:val="22"/>
        </w:rPr>
        <w:t>: L</w:t>
      </w:r>
      <w:r w:rsidRPr="006B4694">
        <w:rPr>
          <w:sz w:val="22"/>
        </w:rPr>
        <w:t>egge del 29 ottobre 1984, n. 7</w:t>
      </w:r>
      <w:r w:rsidR="00C36B1C" w:rsidRPr="006B4694">
        <w:rPr>
          <w:sz w:val="22"/>
        </w:rPr>
        <w:t>20, Istituzione del sistema di T</w:t>
      </w:r>
      <w:r w:rsidRPr="006B4694">
        <w:rPr>
          <w:sz w:val="22"/>
        </w:rPr>
        <w:t xml:space="preserve">esoreria unica per enti ed organismi pubblici. </w:t>
      </w:r>
    </w:p>
    <w:p w14:paraId="5A06EF08"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lastRenderedPageBreak/>
        <w:t>MIUR</w:t>
      </w:r>
      <w:r w:rsidRPr="006B4694">
        <w:rPr>
          <w:sz w:val="22"/>
        </w:rPr>
        <w:t xml:space="preserve">: Ministero dell’Istruzione dell’Università e della Ricerca. </w:t>
      </w:r>
    </w:p>
    <w:p w14:paraId="265A7841" w14:textId="61D8ECA2" w:rsidR="004F41B7" w:rsidRPr="00F45483" w:rsidRDefault="00B933F9" w:rsidP="006B4694">
      <w:pPr>
        <w:pStyle w:val="Paragrafoelenco"/>
        <w:numPr>
          <w:ilvl w:val="0"/>
          <w:numId w:val="1"/>
        </w:numPr>
        <w:tabs>
          <w:tab w:val="num" w:pos="357"/>
        </w:tabs>
        <w:spacing w:before="120" w:after="120" w:line="360"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00F6637F" w:rsidRPr="00F45483">
        <w:rPr>
          <w:sz w:val="22"/>
          <w:szCs w:val="24"/>
        </w:rPr>
        <w:t xml:space="preserve">al </w:t>
      </w:r>
      <w:r w:rsidR="004B5C0C" w:rsidRPr="00F45483">
        <w:rPr>
          <w:sz w:val="22"/>
        </w:rPr>
        <w:t>D.I</w:t>
      </w:r>
      <w:r w:rsidR="00F6637F" w:rsidRPr="00F45483">
        <w:rPr>
          <w:sz w:val="22"/>
          <w:szCs w:val="24"/>
        </w:rPr>
        <w:t>.</w:t>
      </w:r>
      <w:r w:rsidR="00F45483" w:rsidRPr="00F45483">
        <w:rPr>
          <w:sz w:val="22"/>
          <w:szCs w:val="24"/>
        </w:rPr>
        <w:t xml:space="preserve"> 129/2018.</w:t>
      </w:r>
    </w:p>
    <w:p w14:paraId="77C42B54" w14:textId="77777777" w:rsidR="006311D5" w:rsidRPr="006B4694" w:rsidRDefault="006311D5" w:rsidP="006B4694">
      <w:pPr>
        <w:spacing w:before="120" w:after="120" w:line="360" w:lineRule="auto"/>
        <w:ind w:left="0" w:right="2419" w:firstLine="9"/>
      </w:pPr>
      <w:r w:rsidRPr="006B4694">
        <w:rPr>
          <w:sz w:val="22"/>
        </w:rPr>
        <w:br w:type="page"/>
      </w:r>
    </w:p>
    <w:p w14:paraId="3BBF2DED" w14:textId="77777777" w:rsidR="004F41B7" w:rsidRPr="006B4694" w:rsidRDefault="00B933F9" w:rsidP="006B4694">
      <w:pPr>
        <w:pStyle w:val="Titolo1"/>
        <w:spacing w:before="120" w:after="120" w:line="360" w:lineRule="auto"/>
        <w:ind w:left="0" w:firstLine="0"/>
        <w:jc w:val="left"/>
        <w:rPr>
          <w:sz w:val="24"/>
        </w:rPr>
      </w:pPr>
      <w:bookmarkStart w:id="2" w:name="_Toc525914852"/>
      <w:r w:rsidRPr="006B4694">
        <w:rPr>
          <w:b/>
          <w:sz w:val="24"/>
        </w:rPr>
        <w:lastRenderedPageBreak/>
        <w:t>1. Premessa</w:t>
      </w:r>
      <w:bookmarkEnd w:id="2"/>
      <w:r w:rsidRPr="006B4694">
        <w:rPr>
          <w:b/>
          <w:sz w:val="24"/>
        </w:rPr>
        <w:t xml:space="preserve"> </w:t>
      </w:r>
    </w:p>
    <w:p w14:paraId="3051B30B" w14:textId="193D82F5" w:rsidR="004F41B7"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14:paraId="629A142B" w14:textId="670CF7B2" w:rsidR="00F879F6" w:rsidRDefault="00F879F6" w:rsidP="00F879F6">
      <w:pPr>
        <w:spacing w:before="120" w:after="120" w:line="360" w:lineRule="auto"/>
        <w:ind w:left="0" w:right="87" w:firstLine="9"/>
        <w:rPr>
          <w:sz w:val="22"/>
        </w:rPr>
      </w:pPr>
      <w:r>
        <w:rPr>
          <w:sz w:val="22"/>
        </w:rPr>
        <w:t>Di seguito gli elementi caratterizzanti la Direzione Didattica Aldo Moro di Vallo della Lucania:</w:t>
      </w:r>
    </w:p>
    <w:p w14:paraId="77875462" w14:textId="6AE191D0" w:rsidR="00F879F6" w:rsidRDefault="00F879F6" w:rsidP="00F879F6">
      <w:pPr>
        <w:spacing w:before="120" w:after="120" w:line="360" w:lineRule="auto"/>
        <w:ind w:left="0" w:right="87" w:firstLine="9"/>
        <w:rPr>
          <w:sz w:val="22"/>
        </w:rPr>
      </w:pPr>
      <w:r>
        <w:rPr>
          <w:sz w:val="22"/>
        </w:rPr>
        <w:t xml:space="preserve">dati riferiti </w:t>
      </w:r>
      <w:proofErr w:type="spellStart"/>
      <w:r>
        <w:rPr>
          <w:sz w:val="22"/>
        </w:rPr>
        <w:t>al’e.f</w:t>
      </w:r>
      <w:proofErr w:type="spellEnd"/>
      <w:r>
        <w:rPr>
          <w:sz w:val="22"/>
        </w:rPr>
        <w:t>. 2020</w:t>
      </w:r>
    </w:p>
    <w:p w14:paraId="6AA3BBC4" w14:textId="35FCCC71" w:rsidR="00F879F6" w:rsidRPr="00D03379" w:rsidRDefault="00F879F6" w:rsidP="00F879F6">
      <w:pPr>
        <w:pStyle w:val="Paragrafoelenco"/>
        <w:numPr>
          <w:ilvl w:val="0"/>
          <w:numId w:val="14"/>
        </w:numPr>
        <w:spacing w:before="120" w:after="120" w:line="360" w:lineRule="auto"/>
        <w:ind w:right="87"/>
        <w:rPr>
          <w:sz w:val="22"/>
        </w:rPr>
      </w:pPr>
      <w:r w:rsidRPr="00D03379">
        <w:rPr>
          <w:sz w:val="22"/>
        </w:rPr>
        <w:t>Fondo cassa al 01/01/2020 €</w:t>
      </w:r>
      <w:r w:rsidR="00E62A90" w:rsidRPr="00D03379">
        <w:rPr>
          <w:sz w:val="22"/>
        </w:rPr>
        <w:t>329.679,59</w:t>
      </w:r>
    </w:p>
    <w:p w14:paraId="5D29A174" w14:textId="5E1AF339" w:rsidR="00F879F6" w:rsidRPr="00D03379" w:rsidRDefault="00F879F6" w:rsidP="00F879F6">
      <w:pPr>
        <w:pStyle w:val="Paragrafoelenco"/>
        <w:numPr>
          <w:ilvl w:val="0"/>
          <w:numId w:val="14"/>
        </w:numPr>
        <w:spacing w:before="120" w:after="120" w:line="360" w:lineRule="auto"/>
        <w:ind w:right="87"/>
        <w:rPr>
          <w:sz w:val="22"/>
        </w:rPr>
      </w:pPr>
      <w:r w:rsidRPr="00D03379">
        <w:rPr>
          <w:sz w:val="22"/>
        </w:rPr>
        <w:t>Fondo cassa al 31/12/2020 €</w:t>
      </w:r>
      <w:r w:rsidR="00E62A90" w:rsidRPr="00D03379">
        <w:rPr>
          <w:sz w:val="22"/>
        </w:rPr>
        <w:t>325.703,06</w:t>
      </w:r>
    </w:p>
    <w:p w14:paraId="78C2B405" w14:textId="6DCB9209" w:rsidR="00F879F6" w:rsidRPr="00D03379" w:rsidRDefault="00F879F6" w:rsidP="00F879F6">
      <w:pPr>
        <w:pStyle w:val="Paragrafoelenco"/>
        <w:numPr>
          <w:ilvl w:val="0"/>
          <w:numId w:val="14"/>
        </w:numPr>
        <w:spacing w:before="120" w:after="120" w:line="360" w:lineRule="auto"/>
        <w:ind w:right="87"/>
        <w:rPr>
          <w:sz w:val="22"/>
        </w:rPr>
      </w:pPr>
      <w:r w:rsidRPr="00D03379">
        <w:rPr>
          <w:sz w:val="22"/>
        </w:rPr>
        <w:t xml:space="preserve">Totale somme riscosse 2020 per </w:t>
      </w:r>
      <w:r w:rsidR="00D03379" w:rsidRPr="00D03379">
        <w:rPr>
          <w:sz w:val="22"/>
        </w:rPr>
        <w:t xml:space="preserve">27 </w:t>
      </w:r>
      <w:r w:rsidRPr="00D03379">
        <w:rPr>
          <w:sz w:val="22"/>
        </w:rPr>
        <w:t>reversali €</w:t>
      </w:r>
      <w:r w:rsidR="00E62A90" w:rsidRPr="00D03379">
        <w:rPr>
          <w:sz w:val="22"/>
        </w:rPr>
        <w:t>100.277,87</w:t>
      </w:r>
    </w:p>
    <w:p w14:paraId="627136F6" w14:textId="067D6C30" w:rsidR="00F879F6" w:rsidRPr="00D03379" w:rsidRDefault="00F879F6" w:rsidP="00F879F6">
      <w:pPr>
        <w:pStyle w:val="Paragrafoelenco"/>
        <w:numPr>
          <w:ilvl w:val="0"/>
          <w:numId w:val="14"/>
        </w:numPr>
        <w:spacing w:before="120" w:after="120" w:line="360" w:lineRule="auto"/>
        <w:ind w:right="87"/>
        <w:rPr>
          <w:sz w:val="22"/>
        </w:rPr>
      </w:pPr>
      <w:r w:rsidRPr="00D03379">
        <w:rPr>
          <w:sz w:val="22"/>
        </w:rPr>
        <w:t xml:space="preserve">Totale somme pagate per n. </w:t>
      </w:r>
      <w:r w:rsidR="00D03379">
        <w:rPr>
          <w:sz w:val="22"/>
        </w:rPr>
        <w:t xml:space="preserve">129 </w:t>
      </w:r>
      <w:r w:rsidRPr="00D03379">
        <w:rPr>
          <w:sz w:val="22"/>
        </w:rPr>
        <w:t>mandati €</w:t>
      </w:r>
      <w:r w:rsidR="00E62A90" w:rsidRPr="00D03379">
        <w:rPr>
          <w:sz w:val="22"/>
        </w:rPr>
        <w:t>104.254,40</w:t>
      </w:r>
    </w:p>
    <w:p w14:paraId="06879DFD" w14:textId="2A472BB9" w:rsidR="00F879F6" w:rsidRPr="00D03379" w:rsidRDefault="00F879F6" w:rsidP="00F879F6">
      <w:pPr>
        <w:spacing w:before="120" w:after="120" w:line="360" w:lineRule="auto"/>
        <w:ind w:left="9" w:right="87" w:firstLine="0"/>
        <w:rPr>
          <w:sz w:val="22"/>
        </w:rPr>
      </w:pPr>
      <w:r w:rsidRPr="00D03379">
        <w:rPr>
          <w:sz w:val="22"/>
        </w:rPr>
        <w:t>Altri dati:</w:t>
      </w:r>
    </w:p>
    <w:p w14:paraId="07652AC8" w14:textId="2C17F50E" w:rsidR="00F879F6" w:rsidRPr="00D03379" w:rsidRDefault="00F879F6" w:rsidP="00F879F6">
      <w:pPr>
        <w:pStyle w:val="Paragrafoelenco"/>
        <w:numPr>
          <w:ilvl w:val="0"/>
          <w:numId w:val="14"/>
        </w:numPr>
        <w:spacing w:before="120" w:after="120" w:line="360" w:lineRule="auto"/>
        <w:ind w:right="87"/>
        <w:rPr>
          <w:sz w:val="22"/>
        </w:rPr>
      </w:pPr>
      <w:r w:rsidRPr="00D03379">
        <w:rPr>
          <w:sz w:val="22"/>
        </w:rPr>
        <w:t>Esiste conto corrente postale</w:t>
      </w:r>
    </w:p>
    <w:p w14:paraId="2E20F5BA" w14:textId="5FF58E8C" w:rsidR="00F879F6" w:rsidRPr="00D03379" w:rsidRDefault="00F879F6" w:rsidP="00F879F6">
      <w:pPr>
        <w:pStyle w:val="Paragrafoelenco"/>
        <w:numPr>
          <w:ilvl w:val="0"/>
          <w:numId w:val="14"/>
        </w:numPr>
        <w:spacing w:before="120" w:after="120" w:line="360" w:lineRule="auto"/>
        <w:ind w:right="87"/>
        <w:rPr>
          <w:sz w:val="22"/>
        </w:rPr>
      </w:pPr>
      <w:r w:rsidRPr="00D03379">
        <w:rPr>
          <w:sz w:val="22"/>
        </w:rPr>
        <w:t>Lavoratori dipendenti al 15/03/2021</w:t>
      </w:r>
      <w:r w:rsidR="00D03379" w:rsidRPr="00D03379">
        <w:rPr>
          <w:sz w:val="22"/>
        </w:rPr>
        <w:t>: 80</w:t>
      </w:r>
    </w:p>
    <w:p w14:paraId="5F505FC7" w14:textId="39118CB0" w:rsidR="00F879F6" w:rsidRPr="00D03379" w:rsidRDefault="00F879F6" w:rsidP="00F879F6">
      <w:pPr>
        <w:pStyle w:val="Paragrafoelenco"/>
        <w:numPr>
          <w:ilvl w:val="0"/>
          <w:numId w:val="14"/>
        </w:numPr>
        <w:spacing w:before="120" w:after="120" w:line="360" w:lineRule="auto"/>
        <w:ind w:right="87"/>
        <w:rPr>
          <w:sz w:val="22"/>
        </w:rPr>
      </w:pPr>
      <w:r w:rsidRPr="00D03379">
        <w:rPr>
          <w:sz w:val="22"/>
        </w:rPr>
        <w:t>N. alunni al 15/03/2021</w:t>
      </w:r>
      <w:r w:rsidR="001A3093" w:rsidRPr="00D03379">
        <w:rPr>
          <w:sz w:val="22"/>
        </w:rPr>
        <w:t>: 563</w:t>
      </w:r>
    </w:p>
    <w:p w14:paraId="4F5805A1" w14:textId="54EBB16D" w:rsidR="00FE4084" w:rsidRPr="006B4694" w:rsidRDefault="00FE4084" w:rsidP="006B4694">
      <w:pPr>
        <w:spacing w:before="120" w:after="120" w:line="360" w:lineRule="auto"/>
        <w:ind w:left="0" w:right="85" w:firstLine="0"/>
        <w:rPr>
          <w:sz w:val="22"/>
        </w:rPr>
      </w:pPr>
      <w:r w:rsidRPr="006B4694">
        <w:rPr>
          <w:sz w:val="22"/>
        </w:rPr>
        <w:t>S</w:t>
      </w:r>
      <w:r w:rsidR="00B933F9" w:rsidRPr="006B4694">
        <w:rPr>
          <w:sz w:val="22"/>
        </w:rPr>
        <w:t xml:space="preserve">i precisa che, ai sensi </w:t>
      </w:r>
      <w:r w:rsidRPr="00727EFB">
        <w:rPr>
          <w:sz w:val="22"/>
          <w:szCs w:val="24"/>
        </w:rPr>
        <w:t xml:space="preserve">del </w:t>
      </w:r>
      <w:r w:rsidR="00F45483">
        <w:rPr>
          <w:sz w:val="22"/>
          <w:szCs w:val="24"/>
        </w:rPr>
        <w:t>D.I. 129/2018</w:t>
      </w:r>
      <w:r w:rsidR="00B933F9" w:rsidRPr="00727EFB">
        <w:rPr>
          <w:sz w:val="22"/>
        </w:rPr>
        <w:t>, l’esercizio</w:t>
      </w:r>
      <w:r w:rsidR="00B933F9" w:rsidRPr="006B4694">
        <w:rPr>
          <w:sz w:val="22"/>
        </w:rPr>
        <w:t xml:space="preserve"> finanziario degli Istituti Scolastici ha durata annuale, con inizio il 1° gennaio e termine il 31 dicembre di ciascun anno</w:t>
      </w:r>
      <w:r w:rsidRPr="006B4694">
        <w:rPr>
          <w:sz w:val="22"/>
        </w:rPr>
        <w:t>; dopo tale termine non possono essere effettuati accertamenti di entrata ed impegni di spesa in conto dell’esercizio scaduto.</w:t>
      </w:r>
      <w:r w:rsidR="00B933F9" w:rsidRPr="006B4694">
        <w:rPr>
          <w:sz w:val="22"/>
        </w:rPr>
        <w:t xml:space="preserve"> </w:t>
      </w:r>
    </w:p>
    <w:p w14:paraId="7EDCDC68" w14:textId="19445C39"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ii., nonché ai decreti attuativi del 22 novembre 1985, 4 agosto 2009 e 27 aprile 2012 ss. mm. e </w:t>
      </w:r>
      <w:proofErr w:type="gramStart"/>
      <w:r w:rsidRPr="006B4694">
        <w:rPr>
          <w:sz w:val="22"/>
        </w:rPr>
        <w:t>ii..</w:t>
      </w:r>
      <w:proofErr w:type="gramEnd"/>
      <w:r w:rsidRPr="006B4694">
        <w:rPr>
          <w:sz w:val="22"/>
        </w:rPr>
        <w:t xml:space="preserve"> </w:t>
      </w:r>
    </w:p>
    <w:p w14:paraId="7A0089B3" w14:textId="77777777" w:rsidR="004A7424" w:rsidRPr="006B4694" w:rsidRDefault="00B933F9" w:rsidP="006B4694">
      <w:pPr>
        <w:pStyle w:val="Titolo1"/>
        <w:spacing w:before="120" w:after="120" w:line="360" w:lineRule="auto"/>
        <w:ind w:left="0" w:firstLine="0"/>
        <w:jc w:val="left"/>
        <w:rPr>
          <w:sz w:val="24"/>
        </w:rPr>
      </w:pPr>
      <w:bookmarkStart w:id="3" w:name="_Toc525914853"/>
      <w:r w:rsidRPr="006B4694">
        <w:rPr>
          <w:b/>
          <w:sz w:val="24"/>
        </w:rPr>
        <w:t>2. Oggetto dell’Appalto</w:t>
      </w:r>
      <w:bookmarkEnd w:id="3"/>
      <w:r w:rsidRPr="006B4694">
        <w:rPr>
          <w:b/>
          <w:sz w:val="24"/>
        </w:rPr>
        <w:t xml:space="preserve"> </w:t>
      </w:r>
    </w:p>
    <w:p w14:paraId="01AF850D" w14:textId="5B8B961A"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w:t>
      </w:r>
      <w:r w:rsidR="00853B22">
        <w:rPr>
          <w:sz w:val="22"/>
        </w:rPr>
        <w:t>zio di cassa per un periodo di 36</w:t>
      </w:r>
      <w:r w:rsidRPr="006B4694">
        <w:rPr>
          <w:sz w:val="22"/>
        </w:rPr>
        <w:t xml:space="preserve"> (</w:t>
      </w:r>
      <w:r w:rsidR="00853B22">
        <w:rPr>
          <w:sz w:val="22"/>
        </w:rPr>
        <w:t>trentasei</w:t>
      </w:r>
      <w:r w:rsidRPr="006B4694">
        <w:rPr>
          <w:sz w:val="22"/>
        </w:rPr>
        <w:t>)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B66A89" w:rsidRPr="000F776A">
        <w:rPr>
          <w:sz w:val="22"/>
        </w:rPr>
        <w:t xml:space="preserve"> </w:t>
      </w:r>
      <w:r w:rsidR="0026345A" w:rsidRPr="000F776A">
        <w:rPr>
          <w:sz w:val="22"/>
        </w:rPr>
        <w:t>valutare discrezionalmente se chiederne</w:t>
      </w:r>
      <w:r w:rsidR="00B66A89" w:rsidRPr="000F776A">
        <w:rPr>
          <w:sz w:val="22"/>
        </w:rPr>
        <w:t xml:space="preserve"> l’attivazione.</w:t>
      </w:r>
    </w:p>
    <w:p w14:paraId="40B49E10" w14:textId="39525ABD"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727EFB">
        <w:rPr>
          <w:sz w:val="22"/>
        </w:rPr>
        <w:t xml:space="preserve"> </w:t>
      </w:r>
      <w:r w:rsidR="00727EFB" w:rsidRPr="00727EFB">
        <w:rPr>
          <w:sz w:val="22"/>
        </w:rPr>
        <w:t xml:space="preserve">Linee Guida di </w:t>
      </w:r>
      <w:proofErr w:type="spellStart"/>
      <w:r w:rsidR="00727EFB" w:rsidRPr="00727EFB">
        <w:rPr>
          <w:sz w:val="22"/>
        </w:rPr>
        <w:t>AgID</w:t>
      </w:r>
      <w:proofErr w:type="spellEnd"/>
      <w:r w:rsidR="00727EFB" w:rsidRPr="00727EFB">
        <w:rPr>
          <w:sz w:val="22"/>
        </w:rPr>
        <w:t xml:space="preserve"> del 5 </w:t>
      </w:r>
      <w:proofErr w:type="gramStart"/>
      <w:r w:rsidR="00727EFB" w:rsidRPr="00727EFB">
        <w:rPr>
          <w:sz w:val="22"/>
        </w:rPr>
        <w:t>Ottobre</w:t>
      </w:r>
      <w:proofErr w:type="gramEnd"/>
      <w:r w:rsidR="00727EFB" w:rsidRPr="00727EFB">
        <w:rPr>
          <w:sz w:val="22"/>
        </w:rPr>
        <w:t xml:space="preserve"> 2015 recanti l’“Aggiornamento dello standard OIL”</w:t>
      </w:r>
      <w:r w:rsidR="00582A57">
        <w:rPr>
          <w:sz w:val="22"/>
        </w:rPr>
        <w:t>.</w:t>
      </w:r>
      <w:r w:rsidR="00727EFB" w:rsidRPr="00727EFB">
        <w:rPr>
          <w:sz w:val="22"/>
        </w:rPr>
        <w:t xml:space="preserve"> </w:t>
      </w:r>
      <w:r w:rsidRPr="006B4694">
        <w:rPr>
          <w:sz w:val="22"/>
        </w:rPr>
        <w:t xml:space="preserve"> L’OIL deve essere comunque sottoscritto con firma digitale. </w:t>
      </w:r>
    </w:p>
    <w:p w14:paraId="6C2099BC" w14:textId="77777777" w:rsidR="004F41B7" w:rsidRPr="006B4694" w:rsidRDefault="00B933F9" w:rsidP="006B4694">
      <w:pPr>
        <w:spacing w:before="120" w:after="120" w:line="360" w:lineRule="auto"/>
        <w:ind w:left="9" w:right="87" w:firstLine="9"/>
        <w:rPr>
          <w:sz w:val="22"/>
        </w:rPr>
      </w:pPr>
      <w:r w:rsidRPr="006B4694">
        <w:rPr>
          <w:sz w:val="22"/>
        </w:rPr>
        <w:lastRenderedPageBreak/>
        <w:t xml:space="preserve">L’erogazione del servizio mediante OIL rappresenta una prescrizione minima del presente capitolato e s’intende prestato dal Gestore a titolo gratuito, pertanto non saranno ammesse offerte che non prevedano l’utilizzo di tale strumento. </w:t>
      </w:r>
    </w:p>
    <w:p w14:paraId="39B6BDE7" w14:textId="77777777" w:rsidR="004F41B7" w:rsidRPr="006B4694" w:rsidRDefault="00B933F9"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Pr="006B4694">
        <w:rPr>
          <w:color w:val="0101FF"/>
          <w:sz w:val="22"/>
        </w:rPr>
        <w:t xml:space="preserve"> </w:t>
      </w:r>
      <w:r w:rsidRPr="006B4694">
        <w:rPr>
          <w:sz w:val="22"/>
        </w:rPr>
        <w:t xml:space="preserve">trasmessi elettronicamente dall’Istituto, il Gestore si impegna a: </w:t>
      </w:r>
    </w:p>
    <w:p w14:paraId="32A02375" w14:textId="77777777"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14:paraId="447CFF7E" w14:textId="77777777"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14:paraId="0A626343" w14:textId="77777777"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14:paraId="7B86B6AF" w14:textId="0DE90134" w:rsidR="00BF426A" w:rsidRPr="006B4694" w:rsidRDefault="00B933F9" w:rsidP="00BF426A">
      <w:pPr>
        <w:spacing w:before="120" w:after="120" w:line="360" w:lineRule="auto"/>
        <w:ind w:left="9" w:right="87" w:firstLine="9"/>
        <w:rPr>
          <w:sz w:val="22"/>
        </w:rPr>
      </w:pPr>
      <w:r w:rsidRPr="006B4694">
        <w:rPr>
          <w:sz w:val="22"/>
        </w:rPr>
        <w:t>L’Istituto corrisponderà</w:t>
      </w:r>
      <w:r w:rsidR="004D14F6" w:rsidRPr="006B4694">
        <w:rPr>
          <w:sz w:val="22"/>
        </w:rPr>
        <w:t xml:space="preserve"> </w:t>
      </w:r>
      <w:r w:rsidRPr="006B4694">
        <w:rPr>
          <w:sz w:val="22"/>
        </w:rPr>
        <w:t xml:space="preserve">al Gestore </w:t>
      </w:r>
      <w:r w:rsidR="00583ECE" w:rsidRPr="006B4694">
        <w:rPr>
          <w:sz w:val="22"/>
        </w:rPr>
        <w:t>il</w:t>
      </w:r>
      <w:r w:rsidR="004D14F6" w:rsidRPr="006B4694">
        <w:rPr>
          <w:sz w:val="22"/>
        </w:rPr>
        <w:t xml:space="preserve"> compenso </w:t>
      </w:r>
      <w:r w:rsidR="00583ECE" w:rsidRPr="006B4694">
        <w:rPr>
          <w:sz w:val="22"/>
        </w:rPr>
        <w:t>e</w:t>
      </w:r>
      <w:r w:rsidR="004D14F6" w:rsidRPr="006B4694">
        <w:rPr>
          <w:sz w:val="22"/>
        </w:rPr>
        <w:t xml:space="preserve"> </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14:paraId="7A1B645C" w14:textId="77777777"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14:paraId="07E62951" w14:textId="42AD6F91" w:rsidR="004F41B7" w:rsidRPr="006B4694" w:rsidRDefault="00B933F9" w:rsidP="006B4694">
      <w:pPr>
        <w:spacing w:before="120" w:after="120" w:line="360" w:lineRule="auto"/>
        <w:ind w:left="0" w:right="87" w:firstLine="9"/>
        <w:rPr>
          <w:sz w:val="22"/>
        </w:rPr>
      </w:pPr>
      <w:r w:rsidRPr="006B4694">
        <w:rPr>
          <w:sz w:val="22"/>
        </w:rPr>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14:paraId="23CBC0B3" w14:textId="77777777" w:rsidR="004F41B7" w:rsidRPr="006B4694" w:rsidRDefault="00B933F9" w:rsidP="006B4694">
      <w:pPr>
        <w:spacing w:before="120" w:after="120" w:line="360" w:lineRule="auto"/>
        <w:ind w:left="0" w:right="87" w:firstLine="9"/>
        <w:rPr>
          <w:sz w:val="22"/>
        </w:rPr>
      </w:pPr>
      <w:r w:rsidRPr="006B4694">
        <w:rPr>
          <w:sz w:val="22"/>
        </w:rPr>
        <w:t xml:space="preserve">Il Gestore dovrà mettere a disposizione dell’Istituto tutti gli sportelli dislocati sul territorio nazionale, al fine di garantire la circolarità delle operazioni di incasso e pagamento presso uno qualsiasi degli stessi. </w:t>
      </w:r>
    </w:p>
    <w:p w14:paraId="5AAC5650" w14:textId="72C39246" w:rsidR="00936C1E" w:rsidRDefault="00B933F9" w:rsidP="006B4694">
      <w:pPr>
        <w:spacing w:before="120" w:after="120" w:line="360" w:lineRule="auto"/>
        <w:ind w:left="0" w:right="87" w:firstLine="9"/>
        <w:rPr>
          <w:sz w:val="22"/>
        </w:rPr>
      </w:pPr>
      <w:r w:rsidRPr="006B4694">
        <w:rPr>
          <w:sz w:val="22"/>
        </w:rPr>
        <w:t>Di seguito sono dettagliatamente descritti i servizi oggetto dell’appalto; resta inteso che gli stessi</w:t>
      </w:r>
      <w:r w:rsidRPr="006B4694">
        <w:rPr>
          <w:color w:val="0101FF"/>
          <w:sz w:val="22"/>
        </w:rPr>
        <w:t xml:space="preserve"> </w:t>
      </w:r>
      <w:r w:rsidRPr="006B4694">
        <w:rPr>
          <w:sz w:val="22"/>
        </w:rPr>
        <w:t xml:space="preserve">dovranno essere prestati dal Gestore in conformità al presente Capitolato, allo Schema di Convenzione, </w:t>
      </w:r>
      <w:r w:rsidR="00333F3F" w:rsidRPr="00380FEF">
        <w:rPr>
          <w:sz w:val="22"/>
        </w:rPr>
        <w:t>al</w:t>
      </w:r>
      <w:r w:rsidR="00F45483">
        <w:rPr>
          <w:sz w:val="22"/>
        </w:rPr>
        <w:t xml:space="preserve"> D.I. 129/2018</w:t>
      </w:r>
      <w:r w:rsidRPr="00380FEF">
        <w:rPr>
          <w:sz w:val="22"/>
        </w:rPr>
        <w:t>, al</w:t>
      </w:r>
      <w:r w:rsidR="00781563" w:rsidRPr="006B4694">
        <w:rPr>
          <w:sz w:val="22"/>
        </w:rPr>
        <w:t xml:space="preserve"> D.L. 95/2012 convertito nella L</w:t>
      </w:r>
      <w:r w:rsidRPr="006B4694">
        <w:rPr>
          <w:sz w:val="22"/>
        </w:rPr>
        <w:t xml:space="preserve">egge 135/2012, alla Legge 720/1984 ss. mm. e ii, ai decreti attuativi del 22 novembre 1985, 4 agosto 2009 e 27 </w:t>
      </w:r>
      <w:proofErr w:type="gramStart"/>
      <w:r w:rsidRPr="006B4694">
        <w:rPr>
          <w:sz w:val="22"/>
        </w:rPr>
        <w:t>A</w:t>
      </w:r>
      <w:r w:rsidR="00333F3F" w:rsidRPr="006B4694">
        <w:rPr>
          <w:sz w:val="22"/>
        </w:rPr>
        <w:t>prile</w:t>
      </w:r>
      <w:proofErr w:type="gramEnd"/>
      <w:r w:rsidR="00333F3F" w:rsidRPr="006B4694">
        <w:rPr>
          <w:sz w:val="22"/>
        </w:rPr>
        <w:t xml:space="preserve"> 2012 ss. mm. e ii., </w:t>
      </w:r>
      <w:r w:rsidR="00333F3F" w:rsidRPr="00727EFB">
        <w:rPr>
          <w:sz w:val="22"/>
        </w:rPr>
        <w:t xml:space="preserve">nonché </w:t>
      </w:r>
      <w:r w:rsidR="00333F3F" w:rsidRPr="008C2987">
        <w:rPr>
          <w:sz w:val="22"/>
        </w:rPr>
        <w:t>all’Allegato Tecnico</w:t>
      </w:r>
      <w:r w:rsidR="00333F3F" w:rsidRPr="00727EFB">
        <w:rPr>
          <w:sz w:val="22"/>
        </w:rPr>
        <w:t>.</w:t>
      </w:r>
    </w:p>
    <w:p w14:paraId="20781940" w14:textId="77777777" w:rsidR="0026345A" w:rsidRPr="006B4694" w:rsidRDefault="0026345A" w:rsidP="006B4694">
      <w:pPr>
        <w:spacing w:before="120" w:after="120" w:line="360" w:lineRule="auto"/>
        <w:ind w:left="0" w:right="87" w:firstLine="9"/>
        <w:rPr>
          <w:sz w:val="22"/>
        </w:rPr>
      </w:pPr>
    </w:p>
    <w:p w14:paraId="3A6D6C17" w14:textId="77777777" w:rsidR="004F41B7" w:rsidRPr="006B4694" w:rsidRDefault="00B933F9" w:rsidP="006B4694">
      <w:pPr>
        <w:pStyle w:val="Titolo2"/>
        <w:spacing w:before="120" w:after="120" w:line="360" w:lineRule="auto"/>
        <w:ind w:left="0"/>
        <w:jc w:val="left"/>
        <w:rPr>
          <w:b/>
          <w:sz w:val="22"/>
        </w:rPr>
      </w:pPr>
      <w:bookmarkStart w:id="4" w:name="_Toc525914854"/>
      <w:r w:rsidRPr="006B4694">
        <w:rPr>
          <w:b/>
          <w:sz w:val="22"/>
        </w:rPr>
        <w:t>2.1 Gestione delle riscossioni</w:t>
      </w:r>
      <w:bookmarkEnd w:id="4"/>
      <w:r w:rsidRPr="006B4694">
        <w:rPr>
          <w:b/>
          <w:sz w:val="22"/>
        </w:rPr>
        <w:t xml:space="preserve"> </w:t>
      </w:r>
    </w:p>
    <w:p w14:paraId="12D87EE8" w14:textId="77777777"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14:paraId="168947E0" w14:textId="77777777"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w:t>
      </w:r>
      <w:r w:rsidRPr="006B4694">
        <w:rPr>
          <w:sz w:val="22"/>
        </w:rPr>
        <w:lastRenderedPageBreak/>
        <w:t xml:space="preserve">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14:paraId="2B971BB1" w14:textId="77777777" w:rsidR="00C6746A" w:rsidRPr="006B4694" w:rsidRDefault="0025660F" w:rsidP="006B4694">
      <w:pPr>
        <w:spacing w:before="120" w:after="120" w:line="360" w:lineRule="auto"/>
        <w:ind w:left="0" w:right="87" w:firstLine="9"/>
      </w:pPr>
      <w:r>
        <w:t xml:space="preserve">   </w:t>
      </w:r>
      <w:r w:rsidR="00C6746A" w:rsidRPr="006B4694">
        <w:t xml:space="preserve">                                                                                                     </w:t>
      </w:r>
    </w:p>
    <w:p w14:paraId="5F0E1B6F" w14:textId="77777777" w:rsidR="00AC5B95" w:rsidRPr="006B4694" w:rsidRDefault="003237BC" w:rsidP="006B4694">
      <w:pPr>
        <w:pStyle w:val="Titolo3"/>
        <w:spacing w:before="120" w:after="120" w:line="360" w:lineRule="auto"/>
        <w:ind w:left="0" w:firstLine="9"/>
        <w:jc w:val="both"/>
        <w:rPr>
          <w:sz w:val="22"/>
        </w:rPr>
      </w:pPr>
      <w:bookmarkStart w:id="5" w:name="_Toc525914855"/>
      <w:r w:rsidRPr="00B66A89">
        <w:rPr>
          <w:sz w:val="22"/>
        </w:rPr>
        <w:t>2.1.1 Attivazione strumenti di incasso</w:t>
      </w:r>
      <w:bookmarkEnd w:id="5"/>
    </w:p>
    <w:p w14:paraId="3B3F4BC3" w14:textId="77777777"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14:paraId="064A5AE6" w14:textId="77777777"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14:paraId="6D8DE1F9"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14:paraId="7723050A"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14:paraId="15854CF1" w14:textId="77777777"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14:paraId="35E57A37"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14:paraId="3F8E6074"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14:paraId="54171F20" w14:textId="77777777" w:rsidR="003237BC" w:rsidRPr="0025660F" w:rsidRDefault="003237BC" w:rsidP="006B4694">
      <w:pPr>
        <w:pStyle w:val="Paragrafoelenco"/>
        <w:numPr>
          <w:ilvl w:val="0"/>
          <w:numId w:val="4"/>
        </w:numPr>
        <w:spacing w:before="120" w:after="120" w:line="360" w:lineRule="auto"/>
        <w:ind w:right="87"/>
        <w:rPr>
          <w:sz w:val="22"/>
        </w:rPr>
      </w:pPr>
      <w:proofErr w:type="spellStart"/>
      <w:r w:rsidRPr="0025660F">
        <w:rPr>
          <w:i/>
          <w:sz w:val="22"/>
        </w:rPr>
        <w:t>Acquiring</w:t>
      </w:r>
      <w:proofErr w:type="spellEnd"/>
      <w:r w:rsidRPr="0025660F">
        <w:rPr>
          <w:sz w:val="22"/>
        </w:rPr>
        <w:t xml:space="preserve"> (POS fisico o virtuale)</w:t>
      </w:r>
      <w:r w:rsidR="007546D9" w:rsidRPr="0025660F">
        <w:rPr>
          <w:sz w:val="22"/>
        </w:rPr>
        <w:t>.</w:t>
      </w:r>
    </w:p>
    <w:p w14:paraId="1611F86D" w14:textId="77777777" w:rsidR="003237BC" w:rsidRPr="006B4694" w:rsidRDefault="003237BC" w:rsidP="006B4694">
      <w:pPr>
        <w:spacing w:before="120" w:after="120" w:line="360" w:lineRule="auto"/>
        <w:ind w:left="0" w:right="87" w:firstLine="9"/>
        <w:rPr>
          <w:sz w:val="22"/>
        </w:rPr>
      </w:pPr>
      <w:r w:rsidRPr="0025660F">
        <w:rPr>
          <w:sz w:val="22"/>
        </w:rPr>
        <w:t>Tali strumenti sono finalizzati ad ottimizzare</w:t>
      </w:r>
      <w:r w:rsidRPr="006B4694">
        <w:rPr>
          <w:sz w:val="22"/>
        </w:rPr>
        <w:t xml:space="preserve"> e velocizzare la fase di riscossione delle entrate patrimoniali e assicurare la sollecita trasmissione dei dati riferiti all’incasso. </w:t>
      </w:r>
    </w:p>
    <w:p w14:paraId="4A74335B" w14:textId="77777777" w:rsidR="003237BC" w:rsidRPr="006B4694" w:rsidRDefault="003237B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14:paraId="66E30804" w14:textId="77777777" w:rsidR="003237BC" w:rsidRPr="006B4694" w:rsidRDefault="003237B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r w:rsidR="004B72DC" w:rsidRPr="006B4694">
        <w:rPr>
          <w:sz w:val="22"/>
        </w:rPr>
        <w:t xml:space="preserve"> </w:t>
      </w:r>
    </w:p>
    <w:p w14:paraId="2EB7791D" w14:textId="77777777"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14:paraId="4FAE2A72" w14:textId="77777777" w:rsidR="003F3E8E" w:rsidRPr="006B4694" w:rsidRDefault="003F3E8E" w:rsidP="00A24259">
      <w:pPr>
        <w:spacing w:before="120" w:after="120" w:line="360" w:lineRule="auto"/>
        <w:ind w:left="0" w:firstLine="9"/>
        <w:rPr>
          <w:sz w:val="22"/>
        </w:rPr>
      </w:pPr>
    </w:p>
    <w:p w14:paraId="679F3A3E" w14:textId="77777777" w:rsidR="004F41B7" w:rsidRPr="006B4694" w:rsidRDefault="00B933F9" w:rsidP="006B4694">
      <w:pPr>
        <w:pStyle w:val="Titolo2"/>
        <w:spacing w:before="120" w:after="120" w:line="360" w:lineRule="auto"/>
        <w:ind w:hanging="1727"/>
        <w:jc w:val="left"/>
        <w:rPr>
          <w:b/>
          <w:sz w:val="22"/>
        </w:rPr>
      </w:pPr>
      <w:bookmarkStart w:id="6" w:name="_Toc525914856"/>
      <w:r w:rsidRPr="006B4694">
        <w:rPr>
          <w:b/>
          <w:sz w:val="22"/>
        </w:rPr>
        <w:t>2.2 Gestione dei pagamenti</w:t>
      </w:r>
      <w:bookmarkEnd w:id="6"/>
      <w:r w:rsidRPr="006B4694">
        <w:rPr>
          <w:b/>
          <w:sz w:val="22"/>
        </w:rPr>
        <w:t xml:space="preserve"> </w:t>
      </w:r>
      <w:r w:rsidRPr="006B4694">
        <w:rPr>
          <w:rFonts w:eastAsia="Calibri"/>
          <w:b/>
          <w:sz w:val="22"/>
        </w:rPr>
        <w:t xml:space="preserve"> </w:t>
      </w:r>
    </w:p>
    <w:p w14:paraId="628A4CC4" w14:textId="77777777"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14:paraId="6EAFD8C9" w14:textId="77777777" w:rsidR="004F41B7" w:rsidRPr="006B4694" w:rsidRDefault="00B933F9" w:rsidP="006B4694">
      <w:pPr>
        <w:spacing w:before="120" w:after="120" w:line="360" w:lineRule="auto"/>
        <w:ind w:left="0" w:right="87" w:firstLine="9"/>
        <w:rPr>
          <w:sz w:val="22"/>
        </w:rPr>
      </w:pPr>
      <w:r w:rsidRPr="006B4694">
        <w:rPr>
          <w:sz w:val="22"/>
        </w:rPr>
        <w:lastRenderedPageBreak/>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14:paraId="6B1C9233" w14:textId="77777777"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1F7AD3" w:rsidRPr="0025660F">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14:paraId="4221A00B" w14:textId="50BBAE1F"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r w:rsidRPr="006B4694">
        <w:rPr>
          <w:sz w:val="22"/>
        </w:rPr>
        <w:t xml:space="preserve"> </w:t>
      </w:r>
    </w:p>
    <w:p w14:paraId="1F05A708" w14:textId="1B8B24E9"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r w:rsidRPr="006B4694">
        <w:rPr>
          <w:sz w:val="22"/>
        </w:rPr>
        <w:t xml:space="preserve"> </w:t>
      </w:r>
    </w:p>
    <w:p w14:paraId="36E59A00" w14:textId="77777777" w:rsidR="00322D74" w:rsidRDefault="00B933F9" w:rsidP="00A24259">
      <w:pPr>
        <w:spacing w:before="120" w:after="120" w:line="360" w:lineRule="auto"/>
        <w:ind w:left="0" w:right="87" w:firstLine="9"/>
        <w:rPr>
          <w:sz w:val="22"/>
        </w:rPr>
      </w:pPr>
      <w:r w:rsidRPr="006B4694">
        <w:rPr>
          <w:sz w:val="22"/>
        </w:rPr>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14:paraId="2151BF67" w14:textId="77777777" w:rsidR="003F3E8E" w:rsidRPr="006B4694" w:rsidRDefault="003F3E8E" w:rsidP="00A24259">
      <w:pPr>
        <w:spacing w:before="120" w:after="120" w:line="360" w:lineRule="auto"/>
        <w:ind w:left="0" w:right="87" w:firstLine="9"/>
        <w:rPr>
          <w:sz w:val="22"/>
        </w:rPr>
      </w:pPr>
    </w:p>
    <w:p w14:paraId="58289E3F" w14:textId="77777777" w:rsidR="0077231E" w:rsidRPr="006B4694" w:rsidRDefault="00B933F9" w:rsidP="006B4694">
      <w:pPr>
        <w:pStyle w:val="Titolo3"/>
        <w:spacing w:before="120" w:after="120" w:line="360" w:lineRule="auto"/>
        <w:ind w:left="0" w:firstLine="9"/>
        <w:jc w:val="both"/>
        <w:rPr>
          <w:sz w:val="22"/>
        </w:rPr>
      </w:pPr>
      <w:bookmarkStart w:id="7" w:name="_Toc525914857"/>
      <w:r w:rsidRPr="006B4694">
        <w:rPr>
          <w:sz w:val="22"/>
        </w:rPr>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7"/>
      <w:r w:rsidRPr="006B4694">
        <w:rPr>
          <w:b w:val="0"/>
          <w:sz w:val="22"/>
        </w:rPr>
        <w:t xml:space="preserve"> </w:t>
      </w:r>
    </w:p>
    <w:p w14:paraId="56BF2D24" w14:textId="05633E43" w:rsidR="004F41B7" w:rsidRPr="006B4694" w:rsidRDefault="00B933F9" w:rsidP="006B4694">
      <w:pPr>
        <w:spacing w:before="120" w:after="120" w:line="360" w:lineRule="auto"/>
        <w:ind w:left="0" w:right="87" w:firstLine="9"/>
        <w:rPr>
          <w:sz w:val="22"/>
        </w:rPr>
      </w:pPr>
      <w:r w:rsidRPr="006B4694">
        <w:rPr>
          <w:sz w:val="22"/>
        </w:rPr>
        <w:t>Su richiesta dell’Istituto, il Gestore rilascia carte di credito, di debito e prepagate regolate da apposito contratto. Le carte devono essere intestate esclusiv</w:t>
      </w:r>
      <w:r w:rsidR="00853B22">
        <w:rPr>
          <w:sz w:val="22"/>
        </w:rPr>
        <w:t xml:space="preserve">amente al Dirigente Scolastico. </w:t>
      </w: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14:paraId="7D95A9EA" w14:textId="456E00DC"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r w:rsidRPr="006B4694">
        <w:rPr>
          <w:sz w:val="22"/>
        </w:rPr>
        <w:t xml:space="preserve"> </w:t>
      </w:r>
    </w:p>
    <w:p w14:paraId="71A46B45" w14:textId="77777777" w:rsidR="003F3E8E" w:rsidRPr="006B4694" w:rsidRDefault="003F3E8E" w:rsidP="00A24259">
      <w:pPr>
        <w:spacing w:before="120" w:after="120" w:line="360" w:lineRule="auto"/>
        <w:ind w:left="0" w:right="87" w:firstLine="9"/>
        <w:rPr>
          <w:sz w:val="22"/>
        </w:rPr>
      </w:pPr>
    </w:p>
    <w:p w14:paraId="4BB41A3F" w14:textId="7A97AF87" w:rsidR="004F41B7" w:rsidRPr="006B4694" w:rsidRDefault="00D2216C" w:rsidP="006B4694">
      <w:pPr>
        <w:pStyle w:val="Titolo2"/>
        <w:spacing w:before="120" w:after="120" w:line="360" w:lineRule="auto"/>
        <w:ind w:left="0"/>
        <w:jc w:val="left"/>
        <w:rPr>
          <w:b/>
          <w:sz w:val="22"/>
        </w:rPr>
      </w:pPr>
      <w:bookmarkStart w:id="8" w:name="_Toc525914858"/>
      <w:r w:rsidRPr="006B4694">
        <w:rPr>
          <w:b/>
          <w:sz w:val="22"/>
        </w:rPr>
        <w:t>2.</w:t>
      </w:r>
      <w:r w:rsidR="00727EFB">
        <w:rPr>
          <w:b/>
          <w:sz w:val="22"/>
        </w:rPr>
        <w:t>3</w:t>
      </w:r>
      <w:r w:rsidR="00B933F9" w:rsidRPr="006B4694">
        <w:rPr>
          <w:b/>
          <w:sz w:val="22"/>
        </w:rPr>
        <w:t xml:space="preserve"> Anticipazioni di cassa</w:t>
      </w:r>
      <w:bookmarkEnd w:id="8"/>
      <w:r w:rsidR="00B933F9" w:rsidRPr="006B4694">
        <w:rPr>
          <w:b/>
          <w:sz w:val="22"/>
        </w:rPr>
        <w:t xml:space="preserve"> </w:t>
      </w:r>
    </w:p>
    <w:p w14:paraId="575FB72E" w14:textId="3469DF1F"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w:t>
      </w:r>
      <w:r w:rsidRPr="004D2894">
        <w:rPr>
          <w:sz w:val="22"/>
        </w:rPr>
        <w:lastRenderedPageBreak/>
        <w:t>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r w:rsidRPr="006B4694">
        <w:rPr>
          <w:sz w:val="22"/>
        </w:rPr>
        <w:t xml:space="preserve"> </w:t>
      </w:r>
    </w:p>
    <w:p w14:paraId="0E0346D1" w14:textId="345F7EF7"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2EC07101"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14:paraId="27BC0C3B" w14:textId="77777777" w:rsidR="004F41B7" w:rsidRDefault="00B933F9" w:rsidP="00A24259">
      <w:pPr>
        <w:spacing w:before="120" w:after="120" w:line="360" w:lineRule="auto"/>
        <w:ind w:left="0" w:right="87" w:firstLine="9"/>
        <w:rPr>
          <w:sz w:val="22"/>
        </w:rPr>
      </w:pPr>
      <w:r w:rsidRPr="006B4694">
        <w:rPr>
          <w:sz w:val="22"/>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742DF73E" w14:textId="77777777" w:rsidR="003F3E8E" w:rsidRPr="006B4694" w:rsidRDefault="003F3E8E" w:rsidP="00A24259">
      <w:pPr>
        <w:spacing w:before="120" w:after="120" w:line="360" w:lineRule="auto"/>
        <w:ind w:left="0" w:right="87" w:firstLine="9"/>
        <w:rPr>
          <w:sz w:val="22"/>
        </w:rPr>
      </w:pPr>
    </w:p>
    <w:p w14:paraId="2272EE20" w14:textId="504818D7" w:rsidR="00C353AB" w:rsidRPr="006B4694" w:rsidRDefault="00D2216C" w:rsidP="006B4694">
      <w:pPr>
        <w:pStyle w:val="Titolo2"/>
        <w:spacing w:before="120" w:after="120" w:line="360" w:lineRule="auto"/>
        <w:ind w:left="0" w:firstLine="0"/>
        <w:jc w:val="left"/>
        <w:rPr>
          <w:b/>
          <w:sz w:val="22"/>
        </w:rPr>
      </w:pPr>
      <w:bookmarkStart w:id="9" w:name="_Toc525914859"/>
      <w:r w:rsidRPr="006B4694">
        <w:rPr>
          <w:b/>
          <w:sz w:val="22"/>
        </w:rPr>
        <w:t>2.</w:t>
      </w:r>
      <w:r w:rsidR="00727EFB">
        <w:rPr>
          <w:b/>
          <w:sz w:val="22"/>
        </w:rPr>
        <w:t>4</w:t>
      </w:r>
      <w:r w:rsidR="00B933F9" w:rsidRPr="006B4694">
        <w:rPr>
          <w:b/>
          <w:sz w:val="22"/>
        </w:rPr>
        <w:t xml:space="preserve"> Apertura di credito finalizzate alla realizzazione di progetti formativi</w:t>
      </w:r>
      <w:bookmarkEnd w:id="9"/>
      <w:r w:rsidR="00B933F9" w:rsidRPr="006B4694">
        <w:rPr>
          <w:b/>
          <w:sz w:val="22"/>
        </w:rPr>
        <w:t xml:space="preserve"> </w:t>
      </w:r>
    </w:p>
    <w:p w14:paraId="2E260AFB" w14:textId="77777777"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14:paraId="0480125C" w14:textId="0244DE47" w:rsidR="004F41B7" w:rsidRPr="006B4694" w:rsidRDefault="00B933F9" w:rsidP="006B4694">
      <w:pPr>
        <w:spacing w:before="120" w:after="120" w:line="360" w:lineRule="auto"/>
        <w:ind w:left="0" w:right="87" w:firstLine="9"/>
        <w:rPr>
          <w:sz w:val="22"/>
        </w:rPr>
      </w:pPr>
      <w:r w:rsidRPr="006B4694">
        <w:rPr>
          <w:sz w:val="22"/>
        </w:rPr>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14:paraId="404CF85D"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14:paraId="63E0D050" w14:textId="77777777"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14:paraId="42A486AC" w14:textId="2BD8AD37"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w:t>
      </w:r>
      <w:r w:rsidRPr="006B4694">
        <w:rPr>
          <w:sz w:val="22"/>
        </w:rPr>
        <w:lastRenderedPageBreak/>
        <w:t xml:space="preserve">cadenza trimestrale, e dovrà essere espresso come valore complessivo dato dal tasso EURIBOR 365, come sopra descritto, ed i punti percentuali in aumento/diminuzione offerti dal Gestore. </w:t>
      </w:r>
    </w:p>
    <w:p w14:paraId="76DA44E2" w14:textId="78EDD555" w:rsidR="00C353AB" w:rsidRPr="006B4694" w:rsidRDefault="00D2216C" w:rsidP="006B4694">
      <w:pPr>
        <w:pStyle w:val="Titolo2"/>
        <w:spacing w:before="120" w:after="120" w:line="360" w:lineRule="auto"/>
        <w:ind w:left="0" w:firstLine="0"/>
        <w:jc w:val="left"/>
        <w:rPr>
          <w:b/>
          <w:sz w:val="22"/>
        </w:rPr>
      </w:pPr>
      <w:bookmarkStart w:id="10" w:name="_Toc525914860"/>
      <w:r w:rsidRPr="006B4694">
        <w:rPr>
          <w:b/>
          <w:sz w:val="22"/>
        </w:rPr>
        <w:t>2.</w:t>
      </w:r>
      <w:r w:rsidR="00727EFB">
        <w:rPr>
          <w:b/>
          <w:sz w:val="22"/>
        </w:rPr>
        <w:t>5</w:t>
      </w:r>
      <w:r w:rsidR="00B933F9" w:rsidRPr="006B4694">
        <w:rPr>
          <w:b/>
          <w:sz w:val="22"/>
        </w:rPr>
        <w:t xml:space="preserve"> Amministrazione titoli e valori</w:t>
      </w:r>
      <w:bookmarkEnd w:id="10"/>
      <w:r w:rsidR="00B933F9" w:rsidRPr="006B4694">
        <w:rPr>
          <w:b/>
          <w:sz w:val="22"/>
        </w:rPr>
        <w:t xml:space="preserve"> </w:t>
      </w:r>
    </w:p>
    <w:p w14:paraId="2E918C16" w14:textId="77777777"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14:paraId="4C81AD31" w14:textId="0477687F" w:rsidR="00D86772" w:rsidRDefault="00B933F9" w:rsidP="00853B22">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14:paraId="54BF4501" w14:textId="210BA118" w:rsidR="00251158" w:rsidRDefault="005B16BA" w:rsidP="00251158">
      <w:pPr>
        <w:pStyle w:val="Titolo2"/>
        <w:spacing w:before="120" w:after="120" w:line="360" w:lineRule="auto"/>
        <w:ind w:left="0" w:firstLine="0"/>
        <w:jc w:val="left"/>
        <w:rPr>
          <w:b/>
          <w:sz w:val="22"/>
        </w:rPr>
      </w:pPr>
      <w:r>
        <w:rPr>
          <w:b/>
          <w:sz w:val="22"/>
        </w:rPr>
        <w:t>3. Servizi opzionali</w:t>
      </w:r>
    </w:p>
    <w:p w14:paraId="562FCDB0" w14:textId="6CDBD137" w:rsidR="005B16BA" w:rsidRDefault="005B16BA" w:rsidP="005B16BA">
      <w:pPr>
        <w:spacing w:before="120" w:after="120" w:line="360" w:lineRule="auto"/>
        <w:ind w:left="0" w:right="87" w:firstLine="9"/>
        <w:rPr>
          <w:sz w:val="22"/>
        </w:rPr>
      </w:pPr>
      <w:r w:rsidRPr="005B16BA">
        <w:rPr>
          <w:sz w:val="22"/>
        </w:rPr>
        <w:t>Nell’am</w:t>
      </w:r>
      <w:r>
        <w:rPr>
          <w:sz w:val="22"/>
        </w:rPr>
        <w:t>bito dell’Offerta Tecnica il Gestore dovrà inserire un documento illustrativo di eventuali servizi che intende erogare a favore dell’Istituto ovvero, se del caso, di soggetti ad esso riconducibili (es: dipendenti, fornitori, studenti...).</w:t>
      </w:r>
    </w:p>
    <w:p w14:paraId="47F61767" w14:textId="308CB535" w:rsidR="005B16BA" w:rsidRDefault="005B16BA" w:rsidP="005B16BA">
      <w:pPr>
        <w:spacing w:before="120" w:after="120" w:line="360" w:lineRule="auto"/>
        <w:ind w:left="0" w:right="87" w:firstLine="9"/>
        <w:rPr>
          <w:sz w:val="22"/>
        </w:rPr>
      </w:pPr>
      <w:r>
        <w:rPr>
          <w:sz w:val="22"/>
        </w:rPr>
        <w:t xml:space="preserve">Tali servizi potranno essere attivati esclusivamente su espressa richiesta dell’Istituto ovvero, se del caso, dei suddetti soggetti. I servizi descritti dal Gestore non daranno luogo all’attribuzione di alcun punteggio di merito tecnico ed economico ma rappresentano un impegno per il Gestore. </w:t>
      </w:r>
    </w:p>
    <w:p w14:paraId="2110843A" w14:textId="066B6571" w:rsidR="005B16BA" w:rsidRDefault="005B16BA" w:rsidP="005B16BA">
      <w:pPr>
        <w:spacing w:before="120" w:after="120" w:line="360" w:lineRule="auto"/>
        <w:ind w:left="0" w:right="87" w:firstLine="9"/>
        <w:rPr>
          <w:sz w:val="22"/>
        </w:rPr>
      </w:pPr>
      <w:r>
        <w:rPr>
          <w:sz w:val="22"/>
        </w:rPr>
        <w:t>L’Istituto si impegna a mettere in atto strumenti ed azioni di comunicazione finalizzate a rendere noto ai soggetti interessati prodotti e condizioni offerti dal Gestore.</w:t>
      </w:r>
    </w:p>
    <w:p w14:paraId="611F533A" w14:textId="605FC662" w:rsidR="005B16BA" w:rsidRDefault="005B16BA" w:rsidP="005B16BA">
      <w:pPr>
        <w:spacing w:before="120" w:after="120" w:line="360" w:lineRule="auto"/>
        <w:ind w:left="0" w:right="87" w:firstLine="9"/>
        <w:rPr>
          <w:sz w:val="22"/>
        </w:rPr>
      </w:pPr>
      <w:r>
        <w:rPr>
          <w:sz w:val="22"/>
        </w:rPr>
        <w:t>I servizi suddetti e successivamente specificati dovranno essere comunque dichiarati poiché a parità di punteggio potranno rappresentare un elemento positivo di individuazione del contraente.</w:t>
      </w:r>
    </w:p>
    <w:p w14:paraId="2B53F650" w14:textId="77777777" w:rsidR="00820DB8" w:rsidRDefault="00820DB8" w:rsidP="005B16BA">
      <w:pPr>
        <w:spacing w:before="120" w:after="120" w:line="360" w:lineRule="auto"/>
        <w:ind w:left="0" w:right="87" w:firstLine="9"/>
        <w:rPr>
          <w:b/>
          <w:sz w:val="22"/>
        </w:rPr>
      </w:pPr>
    </w:p>
    <w:p w14:paraId="554A78F0" w14:textId="4C71501C" w:rsidR="00820DB8" w:rsidRDefault="00820DB8" w:rsidP="005B16BA">
      <w:pPr>
        <w:spacing w:before="120" w:after="120" w:line="360" w:lineRule="auto"/>
        <w:ind w:left="0" w:right="87" w:firstLine="9"/>
        <w:rPr>
          <w:b/>
          <w:sz w:val="22"/>
        </w:rPr>
      </w:pPr>
      <w:r w:rsidRPr="00820DB8">
        <w:rPr>
          <w:b/>
          <w:sz w:val="22"/>
        </w:rPr>
        <w:t>Sponsorizzazione di progetti didattici</w:t>
      </w:r>
    </w:p>
    <w:p w14:paraId="321B22E8" w14:textId="6B763DBD" w:rsidR="00820DB8" w:rsidRPr="00820DB8" w:rsidRDefault="00D930F1" w:rsidP="005B16BA">
      <w:pPr>
        <w:spacing w:before="120" w:after="120" w:line="360" w:lineRule="auto"/>
        <w:ind w:left="0" w:right="87" w:firstLine="9"/>
        <w:rPr>
          <w:sz w:val="22"/>
        </w:rPr>
      </w:pPr>
      <w:r>
        <w:rPr>
          <w:sz w:val="22"/>
        </w:rPr>
        <w:t>Il Gestore può proporre la sponsorizzazione di progetti volti alla didattica e alla organizzazione dell’Istituzione Scolastica, con particolare attenzione al miglioramento dell’Offerta complessiva verso gli studenti. Il Gestore, nell’ambito dell’Offerta Tec</w:t>
      </w:r>
      <w:r w:rsidR="00B56800">
        <w:rPr>
          <w:sz w:val="22"/>
        </w:rPr>
        <w:t xml:space="preserve">nica dovrà quindi indicare, si </w:t>
      </w:r>
      <w:r>
        <w:rPr>
          <w:sz w:val="22"/>
        </w:rPr>
        <w:t>da</w:t>
      </w:r>
      <w:r w:rsidR="00B56800">
        <w:rPr>
          <w:sz w:val="22"/>
        </w:rPr>
        <w:t>l</w:t>
      </w:r>
      <w:r>
        <w:rPr>
          <w:sz w:val="22"/>
        </w:rPr>
        <w:t xml:space="preserve"> punto di vista organizzativo che finanziari, numero e tipologia di progetti che intende realizzare, evidenziando le risorse che saranno impiegate per la realizzazione degli stessi</w:t>
      </w:r>
    </w:p>
    <w:p w14:paraId="76AF643A" w14:textId="77777777" w:rsidR="005B16BA" w:rsidRPr="005B16BA" w:rsidRDefault="005B16BA" w:rsidP="005B16BA">
      <w:pPr>
        <w:ind w:left="0"/>
        <w:rPr>
          <w:sz w:val="22"/>
        </w:rPr>
      </w:pPr>
    </w:p>
    <w:p w14:paraId="7CF53AC7" w14:textId="2C15EDC0" w:rsidR="00251158" w:rsidRPr="00251158" w:rsidRDefault="00D930F1" w:rsidP="00251158">
      <w:pPr>
        <w:pStyle w:val="Titolo2"/>
        <w:spacing w:before="120" w:after="120" w:line="360" w:lineRule="auto"/>
        <w:ind w:left="0" w:firstLine="0"/>
        <w:jc w:val="left"/>
        <w:rPr>
          <w:b/>
          <w:sz w:val="22"/>
        </w:rPr>
      </w:pPr>
      <w:r>
        <w:rPr>
          <w:b/>
          <w:sz w:val="22"/>
        </w:rPr>
        <w:t xml:space="preserve">4. </w:t>
      </w:r>
      <w:r w:rsidR="00251158" w:rsidRPr="00251158">
        <w:rPr>
          <w:b/>
          <w:sz w:val="22"/>
        </w:rPr>
        <w:t>Criterio selettivo delle offerte</w:t>
      </w:r>
    </w:p>
    <w:p w14:paraId="66DCEA7D" w14:textId="326DDF33" w:rsidR="00251158" w:rsidRPr="00251158" w:rsidRDefault="00251158" w:rsidP="00251158">
      <w:pPr>
        <w:spacing w:before="120" w:after="120" w:line="360" w:lineRule="auto"/>
        <w:ind w:left="0" w:right="87" w:firstLine="9"/>
        <w:rPr>
          <w:sz w:val="22"/>
        </w:rPr>
      </w:pPr>
      <w:r w:rsidRPr="00251158">
        <w:rPr>
          <w:sz w:val="22"/>
        </w:rPr>
        <w:t xml:space="preserve">L'appalto sarà aggiudicato mediante il criterio selettivo dell'offerta economicamente più vantaggiosa ai sensi </w:t>
      </w:r>
      <w:r>
        <w:rPr>
          <w:sz w:val="22"/>
        </w:rPr>
        <w:t>secondo il criterio del minor prezzo ex art.95, c.4, D.lgs.50/2016</w:t>
      </w:r>
      <w:r w:rsidRPr="00251158">
        <w:rPr>
          <w:sz w:val="22"/>
        </w:rPr>
        <w:t>.</w:t>
      </w:r>
    </w:p>
    <w:p w14:paraId="441CA38A" w14:textId="77777777" w:rsidR="00251158" w:rsidRPr="00251158" w:rsidRDefault="00251158" w:rsidP="00251158">
      <w:pPr>
        <w:spacing w:before="120" w:after="120" w:line="360" w:lineRule="auto"/>
        <w:ind w:left="0" w:right="87" w:firstLine="9"/>
        <w:rPr>
          <w:sz w:val="22"/>
        </w:rPr>
      </w:pPr>
      <w:r w:rsidRPr="00251158">
        <w:rPr>
          <w:sz w:val="22"/>
        </w:rPr>
        <w:lastRenderedPageBreak/>
        <w:t>La graduatoria verrà formata in ragione dei criteri di valutazione di seguito stabiliti:</w:t>
      </w:r>
    </w:p>
    <w:p w14:paraId="19BAAEB7" w14:textId="77777777" w:rsidR="00251158" w:rsidRDefault="00251158" w:rsidP="00251158">
      <w:pPr>
        <w:spacing w:after="23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171"/>
        <w:gridCol w:w="1963"/>
      </w:tblGrid>
      <w:tr w:rsidR="00251158" w:rsidRPr="00D17647" w14:paraId="03908278" w14:textId="77777777" w:rsidTr="0023410F">
        <w:tc>
          <w:tcPr>
            <w:tcW w:w="4171" w:type="dxa"/>
            <w:tcBorders>
              <w:top w:val="single" w:sz="6" w:space="0" w:color="auto"/>
              <w:left w:val="single" w:sz="6" w:space="0" w:color="auto"/>
              <w:bottom w:val="single" w:sz="6" w:space="0" w:color="auto"/>
              <w:right w:val="single" w:sz="6" w:space="0" w:color="auto"/>
            </w:tcBorders>
          </w:tcPr>
          <w:p w14:paraId="29CD6432" w14:textId="77777777" w:rsidR="00251158" w:rsidRPr="00D17647" w:rsidRDefault="00251158" w:rsidP="0023410F">
            <w:pPr>
              <w:pStyle w:val="Style31"/>
              <w:widowControl/>
              <w:rPr>
                <w:rStyle w:val="FontStyle57"/>
              </w:rPr>
            </w:pPr>
            <w:r w:rsidRPr="00D17647">
              <w:rPr>
                <w:rStyle w:val="FontStyle57"/>
              </w:rPr>
              <w:t>Criteri di valutazione</w:t>
            </w:r>
          </w:p>
        </w:tc>
        <w:tc>
          <w:tcPr>
            <w:tcW w:w="1963" w:type="dxa"/>
            <w:tcBorders>
              <w:top w:val="single" w:sz="6" w:space="0" w:color="auto"/>
              <w:left w:val="single" w:sz="6" w:space="0" w:color="auto"/>
              <w:bottom w:val="single" w:sz="6" w:space="0" w:color="auto"/>
              <w:right w:val="single" w:sz="6" w:space="0" w:color="auto"/>
            </w:tcBorders>
          </w:tcPr>
          <w:p w14:paraId="4789911B" w14:textId="77777777" w:rsidR="00251158" w:rsidRPr="00D17647" w:rsidRDefault="00251158" w:rsidP="0023410F">
            <w:pPr>
              <w:pStyle w:val="Style31"/>
              <w:widowControl/>
              <w:jc w:val="center"/>
              <w:rPr>
                <w:rStyle w:val="FontStyle57"/>
              </w:rPr>
            </w:pPr>
            <w:r w:rsidRPr="00D17647">
              <w:rPr>
                <w:rStyle w:val="FontStyle57"/>
              </w:rPr>
              <w:t>Punteggio massimo</w:t>
            </w:r>
          </w:p>
        </w:tc>
      </w:tr>
      <w:tr w:rsidR="00251158" w:rsidRPr="00D17647" w14:paraId="39001D0C" w14:textId="77777777" w:rsidTr="0023410F">
        <w:tc>
          <w:tcPr>
            <w:tcW w:w="4171" w:type="dxa"/>
            <w:tcBorders>
              <w:top w:val="single" w:sz="6" w:space="0" w:color="auto"/>
              <w:left w:val="single" w:sz="6" w:space="0" w:color="auto"/>
              <w:bottom w:val="single" w:sz="6" w:space="0" w:color="auto"/>
              <w:right w:val="single" w:sz="6" w:space="0" w:color="auto"/>
            </w:tcBorders>
          </w:tcPr>
          <w:p w14:paraId="59E9D7E9" w14:textId="77777777" w:rsidR="00251158" w:rsidRPr="00D17647" w:rsidRDefault="00251158" w:rsidP="0023410F">
            <w:pPr>
              <w:pStyle w:val="Style27"/>
              <w:widowControl/>
              <w:rPr>
                <w:rStyle w:val="FontStyle60"/>
              </w:rPr>
            </w:pPr>
            <w:r w:rsidRPr="00D17647">
              <w:rPr>
                <w:rStyle w:val="FontStyle60"/>
              </w:rPr>
              <w:t>Offerta Tecnica (Tabella A)</w:t>
            </w:r>
          </w:p>
        </w:tc>
        <w:tc>
          <w:tcPr>
            <w:tcW w:w="1963" w:type="dxa"/>
            <w:tcBorders>
              <w:top w:val="single" w:sz="6" w:space="0" w:color="auto"/>
              <w:left w:val="single" w:sz="6" w:space="0" w:color="auto"/>
              <w:bottom w:val="single" w:sz="6" w:space="0" w:color="auto"/>
              <w:right w:val="single" w:sz="6" w:space="0" w:color="auto"/>
            </w:tcBorders>
          </w:tcPr>
          <w:p w14:paraId="7B0CE6D3" w14:textId="77777777" w:rsidR="00251158" w:rsidRPr="00D17647" w:rsidRDefault="00251158" w:rsidP="0023410F">
            <w:pPr>
              <w:pStyle w:val="Style13"/>
              <w:widowControl/>
              <w:jc w:val="center"/>
              <w:rPr>
                <w:rStyle w:val="FontStyle59"/>
              </w:rPr>
            </w:pPr>
            <w:r>
              <w:rPr>
                <w:rStyle w:val="FontStyle59"/>
              </w:rPr>
              <w:t>10</w:t>
            </w:r>
          </w:p>
        </w:tc>
      </w:tr>
      <w:tr w:rsidR="00251158" w:rsidRPr="00D17647" w14:paraId="1AD41919" w14:textId="77777777" w:rsidTr="0023410F">
        <w:tc>
          <w:tcPr>
            <w:tcW w:w="4171" w:type="dxa"/>
            <w:tcBorders>
              <w:top w:val="single" w:sz="6" w:space="0" w:color="auto"/>
              <w:left w:val="single" w:sz="6" w:space="0" w:color="auto"/>
              <w:bottom w:val="single" w:sz="6" w:space="0" w:color="auto"/>
              <w:right w:val="single" w:sz="6" w:space="0" w:color="auto"/>
            </w:tcBorders>
          </w:tcPr>
          <w:p w14:paraId="54671A84" w14:textId="77777777" w:rsidR="00251158" w:rsidRPr="00D17647" w:rsidRDefault="00251158" w:rsidP="0023410F">
            <w:pPr>
              <w:pStyle w:val="Style27"/>
              <w:widowControl/>
              <w:rPr>
                <w:rStyle w:val="FontStyle60"/>
              </w:rPr>
            </w:pPr>
            <w:r w:rsidRPr="00D17647">
              <w:rPr>
                <w:rStyle w:val="FontStyle60"/>
              </w:rPr>
              <w:t>Offerta Economica (Tabella B)</w:t>
            </w:r>
          </w:p>
        </w:tc>
        <w:tc>
          <w:tcPr>
            <w:tcW w:w="1963" w:type="dxa"/>
            <w:tcBorders>
              <w:top w:val="single" w:sz="6" w:space="0" w:color="auto"/>
              <w:left w:val="single" w:sz="6" w:space="0" w:color="auto"/>
              <w:bottom w:val="single" w:sz="6" w:space="0" w:color="auto"/>
              <w:right w:val="single" w:sz="6" w:space="0" w:color="auto"/>
            </w:tcBorders>
          </w:tcPr>
          <w:p w14:paraId="12712CE5" w14:textId="77777777" w:rsidR="00251158" w:rsidRPr="00D17647" w:rsidRDefault="00251158" w:rsidP="0023410F">
            <w:pPr>
              <w:pStyle w:val="Style13"/>
              <w:widowControl/>
              <w:jc w:val="center"/>
              <w:rPr>
                <w:rStyle w:val="FontStyle59"/>
              </w:rPr>
            </w:pPr>
            <w:r>
              <w:rPr>
                <w:rStyle w:val="FontStyle59"/>
              </w:rPr>
              <w:t>90</w:t>
            </w:r>
          </w:p>
        </w:tc>
      </w:tr>
      <w:tr w:rsidR="00251158" w:rsidRPr="00D17647" w14:paraId="40F5F90B" w14:textId="77777777" w:rsidTr="0023410F">
        <w:tc>
          <w:tcPr>
            <w:tcW w:w="4171" w:type="dxa"/>
            <w:tcBorders>
              <w:top w:val="single" w:sz="6" w:space="0" w:color="auto"/>
              <w:left w:val="single" w:sz="6" w:space="0" w:color="auto"/>
              <w:bottom w:val="single" w:sz="6" w:space="0" w:color="auto"/>
              <w:right w:val="single" w:sz="6" w:space="0" w:color="auto"/>
            </w:tcBorders>
          </w:tcPr>
          <w:p w14:paraId="55D387A2" w14:textId="77777777" w:rsidR="00251158" w:rsidRPr="00D17647" w:rsidRDefault="00251158" w:rsidP="0023410F">
            <w:pPr>
              <w:pStyle w:val="Style31"/>
              <w:widowControl/>
              <w:rPr>
                <w:rStyle w:val="FontStyle57"/>
              </w:rPr>
            </w:pPr>
            <w:r w:rsidRPr="00D17647">
              <w:rPr>
                <w:rStyle w:val="FontStyle57"/>
              </w:rPr>
              <w:t>PUNTEGGIO TOTALE</w:t>
            </w:r>
          </w:p>
        </w:tc>
        <w:tc>
          <w:tcPr>
            <w:tcW w:w="1963" w:type="dxa"/>
            <w:tcBorders>
              <w:top w:val="single" w:sz="6" w:space="0" w:color="auto"/>
              <w:left w:val="single" w:sz="6" w:space="0" w:color="auto"/>
              <w:bottom w:val="single" w:sz="6" w:space="0" w:color="auto"/>
              <w:right w:val="single" w:sz="6" w:space="0" w:color="auto"/>
            </w:tcBorders>
          </w:tcPr>
          <w:p w14:paraId="2F072A7E" w14:textId="77777777" w:rsidR="00251158" w:rsidRPr="00D17647" w:rsidRDefault="00251158" w:rsidP="0023410F">
            <w:pPr>
              <w:pStyle w:val="Style31"/>
              <w:widowControl/>
              <w:jc w:val="center"/>
              <w:rPr>
                <w:rStyle w:val="FontStyle57"/>
              </w:rPr>
            </w:pPr>
            <w:r w:rsidRPr="00D17647">
              <w:rPr>
                <w:rStyle w:val="FontStyle57"/>
              </w:rPr>
              <w:t>100</w:t>
            </w:r>
          </w:p>
        </w:tc>
      </w:tr>
    </w:tbl>
    <w:p w14:paraId="375FE999" w14:textId="77777777" w:rsidR="00251158" w:rsidRDefault="00251158" w:rsidP="00251158">
      <w:pPr>
        <w:pStyle w:val="Style7"/>
        <w:widowControl/>
        <w:spacing w:line="240" w:lineRule="exact"/>
        <w:jc w:val="left"/>
        <w:rPr>
          <w:sz w:val="20"/>
          <w:szCs w:val="20"/>
        </w:rPr>
      </w:pPr>
    </w:p>
    <w:p w14:paraId="75915ACF" w14:textId="04D0483C" w:rsidR="00251158" w:rsidRPr="00251158" w:rsidRDefault="00251158" w:rsidP="00251158">
      <w:pPr>
        <w:spacing w:before="120" w:after="120" w:line="360" w:lineRule="auto"/>
        <w:ind w:left="0" w:right="87" w:firstLine="9"/>
        <w:rPr>
          <w:b/>
          <w:bCs/>
          <w:sz w:val="22"/>
        </w:rPr>
      </w:pPr>
      <w:r w:rsidRPr="00251158">
        <w:rPr>
          <w:b/>
          <w:bCs/>
          <w:sz w:val="22"/>
        </w:rPr>
        <w:t>Attribuzione MERITO TECNICO</w:t>
      </w:r>
    </w:p>
    <w:p w14:paraId="6455BB4C" w14:textId="77777777" w:rsidR="00251158" w:rsidRPr="00251158" w:rsidRDefault="00251158" w:rsidP="00251158">
      <w:pPr>
        <w:spacing w:before="120" w:after="120" w:line="360" w:lineRule="auto"/>
        <w:ind w:left="0" w:right="87" w:firstLine="9"/>
        <w:rPr>
          <w:sz w:val="22"/>
        </w:rPr>
      </w:pPr>
      <w:r w:rsidRPr="00251158">
        <w:rPr>
          <w:sz w:val="22"/>
        </w:rPr>
        <w:t>Il punteggio di merito tecnico verrà attribuito sulla base dei seguenti criteri suddivisi in obbligatori e facoltativi:</w:t>
      </w:r>
    </w:p>
    <w:p w14:paraId="47FF3571" w14:textId="77777777" w:rsidR="00251158" w:rsidRDefault="00251158" w:rsidP="00251158">
      <w:pPr>
        <w:spacing w:after="23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80"/>
        <w:gridCol w:w="6384"/>
        <w:gridCol w:w="1084"/>
      </w:tblGrid>
      <w:tr w:rsidR="00251158" w:rsidRPr="00D17647" w14:paraId="2B718A2E" w14:textId="77777777" w:rsidTr="00251158">
        <w:tc>
          <w:tcPr>
            <w:tcW w:w="6864" w:type="dxa"/>
            <w:gridSpan w:val="2"/>
            <w:vMerge w:val="restart"/>
            <w:tcBorders>
              <w:top w:val="single" w:sz="4" w:space="0" w:color="auto"/>
              <w:left w:val="single" w:sz="4" w:space="0" w:color="auto"/>
              <w:bottom w:val="single" w:sz="4" w:space="0" w:color="auto"/>
              <w:right w:val="single" w:sz="4" w:space="0" w:color="auto"/>
            </w:tcBorders>
          </w:tcPr>
          <w:p w14:paraId="24B1F9EF" w14:textId="77777777" w:rsidR="00251158" w:rsidRPr="00D17647" w:rsidRDefault="00251158" w:rsidP="0023410F">
            <w:pPr>
              <w:pStyle w:val="Style31"/>
              <w:widowControl/>
              <w:ind w:left="898"/>
              <w:rPr>
                <w:rStyle w:val="FontStyle57"/>
              </w:rPr>
            </w:pPr>
            <w:r w:rsidRPr="00D17647">
              <w:rPr>
                <w:rStyle w:val="FontStyle57"/>
              </w:rPr>
              <w:t>MERITO TECNICO (Tabella A)</w:t>
            </w:r>
          </w:p>
        </w:tc>
        <w:tc>
          <w:tcPr>
            <w:tcW w:w="1084" w:type="dxa"/>
            <w:tcBorders>
              <w:top w:val="single" w:sz="4" w:space="0" w:color="auto"/>
              <w:left w:val="single" w:sz="4" w:space="0" w:color="auto"/>
              <w:bottom w:val="single" w:sz="4" w:space="0" w:color="auto"/>
              <w:right w:val="single" w:sz="4" w:space="0" w:color="auto"/>
            </w:tcBorders>
          </w:tcPr>
          <w:p w14:paraId="5ACDFD0C" w14:textId="77777777" w:rsidR="00251158" w:rsidRPr="00D17647" w:rsidRDefault="00251158" w:rsidP="0023410F">
            <w:pPr>
              <w:pStyle w:val="Style13"/>
              <w:widowControl/>
              <w:rPr>
                <w:rStyle w:val="FontStyle59"/>
              </w:rPr>
            </w:pPr>
            <w:r w:rsidRPr="00D17647">
              <w:rPr>
                <w:rStyle w:val="FontStyle59"/>
              </w:rPr>
              <w:t>Punteggio</w:t>
            </w:r>
          </w:p>
        </w:tc>
      </w:tr>
      <w:tr w:rsidR="00251158" w:rsidRPr="00D17647" w14:paraId="546F5E9C" w14:textId="77777777" w:rsidTr="00251158">
        <w:tc>
          <w:tcPr>
            <w:tcW w:w="6864" w:type="dxa"/>
            <w:gridSpan w:val="2"/>
            <w:vMerge/>
            <w:tcBorders>
              <w:top w:val="single" w:sz="4" w:space="0" w:color="auto"/>
              <w:left w:val="single" w:sz="4" w:space="0" w:color="auto"/>
              <w:bottom w:val="single" w:sz="4" w:space="0" w:color="auto"/>
              <w:right w:val="single" w:sz="4" w:space="0" w:color="auto"/>
            </w:tcBorders>
          </w:tcPr>
          <w:p w14:paraId="3DCED1DD" w14:textId="77777777" w:rsidR="00251158" w:rsidRPr="00D17647" w:rsidRDefault="00251158" w:rsidP="0023410F">
            <w:pPr>
              <w:rPr>
                <w:rStyle w:val="FontStyle59"/>
              </w:rPr>
            </w:pPr>
          </w:p>
          <w:p w14:paraId="4255EC3E" w14:textId="77777777" w:rsidR="00251158" w:rsidRPr="00D17647" w:rsidRDefault="00251158" w:rsidP="0023410F">
            <w:pPr>
              <w:rPr>
                <w:rStyle w:val="FontStyle59"/>
              </w:rPr>
            </w:pPr>
          </w:p>
        </w:tc>
        <w:tc>
          <w:tcPr>
            <w:tcW w:w="1084" w:type="dxa"/>
            <w:tcBorders>
              <w:top w:val="single" w:sz="4" w:space="0" w:color="auto"/>
              <w:left w:val="single" w:sz="4" w:space="0" w:color="auto"/>
              <w:bottom w:val="single" w:sz="4" w:space="0" w:color="auto"/>
              <w:right w:val="single" w:sz="4" w:space="0" w:color="auto"/>
            </w:tcBorders>
          </w:tcPr>
          <w:p w14:paraId="7554E202" w14:textId="77777777" w:rsidR="00251158" w:rsidRPr="00D17647" w:rsidRDefault="00251158" w:rsidP="0023410F">
            <w:pPr>
              <w:pStyle w:val="Style13"/>
              <w:widowControl/>
              <w:rPr>
                <w:rStyle w:val="FontStyle59"/>
              </w:rPr>
            </w:pPr>
            <w:r w:rsidRPr="00D17647">
              <w:rPr>
                <w:rStyle w:val="FontStyle59"/>
              </w:rPr>
              <w:t>massimo</w:t>
            </w:r>
          </w:p>
        </w:tc>
      </w:tr>
      <w:tr w:rsidR="00251158" w:rsidRPr="00D17647" w14:paraId="4F1143E2" w14:textId="77777777" w:rsidTr="00251158">
        <w:tc>
          <w:tcPr>
            <w:tcW w:w="480" w:type="dxa"/>
            <w:tcBorders>
              <w:top w:val="single" w:sz="6" w:space="0" w:color="auto"/>
              <w:left w:val="single" w:sz="6" w:space="0" w:color="auto"/>
              <w:bottom w:val="single" w:sz="6" w:space="0" w:color="auto"/>
              <w:right w:val="single" w:sz="6" w:space="0" w:color="auto"/>
            </w:tcBorders>
          </w:tcPr>
          <w:p w14:paraId="4C44E072" w14:textId="065F895F" w:rsidR="00251158" w:rsidRPr="00D17647" w:rsidRDefault="00251158" w:rsidP="0023410F">
            <w:pPr>
              <w:pStyle w:val="Style39"/>
              <w:widowControl/>
              <w:spacing w:line="240" w:lineRule="auto"/>
              <w:rPr>
                <w:rStyle w:val="FontStyle60"/>
              </w:rPr>
            </w:pPr>
            <w:r>
              <w:rPr>
                <w:rStyle w:val="FontStyle60"/>
              </w:rPr>
              <w:t>1</w:t>
            </w:r>
          </w:p>
        </w:tc>
        <w:tc>
          <w:tcPr>
            <w:tcW w:w="6384" w:type="dxa"/>
            <w:tcBorders>
              <w:top w:val="single" w:sz="6" w:space="0" w:color="auto"/>
              <w:left w:val="single" w:sz="6" w:space="0" w:color="auto"/>
              <w:bottom w:val="single" w:sz="6" w:space="0" w:color="auto"/>
              <w:right w:val="single" w:sz="6" w:space="0" w:color="auto"/>
            </w:tcBorders>
          </w:tcPr>
          <w:p w14:paraId="09635780" w14:textId="236CAA87" w:rsidR="00251158" w:rsidRPr="00D17647" w:rsidRDefault="00251158" w:rsidP="0023410F">
            <w:pPr>
              <w:pStyle w:val="Style39"/>
              <w:widowControl/>
              <w:spacing w:line="230" w:lineRule="exact"/>
              <w:ind w:right="360" w:firstLine="5"/>
              <w:rPr>
                <w:rStyle w:val="FontStyle59"/>
              </w:rPr>
            </w:pPr>
            <w:r w:rsidRPr="00D17647">
              <w:rPr>
                <w:rStyle w:val="FontStyle60"/>
              </w:rPr>
              <w:t xml:space="preserve">Servizi aggiuntivi all'utilizzo dello strumento OIL (par. 2) </w:t>
            </w:r>
            <w:r>
              <w:rPr>
                <w:rStyle w:val="FontStyle59"/>
              </w:rPr>
              <w:t xml:space="preserve">(obbligatorio) </w:t>
            </w:r>
          </w:p>
        </w:tc>
        <w:tc>
          <w:tcPr>
            <w:tcW w:w="1084" w:type="dxa"/>
            <w:tcBorders>
              <w:top w:val="single" w:sz="6" w:space="0" w:color="auto"/>
              <w:left w:val="single" w:sz="6" w:space="0" w:color="auto"/>
              <w:bottom w:val="single" w:sz="6" w:space="0" w:color="auto"/>
              <w:right w:val="single" w:sz="6" w:space="0" w:color="auto"/>
            </w:tcBorders>
          </w:tcPr>
          <w:p w14:paraId="4320740F" w14:textId="45A4F05E" w:rsidR="00251158" w:rsidRPr="00D17647" w:rsidRDefault="00251158" w:rsidP="0023410F">
            <w:pPr>
              <w:pStyle w:val="Style32"/>
              <w:widowControl/>
              <w:ind w:left="274"/>
              <w:jc w:val="left"/>
              <w:rPr>
                <w:rStyle w:val="FontStyle59"/>
              </w:rPr>
            </w:pPr>
            <w:r w:rsidRPr="00D17647">
              <w:rPr>
                <w:rStyle w:val="FontStyle59"/>
              </w:rPr>
              <w:t>[</w:t>
            </w:r>
            <w:r>
              <w:rPr>
                <w:rStyle w:val="FontStyle59"/>
              </w:rPr>
              <w:t>3</w:t>
            </w:r>
            <w:r w:rsidRPr="00D17647">
              <w:rPr>
                <w:rStyle w:val="FontStyle59"/>
              </w:rPr>
              <w:t>]</w:t>
            </w:r>
          </w:p>
        </w:tc>
      </w:tr>
      <w:tr w:rsidR="00251158" w:rsidRPr="00D17647" w14:paraId="6CD4478E" w14:textId="77777777" w:rsidTr="00251158">
        <w:tc>
          <w:tcPr>
            <w:tcW w:w="480" w:type="dxa"/>
            <w:tcBorders>
              <w:top w:val="single" w:sz="6" w:space="0" w:color="auto"/>
              <w:left w:val="single" w:sz="6" w:space="0" w:color="auto"/>
              <w:bottom w:val="single" w:sz="6" w:space="0" w:color="auto"/>
              <w:right w:val="single" w:sz="6" w:space="0" w:color="auto"/>
            </w:tcBorders>
          </w:tcPr>
          <w:p w14:paraId="4BAA53BC" w14:textId="77777777" w:rsidR="00251158" w:rsidRPr="00D17647" w:rsidRDefault="00251158" w:rsidP="0023410F">
            <w:pPr>
              <w:pStyle w:val="Style39"/>
              <w:widowControl/>
              <w:spacing w:line="240" w:lineRule="auto"/>
              <w:rPr>
                <w:rStyle w:val="FontStyle60"/>
              </w:rPr>
            </w:pPr>
            <w:r w:rsidRPr="00D17647">
              <w:rPr>
                <w:rStyle w:val="FontStyle60"/>
              </w:rPr>
              <w:t>2</w:t>
            </w:r>
          </w:p>
        </w:tc>
        <w:tc>
          <w:tcPr>
            <w:tcW w:w="6384" w:type="dxa"/>
            <w:tcBorders>
              <w:top w:val="single" w:sz="6" w:space="0" w:color="auto"/>
              <w:left w:val="single" w:sz="6" w:space="0" w:color="auto"/>
              <w:bottom w:val="single" w:sz="6" w:space="0" w:color="auto"/>
              <w:right w:val="single" w:sz="6" w:space="0" w:color="auto"/>
            </w:tcBorders>
          </w:tcPr>
          <w:p w14:paraId="605B2C4F" w14:textId="77777777" w:rsidR="00251158" w:rsidRPr="00D17647" w:rsidRDefault="00251158" w:rsidP="0023410F">
            <w:pPr>
              <w:pStyle w:val="Style39"/>
              <w:widowControl/>
              <w:spacing w:line="230" w:lineRule="exact"/>
              <w:ind w:right="360" w:firstLine="5"/>
              <w:rPr>
                <w:rStyle w:val="FontStyle59"/>
              </w:rPr>
            </w:pPr>
            <w:r w:rsidRPr="00D17647">
              <w:rPr>
                <w:rStyle w:val="FontStyle60"/>
              </w:rPr>
              <w:t xml:space="preserve">Servizi aggiuntivi per il miglioramento dei processi e degli strumenti di gestione amministrativa, contabile ed organizzativa dell'Istituto (es: fornitura di assistenza, formazione e strumenti a supporto) (par. 2) </w:t>
            </w:r>
            <w:r w:rsidRPr="00D17647">
              <w:rPr>
                <w:rStyle w:val="FontStyle59"/>
              </w:rPr>
              <w:t>(obbligatorio)</w:t>
            </w:r>
          </w:p>
        </w:tc>
        <w:tc>
          <w:tcPr>
            <w:tcW w:w="1084" w:type="dxa"/>
            <w:tcBorders>
              <w:top w:val="single" w:sz="6" w:space="0" w:color="auto"/>
              <w:left w:val="single" w:sz="6" w:space="0" w:color="auto"/>
              <w:bottom w:val="single" w:sz="6" w:space="0" w:color="auto"/>
              <w:right w:val="single" w:sz="6" w:space="0" w:color="auto"/>
            </w:tcBorders>
          </w:tcPr>
          <w:p w14:paraId="24BFCAD0" w14:textId="77777777" w:rsidR="00251158" w:rsidRPr="00D17647" w:rsidRDefault="00251158" w:rsidP="0023410F">
            <w:pPr>
              <w:pStyle w:val="Style32"/>
              <w:widowControl/>
              <w:ind w:left="274"/>
              <w:jc w:val="left"/>
              <w:rPr>
                <w:rStyle w:val="FontStyle59"/>
              </w:rPr>
            </w:pPr>
            <w:r w:rsidRPr="00D17647">
              <w:rPr>
                <w:rStyle w:val="FontStyle59"/>
              </w:rPr>
              <w:t>[</w:t>
            </w:r>
            <w:r>
              <w:rPr>
                <w:rStyle w:val="FontStyle59"/>
              </w:rPr>
              <w:t>2</w:t>
            </w:r>
            <w:r w:rsidRPr="00D17647">
              <w:rPr>
                <w:rStyle w:val="FontStyle59"/>
              </w:rPr>
              <w:t>]</w:t>
            </w:r>
          </w:p>
        </w:tc>
      </w:tr>
      <w:tr w:rsidR="00251158" w:rsidRPr="00D17647" w14:paraId="24F808DB" w14:textId="77777777" w:rsidTr="00251158">
        <w:tc>
          <w:tcPr>
            <w:tcW w:w="480" w:type="dxa"/>
            <w:tcBorders>
              <w:top w:val="single" w:sz="6" w:space="0" w:color="auto"/>
              <w:left w:val="single" w:sz="6" w:space="0" w:color="auto"/>
              <w:bottom w:val="single" w:sz="6" w:space="0" w:color="auto"/>
              <w:right w:val="single" w:sz="6" w:space="0" w:color="auto"/>
            </w:tcBorders>
          </w:tcPr>
          <w:p w14:paraId="26CA030E" w14:textId="77777777" w:rsidR="00251158" w:rsidRPr="00D17647" w:rsidRDefault="00251158" w:rsidP="0023410F">
            <w:pPr>
              <w:pStyle w:val="Style39"/>
              <w:widowControl/>
              <w:spacing w:line="240" w:lineRule="auto"/>
              <w:rPr>
                <w:rStyle w:val="FontStyle60"/>
              </w:rPr>
            </w:pPr>
            <w:r w:rsidRPr="00D17647">
              <w:rPr>
                <w:rStyle w:val="FontStyle60"/>
              </w:rPr>
              <w:t>3</w:t>
            </w:r>
          </w:p>
        </w:tc>
        <w:tc>
          <w:tcPr>
            <w:tcW w:w="6384" w:type="dxa"/>
            <w:tcBorders>
              <w:top w:val="single" w:sz="6" w:space="0" w:color="auto"/>
              <w:left w:val="single" w:sz="6" w:space="0" w:color="auto"/>
              <w:bottom w:val="single" w:sz="6" w:space="0" w:color="auto"/>
              <w:right w:val="single" w:sz="6" w:space="0" w:color="auto"/>
            </w:tcBorders>
          </w:tcPr>
          <w:p w14:paraId="2EE3FC4A" w14:textId="77777777" w:rsidR="00251158" w:rsidRPr="00D17647" w:rsidRDefault="00251158" w:rsidP="0023410F">
            <w:pPr>
              <w:pStyle w:val="Style39"/>
              <w:widowControl/>
              <w:spacing w:line="230" w:lineRule="exact"/>
              <w:rPr>
                <w:rStyle w:val="FontStyle59"/>
              </w:rPr>
            </w:pPr>
            <w:r w:rsidRPr="00D17647">
              <w:rPr>
                <w:rStyle w:val="FontStyle60"/>
              </w:rPr>
              <w:t xml:space="preserve">Qualità delle soluzioni organizzative proposte in riferimento ai servizi di consulenza eventualmente richiesti per i servizi di gestione della liquidità (2.4) </w:t>
            </w:r>
            <w:r w:rsidRPr="00D17647">
              <w:rPr>
                <w:rStyle w:val="FontStyle59"/>
              </w:rPr>
              <w:t>(facoltativo)</w:t>
            </w:r>
          </w:p>
        </w:tc>
        <w:tc>
          <w:tcPr>
            <w:tcW w:w="1084" w:type="dxa"/>
            <w:tcBorders>
              <w:top w:val="single" w:sz="6" w:space="0" w:color="auto"/>
              <w:left w:val="single" w:sz="6" w:space="0" w:color="auto"/>
              <w:bottom w:val="single" w:sz="6" w:space="0" w:color="auto"/>
              <w:right w:val="single" w:sz="6" w:space="0" w:color="auto"/>
            </w:tcBorders>
          </w:tcPr>
          <w:p w14:paraId="7B52724E" w14:textId="77777777" w:rsidR="00251158" w:rsidRPr="00D17647" w:rsidRDefault="00251158" w:rsidP="0023410F">
            <w:pPr>
              <w:pStyle w:val="Style32"/>
              <w:widowControl/>
              <w:ind w:left="274"/>
              <w:jc w:val="left"/>
              <w:rPr>
                <w:rStyle w:val="FontStyle59"/>
              </w:rPr>
            </w:pPr>
            <w:r w:rsidRPr="00D17647">
              <w:rPr>
                <w:rStyle w:val="FontStyle59"/>
              </w:rPr>
              <w:t>[</w:t>
            </w:r>
            <w:r>
              <w:rPr>
                <w:rStyle w:val="FontStyle59"/>
              </w:rPr>
              <w:t>1</w:t>
            </w:r>
            <w:r w:rsidRPr="00D17647">
              <w:rPr>
                <w:rStyle w:val="FontStyle59"/>
              </w:rPr>
              <w:t>]</w:t>
            </w:r>
          </w:p>
        </w:tc>
      </w:tr>
      <w:tr w:rsidR="00251158" w:rsidRPr="00D17647" w14:paraId="0ED5447C" w14:textId="77777777" w:rsidTr="00251158">
        <w:tc>
          <w:tcPr>
            <w:tcW w:w="480" w:type="dxa"/>
            <w:tcBorders>
              <w:top w:val="single" w:sz="6" w:space="0" w:color="auto"/>
              <w:left w:val="single" w:sz="6" w:space="0" w:color="auto"/>
              <w:bottom w:val="single" w:sz="6" w:space="0" w:color="auto"/>
              <w:right w:val="single" w:sz="6" w:space="0" w:color="auto"/>
            </w:tcBorders>
            <w:vAlign w:val="center"/>
          </w:tcPr>
          <w:p w14:paraId="5A789066" w14:textId="77777777" w:rsidR="00251158" w:rsidRPr="00D17647" w:rsidRDefault="00251158" w:rsidP="0023410F">
            <w:pPr>
              <w:pStyle w:val="Style39"/>
              <w:widowControl/>
              <w:spacing w:line="240" w:lineRule="auto"/>
              <w:rPr>
                <w:rStyle w:val="FontStyle60"/>
              </w:rPr>
            </w:pPr>
            <w:r w:rsidRPr="00D17647">
              <w:rPr>
                <w:rStyle w:val="FontStyle60"/>
              </w:rPr>
              <w:t>4</w:t>
            </w:r>
          </w:p>
        </w:tc>
        <w:tc>
          <w:tcPr>
            <w:tcW w:w="6384" w:type="dxa"/>
            <w:tcBorders>
              <w:top w:val="single" w:sz="6" w:space="0" w:color="auto"/>
              <w:left w:val="single" w:sz="6" w:space="0" w:color="auto"/>
              <w:bottom w:val="single" w:sz="6" w:space="0" w:color="auto"/>
              <w:right w:val="single" w:sz="6" w:space="0" w:color="auto"/>
            </w:tcBorders>
            <w:vAlign w:val="center"/>
          </w:tcPr>
          <w:p w14:paraId="5E4886E6" w14:textId="77777777" w:rsidR="00251158" w:rsidRPr="00D17647" w:rsidRDefault="00251158" w:rsidP="0023410F">
            <w:pPr>
              <w:pStyle w:val="Style39"/>
              <w:widowControl/>
              <w:spacing w:line="230" w:lineRule="exact"/>
              <w:rPr>
                <w:rStyle w:val="FontStyle59"/>
              </w:rPr>
            </w:pPr>
            <w:r w:rsidRPr="00D17647">
              <w:rPr>
                <w:rStyle w:val="FontStyle60"/>
              </w:rPr>
              <w:t>Percentuale</w:t>
            </w:r>
            <w:r w:rsidRPr="00D17647">
              <w:rPr>
                <w:rStyle w:val="FontStyle60"/>
                <w:color w:val="FF0000"/>
              </w:rPr>
              <w:t xml:space="preserve">^ </w:t>
            </w:r>
            <w:r w:rsidRPr="00D17647">
              <w:rPr>
                <w:rStyle w:val="FontStyle60"/>
              </w:rPr>
              <w:t xml:space="preserve">applicata sul limite massimo dei 9/12 di trasferimento della dotazione ordinaria, per apertura di credito finalizzata alla realizzazione dei progetti formativi (par. 2.6) </w:t>
            </w:r>
            <w:r w:rsidRPr="00D17647">
              <w:rPr>
                <w:rStyle w:val="FontStyle59"/>
              </w:rPr>
              <w:t>(facoltativo)</w:t>
            </w:r>
          </w:p>
        </w:tc>
        <w:tc>
          <w:tcPr>
            <w:tcW w:w="1084" w:type="dxa"/>
            <w:tcBorders>
              <w:top w:val="single" w:sz="6" w:space="0" w:color="auto"/>
              <w:left w:val="single" w:sz="6" w:space="0" w:color="auto"/>
              <w:bottom w:val="single" w:sz="6" w:space="0" w:color="auto"/>
              <w:right w:val="single" w:sz="6" w:space="0" w:color="auto"/>
            </w:tcBorders>
            <w:vAlign w:val="center"/>
          </w:tcPr>
          <w:p w14:paraId="1F6C0A56" w14:textId="77777777" w:rsidR="00251158" w:rsidRPr="00D17647" w:rsidRDefault="00251158" w:rsidP="0023410F">
            <w:pPr>
              <w:pStyle w:val="Style32"/>
              <w:widowControl/>
              <w:ind w:left="274"/>
              <w:jc w:val="left"/>
              <w:rPr>
                <w:rStyle w:val="FontStyle59"/>
              </w:rPr>
            </w:pPr>
            <w:r w:rsidRPr="00D17647">
              <w:rPr>
                <w:rStyle w:val="FontStyle59"/>
              </w:rPr>
              <w:t>[</w:t>
            </w:r>
            <w:r>
              <w:rPr>
                <w:rStyle w:val="FontStyle59"/>
              </w:rPr>
              <w:t>3</w:t>
            </w:r>
            <w:r w:rsidRPr="00D17647">
              <w:rPr>
                <w:rStyle w:val="FontStyle59"/>
              </w:rPr>
              <w:t>]</w:t>
            </w:r>
          </w:p>
        </w:tc>
      </w:tr>
      <w:tr w:rsidR="00251158" w:rsidRPr="00D17647" w14:paraId="49DDB9EC" w14:textId="77777777" w:rsidTr="00251158">
        <w:tc>
          <w:tcPr>
            <w:tcW w:w="480" w:type="dxa"/>
            <w:tcBorders>
              <w:top w:val="single" w:sz="6" w:space="0" w:color="auto"/>
              <w:left w:val="single" w:sz="6" w:space="0" w:color="auto"/>
              <w:bottom w:val="single" w:sz="6" w:space="0" w:color="auto"/>
              <w:right w:val="single" w:sz="6" w:space="0" w:color="auto"/>
            </w:tcBorders>
            <w:vAlign w:val="center"/>
          </w:tcPr>
          <w:p w14:paraId="26B10837" w14:textId="77777777" w:rsidR="00251158" w:rsidRPr="00D17647" w:rsidRDefault="00251158" w:rsidP="0023410F">
            <w:pPr>
              <w:pStyle w:val="Style39"/>
              <w:widowControl/>
              <w:spacing w:line="240" w:lineRule="auto"/>
              <w:rPr>
                <w:rStyle w:val="FontStyle60"/>
              </w:rPr>
            </w:pPr>
            <w:r w:rsidRPr="00D17647">
              <w:rPr>
                <w:rStyle w:val="FontStyle60"/>
              </w:rPr>
              <w:t>5</w:t>
            </w:r>
          </w:p>
        </w:tc>
        <w:tc>
          <w:tcPr>
            <w:tcW w:w="6384" w:type="dxa"/>
            <w:tcBorders>
              <w:top w:val="single" w:sz="6" w:space="0" w:color="auto"/>
              <w:left w:val="single" w:sz="6" w:space="0" w:color="auto"/>
              <w:bottom w:val="single" w:sz="6" w:space="0" w:color="auto"/>
              <w:right w:val="single" w:sz="6" w:space="0" w:color="auto"/>
            </w:tcBorders>
            <w:vAlign w:val="center"/>
          </w:tcPr>
          <w:p w14:paraId="7094DE2D" w14:textId="77777777" w:rsidR="00251158" w:rsidRPr="00D17647" w:rsidRDefault="00251158" w:rsidP="0023410F">
            <w:pPr>
              <w:pStyle w:val="Style39"/>
              <w:widowControl/>
              <w:spacing w:line="235" w:lineRule="exact"/>
              <w:ind w:right="538" w:firstLine="10"/>
              <w:rPr>
                <w:rStyle w:val="FontStyle59"/>
              </w:rPr>
            </w:pPr>
            <w:r w:rsidRPr="00D17647">
              <w:rPr>
                <w:rStyle w:val="FontStyle60"/>
              </w:rPr>
              <w:t xml:space="preserve">Ulteriori servizi di incasso in aggiunta a quelli già previsti al par. 2.8 </w:t>
            </w:r>
            <w:r w:rsidRPr="00D17647">
              <w:rPr>
                <w:rStyle w:val="FontStyle59"/>
              </w:rPr>
              <w:t>(facoltativo)</w:t>
            </w:r>
          </w:p>
        </w:tc>
        <w:tc>
          <w:tcPr>
            <w:tcW w:w="1084" w:type="dxa"/>
            <w:tcBorders>
              <w:top w:val="single" w:sz="6" w:space="0" w:color="auto"/>
              <w:left w:val="single" w:sz="6" w:space="0" w:color="auto"/>
              <w:bottom w:val="single" w:sz="6" w:space="0" w:color="auto"/>
              <w:right w:val="single" w:sz="6" w:space="0" w:color="auto"/>
            </w:tcBorders>
            <w:vAlign w:val="center"/>
          </w:tcPr>
          <w:p w14:paraId="1A1C4708" w14:textId="77777777" w:rsidR="00251158" w:rsidRPr="00D17647" w:rsidRDefault="00251158" w:rsidP="0023410F">
            <w:pPr>
              <w:pStyle w:val="Style32"/>
              <w:widowControl/>
              <w:ind w:left="274"/>
              <w:jc w:val="left"/>
              <w:rPr>
                <w:rStyle w:val="FontStyle59"/>
              </w:rPr>
            </w:pPr>
            <w:r w:rsidRPr="00D17647">
              <w:rPr>
                <w:rStyle w:val="FontStyle59"/>
              </w:rPr>
              <w:t>[</w:t>
            </w:r>
            <w:r>
              <w:rPr>
                <w:rStyle w:val="FontStyle59"/>
              </w:rPr>
              <w:t>1</w:t>
            </w:r>
            <w:r w:rsidRPr="00D17647">
              <w:rPr>
                <w:rStyle w:val="FontStyle59"/>
              </w:rPr>
              <w:t>]</w:t>
            </w:r>
          </w:p>
        </w:tc>
      </w:tr>
      <w:tr w:rsidR="00251158" w:rsidRPr="00D17647" w14:paraId="3DD7F9A1" w14:textId="77777777" w:rsidTr="00251158">
        <w:tc>
          <w:tcPr>
            <w:tcW w:w="6864" w:type="dxa"/>
            <w:gridSpan w:val="2"/>
            <w:tcBorders>
              <w:top w:val="single" w:sz="6" w:space="0" w:color="auto"/>
              <w:left w:val="single" w:sz="6" w:space="0" w:color="auto"/>
              <w:bottom w:val="single" w:sz="6" w:space="0" w:color="auto"/>
              <w:right w:val="single" w:sz="6" w:space="0" w:color="auto"/>
            </w:tcBorders>
          </w:tcPr>
          <w:p w14:paraId="5A327F87" w14:textId="77777777" w:rsidR="00251158" w:rsidRPr="00D17647" w:rsidRDefault="00251158" w:rsidP="0023410F">
            <w:pPr>
              <w:pStyle w:val="Style31"/>
              <w:widowControl/>
              <w:ind w:left="998"/>
              <w:rPr>
                <w:rStyle w:val="FontStyle57"/>
              </w:rPr>
            </w:pPr>
            <w:r w:rsidRPr="00D17647">
              <w:rPr>
                <w:rStyle w:val="FontStyle57"/>
              </w:rPr>
              <w:t>PUNTEGGIO TOTALE</w:t>
            </w:r>
          </w:p>
        </w:tc>
        <w:tc>
          <w:tcPr>
            <w:tcW w:w="1084" w:type="dxa"/>
            <w:tcBorders>
              <w:top w:val="single" w:sz="6" w:space="0" w:color="auto"/>
              <w:left w:val="single" w:sz="6" w:space="0" w:color="auto"/>
              <w:bottom w:val="single" w:sz="6" w:space="0" w:color="auto"/>
              <w:right w:val="single" w:sz="6" w:space="0" w:color="auto"/>
            </w:tcBorders>
          </w:tcPr>
          <w:p w14:paraId="5E53545A" w14:textId="77777777" w:rsidR="00251158" w:rsidRPr="00D17647" w:rsidRDefault="00251158" w:rsidP="0023410F">
            <w:pPr>
              <w:pStyle w:val="Style32"/>
              <w:widowControl/>
              <w:ind w:left="254"/>
              <w:jc w:val="left"/>
              <w:rPr>
                <w:rStyle w:val="FontStyle59"/>
              </w:rPr>
            </w:pPr>
            <w:r w:rsidRPr="00D17647">
              <w:rPr>
                <w:rStyle w:val="FontStyle59"/>
              </w:rPr>
              <w:t>[</w:t>
            </w:r>
            <w:r>
              <w:rPr>
                <w:rStyle w:val="FontStyle59"/>
              </w:rPr>
              <w:t>10</w:t>
            </w:r>
            <w:r w:rsidRPr="00D17647">
              <w:rPr>
                <w:rStyle w:val="FontStyle59"/>
              </w:rPr>
              <w:t>]</w:t>
            </w:r>
          </w:p>
        </w:tc>
      </w:tr>
    </w:tbl>
    <w:p w14:paraId="219075C6" w14:textId="77777777" w:rsidR="00251158" w:rsidRDefault="00251158" w:rsidP="00251158">
      <w:pPr>
        <w:pStyle w:val="Style48"/>
        <w:widowControl/>
        <w:spacing w:line="240" w:lineRule="exact"/>
        <w:jc w:val="both"/>
        <w:rPr>
          <w:sz w:val="20"/>
          <w:szCs w:val="20"/>
        </w:rPr>
      </w:pPr>
    </w:p>
    <w:p w14:paraId="3E02F011" w14:textId="77777777" w:rsidR="00251158" w:rsidRDefault="00251158" w:rsidP="00251158">
      <w:pPr>
        <w:pStyle w:val="Style48"/>
        <w:widowControl/>
        <w:spacing w:line="240" w:lineRule="exact"/>
        <w:jc w:val="both"/>
        <w:rPr>
          <w:sz w:val="20"/>
          <w:szCs w:val="20"/>
        </w:rPr>
      </w:pPr>
    </w:p>
    <w:p w14:paraId="11C08C6D" w14:textId="77777777" w:rsidR="00251158" w:rsidRPr="00E646CD" w:rsidRDefault="00251158" w:rsidP="00E646CD">
      <w:pPr>
        <w:spacing w:before="120" w:after="120" w:line="360" w:lineRule="auto"/>
        <w:ind w:left="0" w:right="87" w:firstLine="9"/>
        <w:rPr>
          <w:sz w:val="22"/>
        </w:rPr>
      </w:pPr>
      <w:r w:rsidRPr="00E646CD">
        <w:rPr>
          <w:sz w:val="22"/>
        </w:rPr>
        <w:t>Il merito tecnico di cui ai Punti 1, 2, 3 e 5 - "</w:t>
      </w:r>
      <w:proofErr w:type="spellStart"/>
      <w:r w:rsidRPr="00E646CD">
        <w:rPr>
          <w:sz w:val="22"/>
        </w:rPr>
        <w:t>PTi</w:t>
      </w:r>
      <w:proofErr w:type="spellEnd"/>
      <w:r w:rsidRPr="00E646CD">
        <w:rPr>
          <w:sz w:val="22"/>
        </w:rPr>
        <w:t xml:space="preserve">", "PT2", "PT3", </w:t>
      </w:r>
      <w:proofErr w:type="gramStart"/>
      <w:r w:rsidRPr="00E646CD">
        <w:rPr>
          <w:sz w:val="22"/>
        </w:rPr>
        <w:t>e "</w:t>
      </w:r>
      <w:proofErr w:type="gramEnd"/>
      <w:r w:rsidRPr="00E646CD">
        <w:rPr>
          <w:sz w:val="22"/>
        </w:rPr>
        <w:t>PT5" - sarà attribuito in ragione del giudizio assegnato alle caratteristiche offerte tra quelle di seguito riportate: "ottimo", "buono", "discreto", "sufficiente", "insufficiente".</w:t>
      </w:r>
    </w:p>
    <w:p w14:paraId="22D7F9AE" w14:textId="77777777" w:rsidR="00251158" w:rsidRPr="00E646CD" w:rsidRDefault="00251158" w:rsidP="00E646CD">
      <w:pPr>
        <w:spacing w:before="120" w:after="120" w:line="360" w:lineRule="auto"/>
        <w:ind w:left="0" w:right="87" w:firstLine="9"/>
        <w:rPr>
          <w:sz w:val="22"/>
        </w:rPr>
      </w:pPr>
      <w:r w:rsidRPr="00E646CD">
        <w:rPr>
          <w:sz w:val="22"/>
        </w:rPr>
        <w:t>Ad ogni giudizio corrisponderà l'attribuzione di una differente percentuale di punteggio massimo attribuibile e segnatamente: "ottimo=100%", "buono=75%", "discreto=50%", "sufficiente=25%", "insufficiente=0%"</w:t>
      </w:r>
    </w:p>
    <w:p w14:paraId="52925802" w14:textId="77777777" w:rsidR="00251158" w:rsidRPr="00E646CD" w:rsidRDefault="00251158" w:rsidP="00E646CD">
      <w:pPr>
        <w:spacing w:before="120" w:after="120" w:line="360" w:lineRule="auto"/>
        <w:ind w:left="0" w:right="87" w:firstLine="9"/>
        <w:rPr>
          <w:sz w:val="22"/>
        </w:rPr>
      </w:pPr>
      <w:r w:rsidRPr="00E646CD">
        <w:rPr>
          <w:sz w:val="22"/>
        </w:rPr>
        <w:t>Il merito tecnico di cui al Punto 4 - "PT4" - sarà attribuito sulla base della seguente formula:</w:t>
      </w:r>
    </w:p>
    <w:p w14:paraId="53472FB9" w14:textId="52D837D9" w:rsidR="00251158" w:rsidRPr="00E646CD" w:rsidRDefault="00E646CD" w:rsidP="00E646CD">
      <w:pPr>
        <w:spacing w:before="120" w:after="120" w:line="360" w:lineRule="auto"/>
        <w:ind w:left="0" w:right="87" w:firstLine="9"/>
        <w:rPr>
          <w:sz w:val="22"/>
        </w:rPr>
      </w:pPr>
      <w:r w:rsidRPr="00E646CD">
        <w:rPr>
          <w:sz w:val="22"/>
        </w:rPr>
        <w:t>(</w:t>
      </w:r>
      <w:proofErr w:type="gramStart"/>
      <w:r w:rsidRPr="00E646CD">
        <w:rPr>
          <w:sz w:val="22"/>
        </w:rPr>
        <w:t xml:space="preserve">V  </w:t>
      </w:r>
      <w:proofErr w:type="spellStart"/>
      <w:r w:rsidR="00251158" w:rsidRPr="00E646CD">
        <w:rPr>
          <w:sz w:val="22"/>
        </w:rPr>
        <w:t>i</w:t>
      </w:r>
      <w:proofErr w:type="gramEnd"/>
      <w:r w:rsidR="00251158" w:rsidRPr="00E646CD">
        <w:rPr>
          <w:sz w:val="22"/>
        </w:rPr>
        <w:t>.esimo</w:t>
      </w:r>
      <w:proofErr w:type="spellEnd"/>
      <w:r w:rsidR="00251158" w:rsidRPr="00E646CD">
        <w:rPr>
          <w:sz w:val="22"/>
        </w:rPr>
        <w:t xml:space="preserve"> / V </w:t>
      </w:r>
      <w:proofErr w:type="spellStart"/>
      <w:r w:rsidR="00251158" w:rsidRPr="00E646CD">
        <w:rPr>
          <w:sz w:val="22"/>
        </w:rPr>
        <w:t>max</w:t>
      </w:r>
      <w:proofErr w:type="spellEnd"/>
      <w:r w:rsidR="00251158" w:rsidRPr="00E646CD">
        <w:rPr>
          <w:sz w:val="22"/>
        </w:rPr>
        <w:t>) X [...]</w:t>
      </w:r>
    </w:p>
    <w:p w14:paraId="6CFEB4BB" w14:textId="77777777" w:rsidR="00251158" w:rsidRPr="00E646CD" w:rsidRDefault="00251158" w:rsidP="00E646CD">
      <w:pPr>
        <w:spacing w:before="120" w:after="120" w:line="360" w:lineRule="auto"/>
        <w:ind w:left="0" w:right="87" w:firstLine="9"/>
        <w:rPr>
          <w:sz w:val="22"/>
        </w:rPr>
      </w:pPr>
      <w:r w:rsidRPr="00E646CD">
        <w:rPr>
          <w:sz w:val="22"/>
        </w:rPr>
        <w:t>Dove:</w:t>
      </w:r>
    </w:p>
    <w:p w14:paraId="026852B0" w14:textId="77777777" w:rsidR="00251158" w:rsidRPr="00E646CD" w:rsidRDefault="00251158" w:rsidP="00E646CD">
      <w:pPr>
        <w:spacing w:before="120" w:after="120" w:line="360" w:lineRule="auto"/>
        <w:ind w:left="0" w:right="87" w:firstLine="9"/>
        <w:rPr>
          <w:sz w:val="22"/>
        </w:rPr>
      </w:pPr>
      <w:r w:rsidRPr="00E646CD">
        <w:rPr>
          <w:sz w:val="22"/>
        </w:rPr>
        <w:t>V</w:t>
      </w:r>
      <w:r w:rsidRPr="00E646CD">
        <w:rPr>
          <w:sz w:val="22"/>
        </w:rPr>
        <w:tab/>
      </w:r>
      <w:proofErr w:type="spellStart"/>
      <w:r w:rsidRPr="00E646CD">
        <w:rPr>
          <w:sz w:val="22"/>
        </w:rPr>
        <w:t>i.esimo</w:t>
      </w:r>
      <w:proofErr w:type="spellEnd"/>
      <w:r w:rsidRPr="00E646CD">
        <w:rPr>
          <w:sz w:val="22"/>
        </w:rPr>
        <w:t xml:space="preserve"> = valore offerto dal concorrente </w:t>
      </w:r>
      <w:proofErr w:type="spellStart"/>
      <w:proofErr w:type="gramStart"/>
      <w:r w:rsidRPr="00E646CD">
        <w:rPr>
          <w:sz w:val="22"/>
        </w:rPr>
        <w:t>i.esimo</w:t>
      </w:r>
      <w:proofErr w:type="spellEnd"/>
      <w:proofErr w:type="gramEnd"/>
    </w:p>
    <w:p w14:paraId="7738DB03" w14:textId="77777777" w:rsidR="00251158" w:rsidRPr="00E646CD" w:rsidRDefault="00251158" w:rsidP="00E646CD">
      <w:pPr>
        <w:spacing w:before="120" w:after="120" w:line="360" w:lineRule="auto"/>
        <w:ind w:left="0" w:right="87" w:firstLine="9"/>
        <w:rPr>
          <w:sz w:val="22"/>
        </w:rPr>
      </w:pPr>
      <w:r w:rsidRPr="00E646CD">
        <w:rPr>
          <w:sz w:val="22"/>
        </w:rPr>
        <w:t>V</w:t>
      </w:r>
      <w:r w:rsidRPr="00E646CD">
        <w:rPr>
          <w:sz w:val="22"/>
        </w:rPr>
        <w:tab/>
      </w:r>
      <w:proofErr w:type="spellStart"/>
      <w:r w:rsidRPr="00E646CD">
        <w:rPr>
          <w:sz w:val="22"/>
        </w:rPr>
        <w:t>max</w:t>
      </w:r>
      <w:proofErr w:type="spellEnd"/>
      <w:r w:rsidRPr="00E646CD">
        <w:rPr>
          <w:sz w:val="22"/>
        </w:rPr>
        <w:t xml:space="preserve"> = valore più alto tra quelli offerti dai concorrenti ammessi alla fase di valutazione delle offerte tecniche</w:t>
      </w:r>
    </w:p>
    <w:p w14:paraId="5B370152" w14:textId="77777777" w:rsidR="00251158" w:rsidRPr="00E646CD" w:rsidRDefault="00251158" w:rsidP="00E646CD">
      <w:pPr>
        <w:spacing w:before="120" w:after="120" w:line="360" w:lineRule="auto"/>
        <w:ind w:left="0" w:right="87" w:firstLine="9"/>
        <w:rPr>
          <w:sz w:val="22"/>
        </w:rPr>
      </w:pPr>
      <w:r w:rsidRPr="00E646CD">
        <w:rPr>
          <w:sz w:val="22"/>
        </w:rPr>
        <w:t>Si precisa che:</w:t>
      </w:r>
    </w:p>
    <w:p w14:paraId="683A81AD" w14:textId="421510A4" w:rsidR="00251158" w:rsidRDefault="00251158" w:rsidP="00E646CD">
      <w:pPr>
        <w:spacing w:before="120" w:after="120" w:line="360" w:lineRule="auto"/>
        <w:ind w:left="0" w:right="87" w:firstLine="9"/>
        <w:rPr>
          <w:sz w:val="22"/>
        </w:rPr>
      </w:pPr>
      <w:r w:rsidRPr="00E646CD">
        <w:rPr>
          <w:sz w:val="22"/>
        </w:rPr>
        <w:t>l'offerta uguale o inferiore al 20% (venti) non determinerà l'attribuzione di alcun punteggio di merito tecnico nonché di merito economico in riferimento al punto 12 della Tabella B.</w:t>
      </w:r>
    </w:p>
    <w:p w14:paraId="3D2C47FC" w14:textId="3105225B" w:rsidR="00E646CD" w:rsidRDefault="00E646CD" w:rsidP="00251158">
      <w:pPr>
        <w:pStyle w:val="Style5"/>
        <w:widowControl/>
        <w:spacing w:line="226" w:lineRule="exact"/>
        <w:jc w:val="left"/>
        <w:rPr>
          <w:sz w:val="22"/>
          <w:szCs w:val="22"/>
        </w:rPr>
      </w:pPr>
    </w:p>
    <w:p w14:paraId="278DB05A" w14:textId="0367073C" w:rsidR="00251158" w:rsidRPr="00E646CD" w:rsidRDefault="00251158" w:rsidP="00E646CD">
      <w:pPr>
        <w:spacing w:before="120" w:after="120" w:line="360" w:lineRule="auto"/>
        <w:ind w:left="0" w:right="87" w:firstLine="9"/>
        <w:rPr>
          <w:b/>
          <w:sz w:val="22"/>
        </w:rPr>
      </w:pPr>
      <w:r w:rsidRPr="00E646CD">
        <w:rPr>
          <w:b/>
          <w:sz w:val="22"/>
        </w:rPr>
        <w:t>Attribuzione MERITO ECONOMICO</w:t>
      </w:r>
    </w:p>
    <w:p w14:paraId="01B332C2" w14:textId="77777777" w:rsidR="00251158" w:rsidRPr="00E646CD" w:rsidRDefault="00251158" w:rsidP="00E646CD">
      <w:pPr>
        <w:spacing w:before="120" w:after="120" w:line="360" w:lineRule="auto"/>
        <w:ind w:left="0" w:right="87" w:firstLine="9"/>
        <w:rPr>
          <w:sz w:val="22"/>
        </w:rPr>
      </w:pPr>
      <w:r w:rsidRPr="00E646CD">
        <w:rPr>
          <w:sz w:val="22"/>
        </w:rPr>
        <w:t>Il punteggio di merito economico verrà attribuito sulla base dei seguenti criteri suddivisi in obbligatori e facoltativi:</w:t>
      </w:r>
    </w:p>
    <w:p w14:paraId="52AEE995" w14:textId="77777777" w:rsidR="00251158" w:rsidRDefault="00251158" w:rsidP="00251158">
      <w:pPr>
        <w:spacing w:after="21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84"/>
        <w:gridCol w:w="5232"/>
        <w:gridCol w:w="1198"/>
        <w:gridCol w:w="1205"/>
      </w:tblGrid>
      <w:tr w:rsidR="00251158" w:rsidRPr="00D17647" w14:paraId="673ADAF8" w14:textId="77777777" w:rsidTr="0023410F">
        <w:tc>
          <w:tcPr>
            <w:tcW w:w="5616" w:type="dxa"/>
            <w:gridSpan w:val="2"/>
            <w:vMerge w:val="restart"/>
            <w:tcBorders>
              <w:top w:val="single" w:sz="6" w:space="0" w:color="auto"/>
              <w:left w:val="single" w:sz="6" w:space="0" w:color="auto"/>
              <w:bottom w:val="nil"/>
              <w:right w:val="single" w:sz="6" w:space="0" w:color="auto"/>
            </w:tcBorders>
          </w:tcPr>
          <w:p w14:paraId="1B43E04F" w14:textId="77777777" w:rsidR="00251158" w:rsidRPr="00D17647" w:rsidRDefault="00251158" w:rsidP="0023410F">
            <w:pPr>
              <w:pStyle w:val="Style31"/>
              <w:widowControl/>
              <w:ind w:left="1061"/>
              <w:rPr>
                <w:rStyle w:val="FontStyle57"/>
              </w:rPr>
            </w:pPr>
            <w:r w:rsidRPr="00D17647">
              <w:rPr>
                <w:rStyle w:val="FontStyle57"/>
              </w:rPr>
              <w:t>MERITO ECONOMICO (Tabella B)</w:t>
            </w:r>
          </w:p>
        </w:tc>
        <w:tc>
          <w:tcPr>
            <w:tcW w:w="1198" w:type="dxa"/>
            <w:tcBorders>
              <w:top w:val="single" w:sz="6" w:space="0" w:color="auto"/>
              <w:left w:val="single" w:sz="6" w:space="0" w:color="auto"/>
              <w:bottom w:val="nil"/>
              <w:right w:val="single" w:sz="6" w:space="0" w:color="auto"/>
            </w:tcBorders>
            <w:vAlign w:val="bottom"/>
          </w:tcPr>
          <w:p w14:paraId="160105C0" w14:textId="77777777" w:rsidR="00251158" w:rsidRPr="00D17647" w:rsidRDefault="00251158" w:rsidP="0023410F">
            <w:pPr>
              <w:pStyle w:val="Style32"/>
              <w:widowControl/>
              <w:rPr>
                <w:rStyle w:val="FontStyle59"/>
              </w:rPr>
            </w:pPr>
            <w:r w:rsidRPr="00D17647">
              <w:rPr>
                <w:rStyle w:val="FontStyle59"/>
              </w:rPr>
              <w:t>Punteggio</w:t>
            </w:r>
          </w:p>
        </w:tc>
        <w:tc>
          <w:tcPr>
            <w:tcW w:w="1205" w:type="dxa"/>
            <w:tcBorders>
              <w:top w:val="single" w:sz="6" w:space="0" w:color="auto"/>
              <w:left w:val="single" w:sz="6" w:space="0" w:color="auto"/>
              <w:bottom w:val="nil"/>
              <w:right w:val="single" w:sz="6" w:space="0" w:color="auto"/>
            </w:tcBorders>
            <w:vAlign w:val="bottom"/>
          </w:tcPr>
          <w:p w14:paraId="4046626E" w14:textId="77777777" w:rsidR="00251158" w:rsidRPr="00D17647" w:rsidRDefault="00251158" w:rsidP="0023410F">
            <w:pPr>
              <w:pStyle w:val="Style32"/>
              <w:widowControl/>
              <w:rPr>
                <w:rStyle w:val="FontStyle59"/>
              </w:rPr>
            </w:pPr>
            <w:r w:rsidRPr="00D17647">
              <w:rPr>
                <w:rStyle w:val="FontStyle59"/>
              </w:rPr>
              <w:t>Punteggio</w:t>
            </w:r>
          </w:p>
        </w:tc>
      </w:tr>
      <w:tr w:rsidR="00251158" w:rsidRPr="00D17647" w14:paraId="224FD9CD" w14:textId="77777777" w:rsidTr="0023410F">
        <w:tc>
          <w:tcPr>
            <w:tcW w:w="5616" w:type="dxa"/>
            <w:gridSpan w:val="2"/>
            <w:vMerge/>
            <w:tcBorders>
              <w:top w:val="nil"/>
              <w:left w:val="single" w:sz="6" w:space="0" w:color="auto"/>
              <w:bottom w:val="single" w:sz="6" w:space="0" w:color="auto"/>
              <w:right w:val="single" w:sz="6" w:space="0" w:color="auto"/>
            </w:tcBorders>
          </w:tcPr>
          <w:p w14:paraId="57EF4119" w14:textId="77777777" w:rsidR="00251158" w:rsidRPr="00D17647" w:rsidRDefault="00251158" w:rsidP="0023410F">
            <w:pPr>
              <w:rPr>
                <w:rStyle w:val="FontStyle59"/>
              </w:rPr>
            </w:pPr>
          </w:p>
          <w:p w14:paraId="10A1303B" w14:textId="77777777" w:rsidR="00251158" w:rsidRPr="00D17647" w:rsidRDefault="00251158" w:rsidP="0023410F">
            <w:pPr>
              <w:rPr>
                <w:rStyle w:val="FontStyle59"/>
              </w:rPr>
            </w:pPr>
          </w:p>
        </w:tc>
        <w:tc>
          <w:tcPr>
            <w:tcW w:w="1198" w:type="dxa"/>
            <w:tcBorders>
              <w:top w:val="nil"/>
              <w:left w:val="single" w:sz="6" w:space="0" w:color="auto"/>
              <w:bottom w:val="single" w:sz="6" w:space="0" w:color="auto"/>
              <w:right w:val="single" w:sz="6" w:space="0" w:color="auto"/>
            </w:tcBorders>
          </w:tcPr>
          <w:p w14:paraId="12C3FA3D" w14:textId="77777777" w:rsidR="00251158" w:rsidRPr="00D17647" w:rsidRDefault="00251158" w:rsidP="0023410F">
            <w:pPr>
              <w:pStyle w:val="Style32"/>
              <w:widowControl/>
              <w:rPr>
                <w:rStyle w:val="FontStyle59"/>
              </w:rPr>
            </w:pPr>
            <w:r w:rsidRPr="00D17647">
              <w:rPr>
                <w:rStyle w:val="FontStyle59"/>
              </w:rPr>
              <w:t>parziale</w:t>
            </w:r>
          </w:p>
        </w:tc>
        <w:tc>
          <w:tcPr>
            <w:tcW w:w="1205" w:type="dxa"/>
            <w:tcBorders>
              <w:top w:val="nil"/>
              <w:left w:val="single" w:sz="6" w:space="0" w:color="auto"/>
              <w:bottom w:val="single" w:sz="6" w:space="0" w:color="auto"/>
              <w:right w:val="single" w:sz="6" w:space="0" w:color="auto"/>
            </w:tcBorders>
          </w:tcPr>
          <w:p w14:paraId="0363AF7C" w14:textId="77777777" w:rsidR="00251158" w:rsidRPr="00D17647" w:rsidRDefault="00251158" w:rsidP="0023410F">
            <w:pPr>
              <w:pStyle w:val="Style32"/>
              <w:widowControl/>
              <w:rPr>
                <w:rStyle w:val="FontStyle59"/>
              </w:rPr>
            </w:pPr>
            <w:r w:rsidRPr="00D17647">
              <w:rPr>
                <w:rStyle w:val="FontStyle59"/>
              </w:rPr>
              <w:t>massimo</w:t>
            </w:r>
          </w:p>
        </w:tc>
      </w:tr>
      <w:tr w:rsidR="00251158" w:rsidRPr="00D17647" w14:paraId="702BD759" w14:textId="77777777" w:rsidTr="0023410F">
        <w:tc>
          <w:tcPr>
            <w:tcW w:w="384" w:type="dxa"/>
            <w:tcBorders>
              <w:top w:val="single" w:sz="6" w:space="0" w:color="auto"/>
              <w:left w:val="single" w:sz="6" w:space="0" w:color="auto"/>
              <w:bottom w:val="single" w:sz="6" w:space="0" w:color="auto"/>
              <w:right w:val="single" w:sz="6" w:space="0" w:color="auto"/>
            </w:tcBorders>
          </w:tcPr>
          <w:p w14:paraId="6C635853" w14:textId="77777777" w:rsidR="00251158" w:rsidRPr="00D17647" w:rsidRDefault="00251158" w:rsidP="0023410F">
            <w:pPr>
              <w:pStyle w:val="Style37"/>
              <w:widowControl/>
              <w:ind w:right="43"/>
              <w:jc w:val="right"/>
              <w:rPr>
                <w:rStyle w:val="FontStyle58"/>
              </w:rPr>
            </w:pPr>
            <w:r w:rsidRPr="00D17647">
              <w:rPr>
                <w:rStyle w:val="FontStyle58"/>
              </w:rPr>
              <w:t>1</w:t>
            </w:r>
          </w:p>
        </w:tc>
        <w:tc>
          <w:tcPr>
            <w:tcW w:w="6430" w:type="dxa"/>
            <w:gridSpan w:val="2"/>
            <w:tcBorders>
              <w:top w:val="single" w:sz="6" w:space="0" w:color="auto"/>
              <w:left w:val="single" w:sz="6" w:space="0" w:color="auto"/>
              <w:bottom w:val="single" w:sz="6" w:space="0" w:color="auto"/>
              <w:right w:val="single" w:sz="6" w:space="0" w:color="auto"/>
            </w:tcBorders>
          </w:tcPr>
          <w:p w14:paraId="3A40539A" w14:textId="77777777" w:rsidR="00251158" w:rsidRPr="00D17647" w:rsidRDefault="00251158" w:rsidP="0023410F">
            <w:pPr>
              <w:pStyle w:val="Style39"/>
              <w:widowControl/>
              <w:spacing w:line="240" w:lineRule="auto"/>
              <w:rPr>
                <w:rStyle w:val="FontStyle59"/>
              </w:rPr>
            </w:pPr>
            <w:r w:rsidRPr="00D17647">
              <w:rPr>
                <w:rStyle w:val="FontStyle60"/>
              </w:rPr>
              <w:t xml:space="preserve">Compenso e spese annue di gestione e tenuta conto (par. 2) </w:t>
            </w:r>
            <w:r w:rsidRPr="00D17647">
              <w:rPr>
                <w:rStyle w:val="FontStyle59"/>
              </w:rPr>
              <w:t>(obbligatorio)</w:t>
            </w:r>
          </w:p>
        </w:tc>
        <w:tc>
          <w:tcPr>
            <w:tcW w:w="1205" w:type="dxa"/>
            <w:tcBorders>
              <w:top w:val="single" w:sz="6" w:space="0" w:color="auto"/>
              <w:left w:val="single" w:sz="6" w:space="0" w:color="auto"/>
              <w:bottom w:val="single" w:sz="6" w:space="0" w:color="auto"/>
              <w:right w:val="single" w:sz="6" w:space="0" w:color="auto"/>
            </w:tcBorders>
          </w:tcPr>
          <w:p w14:paraId="50D400B4" w14:textId="77777777" w:rsidR="00251158" w:rsidRPr="00D17647" w:rsidRDefault="00251158" w:rsidP="0023410F">
            <w:pPr>
              <w:pStyle w:val="Style32"/>
              <w:widowControl/>
              <w:rPr>
                <w:rStyle w:val="FontStyle59"/>
              </w:rPr>
            </w:pPr>
            <w:r w:rsidRPr="00D17647">
              <w:rPr>
                <w:rStyle w:val="FontStyle59"/>
              </w:rPr>
              <w:t>[</w:t>
            </w:r>
            <w:r>
              <w:rPr>
                <w:rStyle w:val="FontStyle59"/>
              </w:rPr>
              <w:t>30</w:t>
            </w:r>
            <w:r w:rsidRPr="00D17647">
              <w:rPr>
                <w:rStyle w:val="FontStyle59"/>
              </w:rPr>
              <w:t>]</w:t>
            </w:r>
          </w:p>
        </w:tc>
      </w:tr>
      <w:tr w:rsidR="00251158" w:rsidRPr="00D17647" w14:paraId="3DCD2E0D" w14:textId="77777777" w:rsidTr="0023410F">
        <w:tc>
          <w:tcPr>
            <w:tcW w:w="384" w:type="dxa"/>
            <w:tcBorders>
              <w:top w:val="single" w:sz="6" w:space="0" w:color="auto"/>
              <w:left w:val="single" w:sz="6" w:space="0" w:color="auto"/>
              <w:bottom w:val="single" w:sz="6" w:space="0" w:color="auto"/>
              <w:right w:val="single" w:sz="6" w:space="0" w:color="auto"/>
            </w:tcBorders>
            <w:vAlign w:val="center"/>
          </w:tcPr>
          <w:p w14:paraId="5CF168FE" w14:textId="77777777" w:rsidR="00251158" w:rsidRPr="00D17647" w:rsidRDefault="00251158" w:rsidP="0023410F">
            <w:pPr>
              <w:pStyle w:val="Style37"/>
              <w:widowControl/>
              <w:ind w:right="34"/>
              <w:jc w:val="right"/>
              <w:rPr>
                <w:rStyle w:val="FontStyle58"/>
              </w:rPr>
            </w:pPr>
            <w:r w:rsidRPr="00D17647">
              <w:rPr>
                <w:rStyle w:val="FontStyle58"/>
              </w:rPr>
              <w:t>2</w:t>
            </w:r>
          </w:p>
        </w:tc>
        <w:tc>
          <w:tcPr>
            <w:tcW w:w="6430" w:type="dxa"/>
            <w:gridSpan w:val="2"/>
            <w:tcBorders>
              <w:top w:val="single" w:sz="6" w:space="0" w:color="auto"/>
              <w:left w:val="single" w:sz="6" w:space="0" w:color="auto"/>
              <w:bottom w:val="single" w:sz="6" w:space="0" w:color="auto"/>
              <w:right w:val="single" w:sz="6" w:space="0" w:color="auto"/>
            </w:tcBorders>
            <w:vAlign w:val="center"/>
          </w:tcPr>
          <w:p w14:paraId="3455B543" w14:textId="77777777" w:rsidR="00251158" w:rsidRPr="00D17647" w:rsidRDefault="00251158" w:rsidP="0023410F">
            <w:pPr>
              <w:pStyle w:val="Style39"/>
              <w:widowControl/>
              <w:spacing w:line="230" w:lineRule="exact"/>
              <w:rPr>
                <w:rStyle w:val="FontStyle59"/>
              </w:rPr>
            </w:pPr>
            <w:r w:rsidRPr="00D17647">
              <w:rPr>
                <w:rStyle w:val="FontStyle60"/>
              </w:rPr>
              <w:t xml:space="preserve">Compenso e spese annue per attivazione e gestione servizi di remote banking (par. 2) </w:t>
            </w:r>
            <w:r w:rsidRPr="00D17647">
              <w:rPr>
                <w:rStyle w:val="FontStyle59"/>
              </w:rPr>
              <w:t>(obbligatorio)</w:t>
            </w:r>
          </w:p>
        </w:tc>
        <w:tc>
          <w:tcPr>
            <w:tcW w:w="1205" w:type="dxa"/>
            <w:tcBorders>
              <w:top w:val="single" w:sz="6" w:space="0" w:color="auto"/>
              <w:left w:val="single" w:sz="6" w:space="0" w:color="auto"/>
              <w:bottom w:val="single" w:sz="6" w:space="0" w:color="auto"/>
              <w:right w:val="single" w:sz="6" w:space="0" w:color="auto"/>
            </w:tcBorders>
            <w:vAlign w:val="center"/>
          </w:tcPr>
          <w:p w14:paraId="57178EC6" w14:textId="77777777" w:rsidR="00251158" w:rsidRPr="00D17647" w:rsidRDefault="00251158" w:rsidP="0023410F">
            <w:pPr>
              <w:pStyle w:val="Style32"/>
              <w:widowControl/>
              <w:rPr>
                <w:rStyle w:val="FontStyle59"/>
              </w:rPr>
            </w:pPr>
            <w:r w:rsidRPr="00D17647">
              <w:rPr>
                <w:rStyle w:val="FontStyle59"/>
              </w:rPr>
              <w:t>[</w:t>
            </w:r>
            <w:r>
              <w:rPr>
                <w:rStyle w:val="FontStyle59"/>
              </w:rPr>
              <w:t>15</w:t>
            </w:r>
            <w:r w:rsidRPr="00D17647">
              <w:rPr>
                <w:rStyle w:val="FontStyle59"/>
              </w:rPr>
              <w:t>]</w:t>
            </w:r>
          </w:p>
        </w:tc>
      </w:tr>
      <w:tr w:rsidR="00251158" w:rsidRPr="00D17647" w14:paraId="3F618391" w14:textId="77777777" w:rsidTr="0023410F">
        <w:tc>
          <w:tcPr>
            <w:tcW w:w="384" w:type="dxa"/>
            <w:tcBorders>
              <w:top w:val="single" w:sz="6" w:space="0" w:color="auto"/>
              <w:left w:val="single" w:sz="6" w:space="0" w:color="auto"/>
              <w:bottom w:val="single" w:sz="6" w:space="0" w:color="auto"/>
              <w:right w:val="single" w:sz="6" w:space="0" w:color="auto"/>
            </w:tcBorders>
            <w:vAlign w:val="center"/>
          </w:tcPr>
          <w:p w14:paraId="036C86B0" w14:textId="77777777" w:rsidR="00251158" w:rsidRPr="00D17647" w:rsidRDefault="00251158" w:rsidP="0023410F">
            <w:pPr>
              <w:pStyle w:val="Style39"/>
              <w:widowControl/>
              <w:spacing w:line="240" w:lineRule="auto"/>
              <w:ind w:right="24"/>
              <w:jc w:val="right"/>
              <w:rPr>
                <w:rStyle w:val="FontStyle60"/>
              </w:rPr>
            </w:pPr>
            <w:r w:rsidRPr="00D17647">
              <w:rPr>
                <w:rStyle w:val="FontStyle60"/>
              </w:rPr>
              <w:t>3</w:t>
            </w:r>
          </w:p>
        </w:tc>
        <w:tc>
          <w:tcPr>
            <w:tcW w:w="6430" w:type="dxa"/>
            <w:gridSpan w:val="2"/>
            <w:tcBorders>
              <w:top w:val="single" w:sz="6" w:space="0" w:color="auto"/>
              <w:left w:val="single" w:sz="6" w:space="0" w:color="auto"/>
              <w:bottom w:val="single" w:sz="6" w:space="0" w:color="auto"/>
              <w:right w:val="single" w:sz="6" w:space="0" w:color="auto"/>
            </w:tcBorders>
            <w:vAlign w:val="center"/>
          </w:tcPr>
          <w:p w14:paraId="7577B8DE" w14:textId="77777777" w:rsidR="00251158" w:rsidRPr="00D17647" w:rsidRDefault="00251158" w:rsidP="0023410F">
            <w:pPr>
              <w:pStyle w:val="Style39"/>
              <w:widowControl/>
              <w:spacing w:line="230" w:lineRule="exact"/>
              <w:ind w:right="101" w:firstLine="10"/>
              <w:rPr>
                <w:rStyle w:val="FontStyle59"/>
              </w:rPr>
            </w:pPr>
            <w:r w:rsidRPr="00D17647">
              <w:rPr>
                <w:rStyle w:val="FontStyle60"/>
              </w:rPr>
              <w:t xml:space="preserve">Valute su incassi (par. 2.1) - entro il secondo giorno lavorativo successivo </w:t>
            </w:r>
            <w:proofErr w:type="spellStart"/>
            <w:r w:rsidRPr="00D17647">
              <w:rPr>
                <w:rStyle w:val="FontStyle60"/>
              </w:rPr>
              <w:t>all</w:t>
            </w:r>
            <w:proofErr w:type="spellEnd"/>
            <w:r w:rsidRPr="00D17647">
              <w:rPr>
                <w:rStyle w:val="FontStyle60"/>
              </w:rPr>
              <w:t xml:space="preserve"> 'invio del messaggio applicativo di avvenuta esecuzione o di incasso</w:t>
            </w:r>
            <w:r w:rsidRPr="00D17647">
              <w:rPr>
                <w:rStyle w:val="FontStyle59"/>
              </w:rPr>
              <w:t>(obbligatorio)</w:t>
            </w:r>
          </w:p>
        </w:tc>
        <w:tc>
          <w:tcPr>
            <w:tcW w:w="1205" w:type="dxa"/>
            <w:tcBorders>
              <w:top w:val="single" w:sz="6" w:space="0" w:color="auto"/>
              <w:left w:val="single" w:sz="6" w:space="0" w:color="auto"/>
              <w:bottom w:val="single" w:sz="6" w:space="0" w:color="auto"/>
              <w:right w:val="single" w:sz="6" w:space="0" w:color="auto"/>
            </w:tcBorders>
            <w:vAlign w:val="center"/>
          </w:tcPr>
          <w:p w14:paraId="0CFC1FED" w14:textId="77777777" w:rsidR="00251158" w:rsidRPr="00D17647" w:rsidRDefault="00251158" w:rsidP="0023410F">
            <w:pPr>
              <w:pStyle w:val="Style32"/>
              <w:widowControl/>
              <w:rPr>
                <w:rStyle w:val="FontStyle59"/>
              </w:rPr>
            </w:pPr>
            <w:r w:rsidRPr="00D17647">
              <w:rPr>
                <w:rStyle w:val="FontStyle59"/>
              </w:rPr>
              <w:t>[</w:t>
            </w:r>
            <w:r>
              <w:rPr>
                <w:rStyle w:val="FontStyle59"/>
              </w:rPr>
              <w:t>3</w:t>
            </w:r>
            <w:r w:rsidRPr="00D17647">
              <w:rPr>
                <w:rStyle w:val="FontStyle59"/>
              </w:rPr>
              <w:t xml:space="preserve"> ]</w:t>
            </w:r>
          </w:p>
        </w:tc>
      </w:tr>
      <w:tr w:rsidR="00251158" w:rsidRPr="00D17647" w14:paraId="3377BFDE" w14:textId="77777777" w:rsidTr="0023410F">
        <w:tc>
          <w:tcPr>
            <w:tcW w:w="384" w:type="dxa"/>
            <w:tcBorders>
              <w:top w:val="single" w:sz="6" w:space="0" w:color="auto"/>
              <w:left w:val="single" w:sz="6" w:space="0" w:color="auto"/>
              <w:bottom w:val="single" w:sz="6" w:space="0" w:color="auto"/>
              <w:right w:val="single" w:sz="6" w:space="0" w:color="auto"/>
            </w:tcBorders>
          </w:tcPr>
          <w:p w14:paraId="1B011B8F" w14:textId="77777777" w:rsidR="00251158" w:rsidRPr="00D17647" w:rsidRDefault="00251158" w:rsidP="0023410F">
            <w:pPr>
              <w:pStyle w:val="Style29"/>
              <w:widowControl/>
            </w:pPr>
          </w:p>
        </w:tc>
        <w:tc>
          <w:tcPr>
            <w:tcW w:w="5232" w:type="dxa"/>
            <w:tcBorders>
              <w:top w:val="single" w:sz="6" w:space="0" w:color="auto"/>
              <w:left w:val="single" w:sz="6" w:space="0" w:color="auto"/>
              <w:bottom w:val="single" w:sz="6" w:space="0" w:color="auto"/>
              <w:right w:val="single" w:sz="6" w:space="0" w:color="auto"/>
            </w:tcBorders>
          </w:tcPr>
          <w:p w14:paraId="148AF42D" w14:textId="77777777" w:rsidR="00251158" w:rsidRPr="00D17647" w:rsidRDefault="00251158" w:rsidP="0023410F">
            <w:pPr>
              <w:pStyle w:val="Style37"/>
              <w:widowControl/>
              <w:rPr>
                <w:rStyle w:val="FontStyle58"/>
              </w:rPr>
            </w:pPr>
            <w:r w:rsidRPr="00D17647">
              <w:rPr>
                <w:rStyle w:val="FontStyle58"/>
              </w:rPr>
              <w:t>- prevista il giorno stesso</w:t>
            </w:r>
          </w:p>
        </w:tc>
        <w:tc>
          <w:tcPr>
            <w:tcW w:w="1198" w:type="dxa"/>
            <w:tcBorders>
              <w:top w:val="single" w:sz="6" w:space="0" w:color="auto"/>
              <w:left w:val="single" w:sz="6" w:space="0" w:color="auto"/>
              <w:bottom w:val="single" w:sz="6" w:space="0" w:color="auto"/>
              <w:right w:val="single" w:sz="6" w:space="0" w:color="auto"/>
            </w:tcBorders>
          </w:tcPr>
          <w:p w14:paraId="31C610CE" w14:textId="77777777" w:rsidR="00251158" w:rsidRPr="00D17647" w:rsidRDefault="00251158" w:rsidP="0023410F">
            <w:pPr>
              <w:pStyle w:val="Style32"/>
              <w:widowControl/>
              <w:rPr>
                <w:rStyle w:val="FontStyle59"/>
              </w:rPr>
            </w:pPr>
            <w:r w:rsidRPr="00D17647">
              <w:rPr>
                <w:rStyle w:val="FontStyle59"/>
              </w:rPr>
              <w:t>[</w:t>
            </w:r>
            <w:r>
              <w:rPr>
                <w:rStyle w:val="FontStyle59"/>
              </w:rPr>
              <w:t>3</w:t>
            </w:r>
            <w:r w:rsidRPr="00D17647">
              <w:rPr>
                <w:rStyle w:val="FontStyle59"/>
              </w:rPr>
              <w:t>]</w:t>
            </w:r>
          </w:p>
        </w:tc>
        <w:tc>
          <w:tcPr>
            <w:tcW w:w="1205" w:type="dxa"/>
            <w:tcBorders>
              <w:top w:val="single" w:sz="6" w:space="0" w:color="auto"/>
              <w:left w:val="single" w:sz="6" w:space="0" w:color="auto"/>
              <w:bottom w:val="single" w:sz="6" w:space="0" w:color="auto"/>
              <w:right w:val="single" w:sz="6" w:space="0" w:color="auto"/>
            </w:tcBorders>
          </w:tcPr>
          <w:p w14:paraId="167F79FE" w14:textId="77777777" w:rsidR="00251158" w:rsidRPr="00D17647" w:rsidRDefault="00251158" w:rsidP="0023410F">
            <w:pPr>
              <w:pStyle w:val="Style29"/>
              <w:widowControl/>
            </w:pPr>
          </w:p>
        </w:tc>
      </w:tr>
      <w:tr w:rsidR="00251158" w:rsidRPr="00D17647" w14:paraId="1F51D2DE" w14:textId="77777777" w:rsidTr="0023410F">
        <w:tc>
          <w:tcPr>
            <w:tcW w:w="384" w:type="dxa"/>
            <w:tcBorders>
              <w:top w:val="single" w:sz="6" w:space="0" w:color="auto"/>
              <w:left w:val="single" w:sz="6" w:space="0" w:color="auto"/>
              <w:bottom w:val="single" w:sz="6" w:space="0" w:color="auto"/>
              <w:right w:val="single" w:sz="6" w:space="0" w:color="auto"/>
            </w:tcBorders>
          </w:tcPr>
          <w:p w14:paraId="14088324" w14:textId="77777777" w:rsidR="00251158" w:rsidRPr="00D17647" w:rsidRDefault="00251158" w:rsidP="0023410F">
            <w:pPr>
              <w:pStyle w:val="Style29"/>
              <w:widowControl/>
            </w:pPr>
          </w:p>
        </w:tc>
        <w:tc>
          <w:tcPr>
            <w:tcW w:w="5232" w:type="dxa"/>
            <w:tcBorders>
              <w:top w:val="single" w:sz="6" w:space="0" w:color="auto"/>
              <w:left w:val="single" w:sz="6" w:space="0" w:color="auto"/>
              <w:bottom w:val="single" w:sz="6" w:space="0" w:color="auto"/>
              <w:right w:val="single" w:sz="6" w:space="0" w:color="auto"/>
            </w:tcBorders>
          </w:tcPr>
          <w:p w14:paraId="259BA73D" w14:textId="77777777" w:rsidR="00251158" w:rsidRPr="00D17647" w:rsidRDefault="00251158" w:rsidP="0023410F">
            <w:pPr>
              <w:pStyle w:val="Style37"/>
              <w:widowControl/>
              <w:rPr>
                <w:rStyle w:val="FontStyle58"/>
              </w:rPr>
            </w:pPr>
            <w:r w:rsidRPr="00D17647">
              <w:rPr>
                <w:rStyle w:val="FontStyle58"/>
              </w:rPr>
              <w:t>- prevista dopo un giorno</w:t>
            </w:r>
          </w:p>
        </w:tc>
        <w:tc>
          <w:tcPr>
            <w:tcW w:w="1198" w:type="dxa"/>
            <w:tcBorders>
              <w:top w:val="single" w:sz="6" w:space="0" w:color="auto"/>
              <w:left w:val="single" w:sz="6" w:space="0" w:color="auto"/>
              <w:bottom w:val="single" w:sz="6" w:space="0" w:color="auto"/>
              <w:right w:val="single" w:sz="6" w:space="0" w:color="auto"/>
            </w:tcBorders>
          </w:tcPr>
          <w:p w14:paraId="5F6B9A9D" w14:textId="77777777" w:rsidR="00251158" w:rsidRPr="00D17647" w:rsidRDefault="00251158" w:rsidP="0023410F">
            <w:pPr>
              <w:pStyle w:val="Style32"/>
              <w:widowControl/>
              <w:rPr>
                <w:rStyle w:val="FontStyle59"/>
              </w:rPr>
            </w:pPr>
            <w:r w:rsidRPr="00D17647">
              <w:rPr>
                <w:rStyle w:val="FontStyle59"/>
              </w:rPr>
              <w:t>[</w:t>
            </w:r>
            <w:r>
              <w:rPr>
                <w:rStyle w:val="FontStyle59"/>
              </w:rPr>
              <w:t>1</w:t>
            </w:r>
            <w:r w:rsidRPr="00D17647">
              <w:rPr>
                <w:rStyle w:val="FontStyle59"/>
              </w:rPr>
              <w:t>]</w:t>
            </w:r>
          </w:p>
        </w:tc>
        <w:tc>
          <w:tcPr>
            <w:tcW w:w="1205" w:type="dxa"/>
            <w:tcBorders>
              <w:top w:val="single" w:sz="6" w:space="0" w:color="auto"/>
              <w:left w:val="single" w:sz="6" w:space="0" w:color="auto"/>
              <w:bottom w:val="single" w:sz="6" w:space="0" w:color="auto"/>
              <w:right w:val="single" w:sz="6" w:space="0" w:color="auto"/>
            </w:tcBorders>
          </w:tcPr>
          <w:p w14:paraId="3E174F81" w14:textId="77777777" w:rsidR="00251158" w:rsidRPr="00D17647" w:rsidRDefault="00251158" w:rsidP="0023410F">
            <w:pPr>
              <w:pStyle w:val="Style29"/>
              <w:widowControl/>
            </w:pPr>
          </w:p>
        </w:tc>
      </w:tr>
      <w:tr w:rsidR="00251158" w:rsidRPr="00D17647" w14:paraId="1B3018EA" w14:textId="77777777" w:rsidTr="0023410F">
        <w:tc>
          <w:tcPr>
            <w:tcW w:w="384" w:type="dxa"/>
            <w:tcBorders>
              <w:top w:val="single" w:sz="6" w:space="0" w:color="auto"/>
              <w:left w:val="single" w:sz="6" w:space="0" w:color="auto"/>
              <w:bottom w:val="single" w:sz="6" w:space="0" w:color="auto"/>
              <w:right w:val="single" w:sz="6" w:space="0" w:color="auto"/>
            </w:tcBorders>
          </w:tcPr>
          <w:p w14:paraId="211361AC" w14:textId="77777777" w:rsidR="00251158" w:rsidRPr="00D17647" w:rsidRDefault="00251158" w:rsidP="0023410F">
            <w:pPr>
              <w:pStyle w:val="Style29"/>
              <w:widowControl/>
            </w:pPr>
          </w:p>
        </w:tc>
        <w:tc>
          <w:tcPr>
            <w:tcW w:w="5232" w:type="dxa"/>
            <w:tcBorders>
              <w:top w:val="single" w:sz="6" w:space="0" w:color="auto"/>
              <w:left w:val="single" w:sz="6" w:space="0" w:color="auto"/>
              <w:bottom w:val="single" w:sz="6" w:space="0" w:color="auto"/>
              <w:right w:val="single" w:sz="6" w:space="0" w:color="auto"/>
            </w:tcBorders>
          </w:tcPr>
          <w:p w14:paraId="7F96C0D9" w14:textId="77777777" w:rsidR="00251158" w:rsidRPr="00D17647" w:rsidRDefault="00251158" w:rsidP="0023410F">
            <w:pPr>
              <w:pStyle w:val="Style37"/>
              <w:widowControl/>
              <w:rPr>
                <w:rStyle w:val="FontStyle58"/>
              </w:rPr>
            </w:pPr>
            <w:r w:rsidRPr="00D17647">
              <w:rPr>
                <w:rStyle w:val="FontStyle58"/>
              </w:rPr>
              <w:t>- prevista dopo due giorni</w:t>
            </w:r>
          </w:p>
        </w:tc>
        <w:tc>
          <w:tcPr>
            <w:tcW w:w="1198" w:type="dxa"/>
            <w:tcBorders>
              <w:top w:val="single" w:sz="6" w:space="0" w:color="auto"/>
              <w:left w:val="single" w:sz="6" w:space="0" w:color="auto"/>
              <w:bottom w:val="single" w:sz="6" w:space="0" w:color="auto"/>
              <w:right w:val="single" w:sz="6" w:space="0" w:color="auto"/>
            </w:tcBorders>
          </w:tcPr>
          <w:p w14:paraId="55713BF8" w14:textId="77777777" w:rsidR="00251158" w:rsidRPr="00D17647" w:rsidRDefault="00251158" w:rsidP="0023410F">
            <w:pPr>
              <w:pStyle w:val="Style32"/>
              <w:widowControl/>
              <w:rPr>
                <w:rStyle w:val="FontStyle59"/>
              </w:rPr>
            </w:pPr>
            <w:r w:rsidRPr="00D17647">
              <w:rPr>
                <w:rStyle w:val="FontStyle59"/>
              </w:rPr>
              <w:t>[...]</w:t>
            </w:r>
          </w:p>
        </w:tc>
        <w:tc>
          <w:tcPr>
            <w:tcW w:w="1205" w:type="dxa"/>
            <w:tcBorders>
              <w:top w:val="single" w:sz="6" w:space="0" w:color="auto"/>
              <w:left w:val="single" w:sz="6" w:space="0" w:color="auto"/>
              <w:bottom w:val="single" w:sz="6" w:space="0" w:color="auto"/>
              <w:right w:val="single" w:sz="6" w:space="0" w:color="auto"/>
            </w:tcBorders>
          </w:tcPr>
          <w:p w14:paraId="74166BBD" w14:textId="77777777" w:rsidR="00251158" w:rsidRPr="00D17647" w:rsidRDefault="00251158" w:rsidP="0023410F">
            <w:pPr>
              <w:pStyle w:val="Style29"/>
              <w:widowControl/>
            </w:pPr>
          </w:p>
        </w:tc>
      </w:tr>
      <w:tr w:rsidR="00251158" w:rsidRPr="00D17647" w14:paraId="003D69A8" w14:textId="77777777" w:rsidTr="0023410F">
        <w:tc>
          <w:tcPr>
            <w:tcW w:w="384" w:type="dxa"/>
            <w:tcBorders>
              <w:top w:val="single" w:sz="6" w:space="0" w:color="auto"/>
              <w:left w:val="single" w:sz="6" w:space="0" w:color="auto"/>
              <w:bottom w:val="single" w:sz="6" w:space="0" w:color="auto"/>
              <w:right w:val="single" w:sz="6" w:space="0" w:color="auto"/>
            </w:tcBorders>
            <w:vAlign w:val="center"/>
          </w:tcPr>
          <w:p w14:paraId="1F38882D" w14:textId="77777777" w:rsidR="00251158" w:rsidRPr="00D17647" w:rsidRDefault="00251158" w:rsidP="0023410F">
            <w:pPr>
              <w:pStyle w:val="Style39"/>
              <w:widowControl/>
              <w:spacing w:line="240" w:lineRule="auto"/>
              <w:ind w:right="24"/>
              <w:jc w:val="right"/>
              <w:rPr>
                <w:rStyle w:val="FontStyle60"/>
              </w:rPr>
            </w:pPr>
            <w:r>
              <w:rPr>
                <w:rStyle w:val="FontStyle60"/>
              </w:rPr>
              <w:t>4</w:t>
            </w:r>
          </w:p>
        </w:tc>
        <w:tc>
          <w:tcPr>
            <w:tcW w:w="6430" w:type="dxa"/>
            <w:gridSpan w:val="2"/>
            <w:tcBorders>
              <w:top w:val="single" w:sz="6" w:space="0" w:color="auto"/>
              <w:left w:val="single" w:sz="6" w:space="0" w:color="auto"/>
              <w:bottom w:val="single" w:sz="6" w:space="0" w:color="auto"/>
              <w:right w:val="single" w:sz="6" w:space="0" w:color="auto"/>
            </w:tcBorders>
            <w:vAlign w:val="center"/>
          </w:tcPr>
          <w:p w14:paraId="56CCDE8B" w14:textId="77777777" w:rsidR="00251158" w:rsidRPr="00D17647" w:rsidRDefault="00251158" w:rsidP="00E646CD">
            <w:pPr>
              <w:ind w:left="94"/>
              <w:jc w:val="left"/>
              <w:rPr>
                <w:rStyle w:val="FontStyle59"/>
              </w:rPr>
            </w:pPr>
            <w:r w:rsidRPr="00570372">
              <w:rPr>
                <w:rFonts w:eastAsia="Calibri"/>
                <w:i/>
                <w:iCs/>
                <w:sz w:val="18"/>
                <w:szCs w:val="18"/>
              </w:rPr>
              <w:t>Termine di ammissibilità pagamento dei mandati (par. 2.2) - entro e non oltre il secondo</w:t>
            </w:r>
            <w:r>
              <w:rPr>
                <w:rFonts w:eastAsia="Calibri"/>
                <w:i/>
                <w:iCs/>
                <w:sz w:val="18"/>
                <w:szCs w:val="18"/>
              </w:rPr>
              <w:t xml:space="preserve"> </w:t>
            </w:r>
            <w:r w:rsidRPr="00570372">
              <w:rPr>
                <w:rFonts w:eastAsia="Calibri"/>
                <w:i/>
                <w:iCs/>
                <w:sz w:val="18"/>
                <w:szCs w:val="18"/>
              </w:rPr>
              <w:t>giorno lavorativo o lavorativo bancabile successivo a quello dell’invio del messaggio di</w:t>
            </w:r>
            <w:r>
              <w:rPr>
                <w:rFonts w:eastAsia="Calibri"/>
                <w:i/>
                <w:iCs/>
                <w:sz w:val="18"/>
                <w:szCs w:val="18"/>
              </w:rPr>
              <w:t xml:space="preserve"> </w:t>
            </w:r>
            <w:r w:rsidRPr="00570372">
              <w:rPr>
                <w:rFonts w:eastAsia="Calibri"/>
                <w:i/>
                <w:iCs/>
                <w:sz w:val="18"/>
                <w:szCs w:val="18"/>
              </w:rPr>
              <w:t xml:space="preserve">presa in carico </w:t>
            </w:r>
            <w:r w:rsidRPr="00570372">
              <w:rPr>
                <w:rFonts w:eastAsia="Calibri"/>
                <w:b/>
                <w:bCs/>
                <w:sz w:val="18"/>
                <w:szCs w:val="18"/>
              </w:rPr>
              <w:t>(obbligatorio)</w:t>
            </w:r>
          </w:p>
        </w:tc>
        <w:tc>
          <w:tcPr>
            <w:tcW w:w="1205" w:type="dxa"/>
            <w:tcBorders>
              <w:top w:val="single" w:sz="6" w:space="0" w:color="auto"/>
              <w:left w:val="single" w:sz="6" w:space="0" w:color="auto"/>
              <w:bottom w:val="single" w:sz="6" w:space="0" w:color="auto"/>
              <w:right w:val="single" w:sz="6" w:space="0" w:color="auto"/>
            </w:tcBorders>
            <w:vAlign w:val="center"/>
          </w:tcPr>
          <w:p w14:paraId="0C825D2E" w14:textId="77777777" w:rsidR="00251158" w:rsidRPr="00D17647" w:rsidRDefault="00251158" w:rsidP="0023410F">
            <w:pPr>
              <w:pStyle w:val="Style32"/>
              <w:widowControl/>
              <w:rPr>
                <w:rStyle w:val="FontStyle59"/>
              </w:rPr>
            </w:pPr>
            <w:r w:rsidRPr="00D17647">
              <w:rPr>
                <w:rStyle w:val="FontStyle59"/>
              </w:rPr>
              <w:t>[</w:t>
            </w:r>
            <w:r>
              <w:rPr>
                <w:rStyle w:val="FontStyle59"/>
              </w:rPr>
              <w:t>3</w:t>
            </w:r>
            <w:r w:rsidRPr="00D17647">
              <w:rPr>
                <w:rStyle w:val="FontStyle59"/>
              </w:rPr>
              <w:t xml:space="preserve"> ]</w:t>
            </w:r>
          </w:p>
        </w:tc>
      </w:tr>
      <w:tr w:rsidR="00251158" w:rsidRPr="00D17647" w14:paraId="122401C0" w14:textId="77777777" w:rsidTr="0023410F">
        <w:tc>
          <w:tcPr>
            <w:tcW w:w="384" w:type="dxa"/>
            <w:tcBorders>
              <w:top w:val="single" w:sz="6" w:space="0" w:color="auto"/>
              <w:left w:val="single" w:sz="6" w:space="0" w:color="auto"/>
              <w:bottom w:val="single" w:sz="6" w:space="0" w:color="auto"/>
              <w:right w:val="single" w:sz="6" w:space="0" w:color="auto"/>
            </w:tcBorders>
          </w:tcPr>
          <w:p w14:paraId="4F0B117F" w14:textId="77777777" w:rsidR="00251158" w:rsidRPr="00D17647" w:rsidRDefault="00251158" w:rsidP="0023410F">
            <w:pPr>
              <w:pStyle w:val="Style29"/>
              <w:widowControl/>
            </w:pPr>
          </w:p>
        </w:tc>
        <w:tc>
          <w:tcPr>
            <w:tcW w:w="5232" w:type="dxa"/>
            <w:tcBorders>
              <w:top w:val="single" w:sz="6" w:space="0" w:color="auto"/>
              <w:left w:val="single" w:sz="6" w:space="0" w:color="auto"/>
              <w:bottom w:val="single" w:sz="6" w:space="0" w:color="auto"/>
              <w:right w:val="single" w:sz="6" w:space="0" w:color="auto"/>
            </w:tcBorders>
          </w:tcPr>
          <w:p w14:paraId="76AB0934" w14:textId="77777777" w:rsidR="00251158" w:rsidRPr="00D17647" w:rsidRDefault="00251158" w:rsidP="0023410F">
            <w:pPr>
              <w:pStyle w:val="Style37"/>
              <w:widowControl/>
              <w:rPr>
                <w:rStyle w:val="FontStyle58"/>
              </w:rPr>
            </w:pPr>
            <w:r w:rsidRPr="00D17647">
              <w:rPr>
                <w:rStyle w:val="FontStyle58"/>
              </w:rPr>
              <w:t>- prevista il giorno stesso</w:t>
            </w:r>
          </w:p>
        </w:tc>
        <w:tc>
          <w:tcPr>
            <w:tcW w:w="1198" w:type="dxa"/>
            <w:tcBorders>
              <w:top w:val="single" w:sz="6" w:space="0" w:color="auto"/>
              <w:left w:val="single" w:sz="6" w:space="0" w:color="auto"/>
              <w:bottom w:val="single" w:sz="6" w:space="0" w:color="auto"/>
              <w:right w:val="single" w:sz="6" w:space="0" w:color="auto"/>
            </w:tcBorders>
          </w:tcPr>
          <w:p w14:paraId="1A8D16D7" w14:textId="77777777" w:rsidR="00251158" w:rsidRPr="00D17647" w:rsidRDefault="00251158" w:rsidP="0023410F">
            <w:pPr>
              <w:pStyle w:val="Style32"/>
              <w:widowControl/>
              <w:rPr>
                <w:rStyle w:val="FontStyle59"/>
              </w:rPr>
            </w:pPr>
            <w:r w:rsidRPr="00D17647">
              <w:rPr>
                <w:rStyle w:val="FontStyle59"/>
              </w:rPr>
              <w:t>[</w:t>
            </w:r>
            <w:r>
              <w:rPr>
                <w:rStyle w:val="FontStyle59"/>
              </w:rPr>
              <w:t>3</w:t>
            </w:r>
            <w:r w:rsidRPr="00D17647">
              <w:rPr>
                <w:rStyle w:val="FontStyle59"/>
              </w:rPr>
              <w:t>]</w:t>
            </w:r>
          </w:p>
        </w:tc>
        <w:tc>
          <w:tcPr>
            <w:tcW w:w="1205" w:type="dxa"/>
            <w:tcBorders>
              <w:top w:val="single" w:sz="6" w:space="0" w:color="auto"/>
              <w:left w:val="single" w:sz="6" w:space="0" w:color="auto"/>
              <w:bottom w:val="single" w:sz="6" w:space="0" w:color="auto"/>
              <w:right w:val="single" w:sz="6" w:space="0" w:color="auto"/>
            </w:tcBorders>
          </w:tcPr>
          <w:p w14:paraId="31B1EED4" w14:textId="77777777" w:rsidR="00251158" w:rsidRPr="00D17647" w:rsidRDefault="00251158" w:rsidP="0023410F">
            <w:pPr>
              <w:pStyle w:val="Style29"/>
              <w:widowControl/>
            </w:pPr>
          </w:p>
        </w:tc>
      </w:tr>
      <w:tr w:rsidR="00251158" w:rsidRPr="00D17647" w14:paraId="5211729C" w14:textId="77777777" w:rsidTr="0023410F">
        <w:tc>
          <w:tcPr>
            <w:tcW w:w="384" w:type="dxa"/>
            <w:tcBorders>
              <w:top w:val="single" w:sz="6" w:space="0" w:color="auto"/>
              <w:left w:val="single" w:sz="6" w:space="0" w:color="auto"/>
              <w:bottom w:val="single" w:sz="6" w:space="0" w:color="auto"/>
              <w:right w:val="single" w:sz="6" w:space="0" w:color="auto"/>
            </w:tcBorders>
          </w:tcPr>
          <w:p w14:paraId="0A63E836" w14:textId="77777777" w:rsidR="00251158" w:rsidRPr="00D17647" w:rsidRDefault="00251158" w:rsidP="0023410F">
            <w:pPr>
              <w:pStyle w:val="Style29"/>
              <w:widowControl/>
            </w:pPr>
          </w:p>
        </w:tc>
        <w:tc>
          <w:tcPr>
            <w:tcW w:w="5232" w:type="dxa"/>
            <w:tcBorders>
              <w:top w:val="single" w:sz="6" w:space="0" w:color="auto"/>
              <w:left w:val="single" w:sz="6" w:space="0" w:color="auto"/>
              <w:bottom w:val="single" w:sz="6" w:space="0" w:color="auto"/>
              <w:right w:val="single" w:sz="6" w:space="0" w:color="auto"/>
            </w:tcBorders>
          </w:tcPr>
          <w:p w14:paraId="35D021B4" w14:textId="77777777" w:rsidR="00251158" w:rsidRPr="00D17647" w:rsidRDefault="00251158" w:rsidP="0023410F">
            <w:pPr>
              <w:pStyle w:val="Style37"/>
              <w:widowControl/>
              <w:rPr>
                <w:rStyle w:val="FontStyle58"/>
              </w:rPr>
            </w:pPr>
            <w:r w:rsidRPr="00D17647">
              <w:rPr>
                <w:rStyle w:val="FontStyle58"/>
              </w:rPr>
              <w:t>- prevista dopo un giorno</w:t>
            </w:r>
          </w:p>
        </w:tc>
        <w:tc>
          <w:tcPr>
            <w:tcW w:w="1198" w:type="dxa"/>
            <w:tcBorders>
              <w:top w:val="single" w:sz="6" w:space="0" w:color="auto"/>
              <w:left w:val="single" w:sz="6" w:space="0" w:color="auto"/>
              <w:bottom w:val="single" w:sz="6" w:space="0" w:color="auto"/>
              <w:right w:val="single" w:sz="6" w:space="0" w:color="auto"/>
            </w:tcBorders>
          </w:tcPr>
          <w:p w14:paraId="0CA9D82D" w14:textId="77777777" w:rsidR="00251158" w:rsidRPr="00D17647" w:rsidRDefault="00251158" w:rsidP="0023410F">
            <w:pPr>
              <w:pStyle w:val="Style32"/>
              <w:widowControl/>
              <w:rPr>
                <w:rStyle w:val="FontStyle59"/>
              </w:rPr>
            </w:pPr>
            <w:r w:rsidRPr="00D17647">
              <w:rPr>
                <w:rStyle w:val="FontStyle59"/>
              </w:rPr>
              <w:t>[</w:t>
            </w:r>
            <w:r>
              <w:rPr>
                <w:rStyle w:val="FontStyle59"/>
              </w:rPr>
              <w:t>1</w:t>
            </w:r>
            <w:r w:rsidRPr="00D17647">
              <w:rPr>
                <w:rStyle w:val="FontStyle59"/>
              </w:rPr>
              <w:t>]</w:t>
            </w:r>
          </w:p>
        </w:tc>
        <w:tc>
          <w:tcPr>
            <w:tcW w:w="1205" w:type="dxa"/>
            <w:tcBorders>
              <w:top w:val="single" w:sz="6" w:space="0" w:color="auto"/>
              <w:left w:val="single" w:sz="6" w:space="0" w:color="auto"/>
              <w:bottom w:val="single" w:sz="6" w:space="0" w:color="auto"/>
              <w:right w:val="single" w:sz="6" w:space="0" w:color="auto"/>
            </w:tcBorders>
          </w:tcPr>
          <w:p w14:paraId="6AD6EB65" w14:textId="77777777" w:rsidR="00251158" w:rsidRPr="00D17647" w:rsidRDefault="00251158" w:rsidP="0023410F">
            <w:pPr>
              <w:pStyle w:val="Style29"/>
              <w:widowControl/>
            </w:pPr>
          </w:p>
        </w:tc>
      </w:tr>
      <w:tr w:rsidR="00251158" w:rsidRPr="00D17647" w14:paraId="7A3160C2" w14:textId="77777777" w:rsidTr="0023410F">
        <w:tc>
          <w:tcPr>
            <w:tcW w:w="384" w:type="dxa"/>
            <w:tcBorders>
              <w:top w:val="single" w:sz="6" w:space="0" w:color="auto"/>
              <w:left w:val="single" w:sz="6" w:space="0" w:color="auto"/>
              <w:bottom w:val="single" w:sz="6" w:space="0" w:color="auto"/>
              <w:right w:val="single" w:sz="6" w:space="0" w:color="auto"/>
            </w:tcBorders>
          </w:tcPr>
          <w:p w14:paraId="02669A53" w14:textId="77777777" w:rsidR="00251158" w:rsidRPr="00D17647" w:rsidRDefault="00251158" w:rsidP="0023410F">
            <w:pPr>
              <w:pStyle w:val="Style29"/>
              <w:widowControl/>
            </w:pPr>
          </w:p>
        </w:tc>
        <w:tc>
          <w:tcPr>
            <w:tcW w:w="5232" w:type="dxa"/>
            <w:tcBorders>
              <w:top w:val="single" w:sz="6" w:space="0" w:color="auto"/>
              <w:left w:val="single" w:sz="6" w:space="0" w:color="auto"/>
              <w:bottom w:val="single" w:sz="6" w:space="0" w:color="auto"/>
              <w:right w:val="single" w:sz="6" w:space="0" w:color="auto"/>
            </w:tcBorders>
          </w:tcPr>
          <w:p w14:paraId="353B18DA" w14:textId="77777777" w:rsidR="00251158" w:rsidRPr="00D17647" w:rsidRDefault="00251158" w:rsidP="0023410F">
            <w:pPr>
              <w:pStyle w:val="Style37"/>
              <w:widowControl/>
              <w:rPr>
                <w:rStyle w:val="FontStyle58"/>
              </w:rPr>
            </w:pPr>
            <w:r w:rsidRPr="00D17647">
              <w:rPr>
                <w:rStyle w:val="FontStyle58"/>
              </w:rPr>
              <w:t>- prevista dopo due giorni</w:t>
            </w:r>
          </w:p>
        </w:tc>
        <w:tc>
          <w:tcPr>
            <w:tcW w:w="1198" w:type="dxa"/>
            <w:tcBorders>
              <w:top w:val="single" w:sz="6" w:space="0" w:color="auto"/>
              <w:left w:val="single" w:sz="6" w:space="0" w:color="auto"/>
              <w:bottom w:val="single" w:sz="6" w:space="0" w:color="auto"/>
              <w:right w:val="single" w:sz="6" w:space="0" w:color="auto"/>
            </w:tcBorders>
          </w:tcPr>
          <w:p w14:paraId="37352D9A" w14:textId="77777777" w:rsidR="00251158" w:rsidRPr="00D17647" w:rsidRDefault="00251158" w:rsidP="0023410F">
            <w:pPr>
              <w:pStyle w:val="Style32"/>
              <w:widowControl/>
              <w:rPr>
                <w:rStyle w:val="FontStyle59"/>
              </w:rPr>
            </w:pPr>
            <w:r w:rsidRPr="00D17647">
              <w:rPr>
                <w:rStyle w:val="FontStyle59"/>
              </w:rPr>
              <w:t>[...]</w:t>
            </w:r>
          </w:p>
        </w:tc>
        <w:tc>
          <w:tcPr>
            <w:tcW w:w="1205" w:type="dxa"/>
            <w:tcBorders>
              <w:top w:val="single" w:sz="6" w:space="0" w:color="auto"/>
              <w:left w:val="single" w:sz="6" w:space="0" w:color="auto"/>
              <w:bottom w:val="single" w:sz="6" w:space="0" w:color="auto"/>
              <w:right w:val="single" w:sz="6" w:space="0" w:color="auto"/>
            </w:tcBorders>
          </w:tcPr>
          <w:p w14:paraId="0E234597" w14:textId="77777777" w:rsidR="00251158" w:rsidRPr="00D17647" w:rsidRDefault="00251158" w:rsidP="0023410F">
            <w:pPr>
              <w:pStyle w:val="Style29"/>
              <w:widowControl/>
            </w:pPr>
          </w:p>
        </w:tc>
      </w:tr>
      <w:tr w:rsidR="00251158" w:rsidRPr="00D17647" w14:paraId="69805479" w14:textId="77777777" w:rsidTr="0023410F">
        <w:tc>
          <w:tcPr>
            <w:tcW w:w="384" w:type="dxa"/>
            <w:tcBorders>
              <w:top w:val="single" w:sz="6" w:space="0" w:color="auto"/>
              <w:left w:val="single" w:sz="6" w:space="0" w:color="auto"/>
              <w:bottom w:val="single" w:sz="6" w:space="0" w:color="auto"/>
              <w:right w:val="single" w:sz="6" w:space="0" w:color="auto"/>
            </w:tcBorders>
            <w:vAlign w:val="bottom"/>
          </w:tcPr>
          <w:p w14:paraId="5359E770" w14:textId="77777777" w:rsidR="00251158" w:rsidRPr="00D17647" w:rsidRDefault="00251158" w:rsidP="0023410F">
            <w:pPr>
              <w:pStyle w:val="Style39"/>
              <w:widowControl/>
              <w:spacing w:line="240" w:lineRule="auto"/>
              <w:rPr>
                <w:rStyle w:val="FontStyle60"/>
              </w:rPr>
            </w:pPr>
            <w:r w:rsidRPr="00D17647">
              <w:rPr>
                <w:rStyle w:val="FontStyle60"/>
              </w:rPr>
              <w:t>5</w:t>
            </w:r>
          </w:p>
        </w:tc>
        <w:tc>
          <w:tcPr>
            <w:tcW w:w="6430" w:type="dxa"/>
            <w:gridSpan w:val="2"/>
            <w:tcBorders>
              <w:top w:val="single" w:sz="6" w:space="0" w:color="auto"/>
              <w:left w:val="single" w:sz="6" w:space="0" w:color="auto"/>
              <w:bottom w:val="single" w:sz="6" w:space="0" w:color="auto"/>
              <w:right w:val="single" w:sz="6" w:space="0" w:color="auto"/>
            </w:tcBorders>
            <w:vAlign w:val="bottom"/>
          </w:tcPr>
          <w:p w14:paraId="3B10A25B" w14:textId="77777777" w:rsidR="00251158" w:rsidRPr="00D17647" w:rsidRDefault="00251158" w:rsidP="0023410F">
            <w:pPr>
              <w:pStyle w:val="Style39"/>
              <w:widowControl/>
              <w:spacing w:line="230" w:lineRule="exact"/>
              <w:ind w:firstLine="10"/>
              <w:rPr>
                <w:rStyle w:val="FontStyle59"/>
              </w:rPr>
            </w:pPr>
            <w:r w:rsidRPr="00D17647">
              <w:rPr>
                <w:rStyle w:val="FontStyle60"/>
              </w:rPr>
              <w:t xml:space="preserve">Commissioni a carico dell'Istituto per singola operazione di pagamento ordinato dall'Istituto medesimo mediante bonifico, esclusi bonifici stipendi e rimborsi spese a favore dei dipendenti (par. 2.2) </w:t>
            </w:r>
            <w:r w:rsidRPr="00D17647">
              <w:rPr>
                <w:rStyle w:val="FontStyle59"/>
              </w:rPr>
              <w:t>(obbligatorio)</w:t>
            </w:r>
          </w:p>
        </w:tc>
        <w:tc>
          <w:tcPr>
            <w:tcW w:w="1205" w:type="dxa"/>
            <w:tcBorders>
              <w:top w:val="single" w:sz="6" w:space="0" w:color="auto"/>
              <w:left w:val="single" w:sz="6" w:space="0" w:color="auto"/>
              <w:bottom w:val="single" w:sz="6" w:space="0" w:color="auto"/>
              <w:right w:val="single" w:sz="6" w:space="0" w:color="auto"/>
            </w:tcBorders>
            <w:vAlign w:val="bottom"/>
          </w:tcPr>
          <w:p w14:paraId="083161C4" w14:textId="77777777" w:rsidR="00251158" w:rsidRPr="00D17647" w:rsidRDefault="00251158" w:rsidP="0023410F">
            <w:pPr>
              <w:pStyle w:val="Style13"/>
              <w:widowControl/>
              <w:ind w:left="331"/>
              <w:rPr>
                <w:rStyle w:val="FontStyle59"/>
              </w:rPr>
            </w:pPr>
            <w:r w:rsidRPr="00D17647">
              <w:rPr>
                <w:rStyle w:val="FontStyle59"/>
              </w:rPr>
              <w:t>[</w:t>
            </w:r>
            <w:r>
              <w:rPr>
                <w:rStyle w:val="FontStyle59"/>
              </w:rPr>
              <w:t>15</w:t>
            </w:r>
            <w:r w:rsidRPr="00D17647">
              <w:rPr>
                <w:rStyle w:val="FontStyle59"/>
              </w:rPr>
              <w:t>]</w:t>
            </w:r>
          </w:p>
        </w:tc>
      </w:tr>
      <w:tr w:rsidR="00251158" w:rsidRPr="00D17647" w14:paraId="271D153E" w14:textId="77777777" w:rsidTr="0023410F">
        <w:tc>
          <w:tcPr>
            <w:tcW w:w="384" w:type="dxa"/>
            <w:tcBorders>
              <w:top w:val="single" w:sz="6" w:space="0" w:color="auto"/>
              <w:left w:val="single" w:sz="6" w:space="0" w:color="auto"/>
              <w:bottom w:val="single" w:sz="6" w:space="0" w:color="auto"/>
              <w:right w:val="single" w:sz="6" w:space="0" w:color="auto"/>
            </w:tcBorders>
            <w:vAlign w:val="center"/>
          </w:tcPr>
          <w:p w14:paraId="7B358F9A" w14:textId="77777777" w:rsidR="00251158" w:rsidRPr="00FE578C" w:rsidRDefault="00251158" w:rsidP="0023410F">
            <w:pPr>
              <w:pStyle w:val="Style39"/>
              <w:widowControl/>
              <w:spacing w:line="240" w:lineRule="auto"/>
              <w:rPr>
                <w:rStyle w:val="FontStyle60"/>
              </w:rPr>
            </w:pPr>
            <w:r w:rsidRPr="00FE578C">
              <w:rPr>
                <w:rStyle w:val="FontStyle60"/>
              </w:rPr>
              <w:t>6</w:t>
            </w:r>
          </w:p>
        </w:tc>
        <w:tc>
          <w:tcPr>
            <w:tcW w:w="6430" w:type="dxa"/>
            <w:gridSpan w:val="2"/>
            <w:tcBorders>
              <w:top w:val="single" w:sz="6" w:space="0" w:color="auto"/>
              <w:left w:val="single" w:sz="6" w:space="0" w:color="auto"/>
              <w:bottom w:val="single" w:sz="6" w:space="0" w:color="auto"/>
              <w:right w:val="single" w:sz="6" w:space="0" w:color="auto"/>
            </w:tcBorders>
            <w:vAlign w:val="center"/>
          </w:tcPr>
          <w:p w14:paraId="50D30B7E" w14:textId="77777777" w:rsidR="00251158" w:rsidRPr="00FE578C" w:rsidRDefault="00251158" w:rsidP="0023410F">
            <w:pPr>
              <w:pStyle w:val="Style42"/>
              <w:widowControl/>
              <w:spacing w:line="346" w:lineRule="exact"/>
              <w:ind w:left="14" w:hanging="14"/>
              <w:rPr>
                <w:rStyle w:val="FontStyle59"/>
              </w:rPr>
            </w:pPr>
            <w:r w:rsidRPr="00FE578C">
              <w:rPr>
                <w:rStyle w:val="FontStyle60"/>
              </w:rPr>
              <w:t xml:space="preserve">Commissioni a carico dell'Istituto per singola operazione di pagamento ordinato dall'Istituto medesimo, mediante </w:t>
            </w:r>
            <w:r w:rsidRPr="00FE578C">
              <w:rPr>
                <w:rStyle w:val="FontStyle58"/>
              </w:rPr>
              <w:t xml:space="preserve">[se del caso inserire eventuale altro strumento di </w:t>
            </w:r>
            <w:r w:rsidRPr="00FE578C">
              <w:rPr>
                <w:rStyle w:val="FontStyle60"/>
              </w:rPr>
              <w:t xml:space="preserve">pagamento], esclusi i pagamenti stipendi e i rimborsi spese a favore dei dipendenti (par. 2.2) </w:t>
            </w:r>
            <w:r w:rsidRPr="00FE578C">
              <w:rPr>
                <w:rStyle w:val="FontStyle59"/>
              </w:rPr>
              <w:t>(obbligatorio)</w:t>
            </w:r>
          </w:p>
        </w:tc>
        <w:tc>
          <w:tcPr>
            <w:tcW w:w="1205" w:type="dxa"/>
            <w:tcBorders>
              <w:top w:val="single" w:sz="6" w:space="0" w:color="auto"/>
              <w:left w:val="single" w:sz="6" w:space="0" w:color="auto"/>
              <w:bottom w:val="single" w:sz="6" w:space="0" w:color="auto"/>
              <w:right w:val="single" w:sz="6" w:space="0" w:color="auto"/>
            </w:tcBorders>
            <w:vAlign w:val="center"/>
          </w:tcPr>
          <w:p w14:paraId="4B6CC70D" w14:textId="77777777" w:rsidR="00251158" w:rsidRPr="00FE578C" w:rsidRDefault="00251158" w:rsidP="0023410F">
            <w:pPr>
              <w:pStyle w:val="Style13"/>
              <w:widowControl/>
              <w:ind w:left="331"/>
              <w:rPr>
                <w:rStyle w:val="FontStyle59"/>
              </w:rPr>
            </w:pPr>
            <w:r w:rsidRPr="00FE578C">
              <w:rPr>
                <w:rStyle w:val="FontStyle59"/>
              </w:rPr>
              <w:t>[...]</w:t>
            </w:r>
          </w:p>
        </w:tc>
      </w:tr>
      <w:tr w:rsidR="00251158" w:rsidRPr="00D17647" w14:paraId="40166B38" w14:textId="77777777" w:rsidTr="0023410F">
        <w:tc>
          <w:tcPr>
            <w:tcW w:w="384" w:type="dxa"/>
            <w:tcBorders>
              <w:top w:val="single" w:sz="6" w:space="0" w:color="auto"/>
              <w:left w:val="single" w:sz="6" w:space="0" w:color="auto"/>
              <w:bottom w:val="single" w:sz="6" w:space="0" w:color="auto"/>
              <w:right w:val="single" w:sz="6" w:space="0" w:color="auto"/>
            </w:tcBorders>
          </w:tcPr>
          <w:p w14:paraId="21C4A4FF" w14:textId="77777777" w:rsidR="00251158" w:rsidRPr="00FE578C" w:rsidRDefault="00251158" w:rsidP="0023410F">
            <w:pPr>
              <w:pStyle w:val="Style39"/>
              <w:widowControl/>
              <w:spacing w:line="240" w:lineRule="auto"/>
              <w:rPr>
                <w:rStyle w:val="FontStyle60"/>
              </w:rPr>
            </w:pPr>
            <w:r w:rsidRPr="00FE578C">
              <w:rPr>
                <w:rStyle w:val="FontStyle60"/>
              </w:rPr>
              <w:t>7</w:t>
            </w:r>
          </w:p>
        </w:tc>
        <w:tc>
          <w:tcPr>
            <w:tcW w:w="6430" w:type="dxa"/>
            <w:gridSpan w:val="2"/>
            <w:tcBorders>
              <w:top w:val="single" w:sz="6" w:space="0" w:color="auto"/>
              <w:left w:val="single" w:sz="6" w:space="0" w:color="auto"/>
              <w:bottom w:val="single" w:sz="6" w:space="0" w:color="auto"/>
              <w:right w:val="single" w:sz="6" w:space="0" w:color="auto"/>
            </w:tcBorders>
          </w:tcPr>
          <w:p w14:paraId="0FFA8A54" w14:textId="77777777" w:rsidR="00251158" w:rsidRPr="00FE578C" w:rsidRDefault="00251158" w:rsidP="0023410F">
            <w:pPr>
              <w:pStyle w:val="Style42"/>
              <w:widowControl/>
              <w:spacing w:line="346" w:lineRule="exact"/>
              <w:ind w:left="5" w:hanging="5"/>
              <w:rPr>
                <w:rStyle w:val="FontStyle59"/>
              </w:rPr>
            </w:pPr>
            <w:r w:rsidRPr="00FE578C">
              <w:rPr>
                <w:rStyle w:val="FontStyle60"/>
              </w:rPr>
              <w:t xml:space="preserve">Spese annue per attivazione e gestione carta di credito (par. 2.3) </w:t>
            </w:r>
            <w:r w:rsidRPr="00FE578C">
              <w:rPr>
                <w:rStyle w:val="FontStyle59"/>
              </w:rPr>
              <w:t>(facoltativo) 1 carta</w:t>
            </w:r>
          </w:p>
          <w:p w14:paraId="19997B21" w14:textId="77777777" w:rsidR="00251158" w:rsidRPr="00FE578C" w:rsidRDefault="00251158" w:rsidP="0023410F">
            <w:pPr>
              <w:pStyle w:val="Style13"/>
              <w:widowControl/>
              <w:spacing w:line="346" w:lineRule="exact"/>
              <w:rPr>
                <w:rStyle w:val="FontStyle59"/>
              </w:rPr>
            </w:pPr>
            <w:r w:rsidRPr="00FE578C">
              <w:rPr>
                <w:rStyle w:val="FontStyle59"/>
              </w:rPr>
              <w:t>oltre I carta fino a 10 carte</w:t>
            </w:r>
          </w:p>
        </w:tc>
        <w:tc>
          <w:tcPr>
            <w:tcW w:w="1205" w:type="dxa"/>
            <w:tcBorders>
              <w:top w:val="single" w:sz="6" w:space="0" w:color="auto"/>
              <w:left w:val="single" w:sz="6" w:space="0" w:color="auto"/>
              <w:bottom w:val="single" w:sz="6" w:space="0" w:color="auto"/>
              <w:right w:val="single" w:sz="6" w:space="0" w:color="auto"/>
            </w:tcBorders>
          </w:tcPr>
          <w:p w14:paraId="301566D3" w14:textId="6ADD6BC7" w:rsidR="00251158" w:rsidRPr="00FE578C" w:rsidRDefault="000E7FDE" w:rsidP="00A367A7">
            <w:pPr>
              <w:pStyle w:val="Style13"/>
              <w:widowControl/>
              <w:ind w:left="336"/>
              <w:rPr>
                <w:rStyle w:val="FontStyle59"/>
              </w:rPr>
            </w:pPr>
            <w:r>
              <w:rPr>
                <w:rStyle w:val="FontStyle59"/>
              </w:rPr>
              <w:t>[</w:t>
            </w:r>
            <w:r w:rsidR="00A367A7">
              <w:rPr>
                <w:rStyle w:val="FontStyle59"/>
              </w:rPr>
              <w:t>1</w:t>
            </w:r>
            <w:r w:rsidR="00251158" w:rsidRPr="00FE578C">
              <w:rPr>
                <w:rStyle w:val="FontStyle59"/>
              </w:rPr>
              <w:t>]</w:t>
            </w:r>
          </w:p>
        </w:tc>
      </w:tr>
      <w:tr w:rsidR="00251158" w:rsidRPr="00D17647" w14:paraId="74E2933F" w14:textId="77777777" w:rsidTr="0023410F">
        <w:tc>
          <w:tcPr>
            <w:tcW w:w="384" w:type="dxa"/>
            <w:tcBorders>
              <w:top w:val="single" w:sz="6" w:space="0" w:color="auto"/>
              <w:left w:val="single" w:sz="6" w:space="0" w:color="auto"/>
              <w:bottom w:val="single" w:sz="6" w:space="0" w:color="auto"/>
              <w:right w:val="single" w:sz="6" w:space="0" w:color="auto"/>
            </w:tcBorders>
          </w:tcPr>
          <w:p w14:paraId="371C1085" w14:textId="77777777" w:rsidR="00251158" w:rsidRPr="00D17647" w:rsidRDefault="00251158" w:rsidP="0023410F">
            <w:pPr>
              <w:pStyle w:val="Style39"/>
              <w:widowControl/>
              <w:spacing w:line="240" w:lineRule="auto"/>
              <w:rPr>
                <w:rStyle w:val="FontStyle60"/>
              </w:rPr>
            </w:pPr>
            <w:r w:rsidRPr="00D17647">
              <w:rPr>
                <w:rStyle w:val="FontStyle60"/>
              </w:rPr>
              <w:t>8</w:t>
            </w:r>
          </w:p>
        </w:tc>
        <w:tc>
          <w:tcPr>
            <w:tcW w:w="6430" w:type="dxa"/>
            <w:gridSpan w:val="2"/>
            <w:tcBorders>
              <w:top w:val="single" w:sz="6" w:space="0" w:color="auto"/>
              <w:left w:val="single" w:sz="6" w:space="0" w:color="auto"/>
              <w:bottom w:val="single" w:sz="6" w:space="0" w:color="auto"/>
              <w:right w:val="single" w:sz="6" w:space="0" w:color="auto"/>
            </w:tcBorders>
          </w:tcPr>
          <w:p w14:paraId="4AB29B9A" w14:textId="77777777" w:rsidR="00251158" w:rsidRPr="00D17647" w:rsidRDefault="00251158" w:rsidP="0023410F">
            <w:pPr>
              <w:pStyle w:val="Style42"/>
              <w:widowControl/>
              <w:spacing w:line="350" w:lineRule="exact"/>
              <w:ind w:left="10" w:hanging="10"/>
              <w:rPr>
                <w:rStyle w:val="FontStyle59"/>
              </w:rPr>
            </w:pPr>
            <w:r w:rsidRPr="00D17647">
              <w:rPr>
                <w:rStyle w:val="FontStyle60"/>
              </w:rPr>
              <w:t xml:space="preserve">Oneri di ricarica delle carte prepagate emesse dal Gestore (par. 2.3) </w:t>
            </w:r>
            <w:r w:rsidRPr="00D17647">
              <w:rPr>
                <w:rStyle w:val="FontStyle59"/>
              </w:rPr>
              <w:t>(facoltativo)</w:t>
            </w:r>
          </w:p>
        </w:tc>
        <w:tc>
          <w:tcPr>
            <w:tcW w:w="1205" w:type="dxa"/>
            <w:tcBorders>
              <w:top w:val="single" w:sz="6" w:space="0" w:color="auto"/>
              <w:left w:val="single" w:sz="6" w:space="0" w:color="auto"/>
              <w:bottom w:val="single" w:sz="6" w:space="0" w:color="auto"/>
              <w:right w:val="single" w:sz="6" w:space="0" w:color="auto"/>
            </w:tcBorders>
          </w:tcPr>
          <w:p w14:paraId="41084241" w14:textId="6EFEBB9E" w:rsidR="00251158" w:rsidRPr="00D17647" w:rsidRDefault="00251158" w:rsidP="0023410F">
            <w:pPr>
              <w:pStyle w:val="Style13"/>
              <w:widowControl/>
              <w:ind w:left="331"/>
              <w:rPr>
                <w:rStyle w:val="FontStyle59"/>
              </w:rPr>
            </w:pPr>
            <w:r w:rsidRPr="00D17647">
              <w:rPr>
                <w:rStyle w:val="FontStyle59"/>
              </w:rPr>
              <w:t>[</w:t>
            </w:r>
            <w:r w:rsidR="00A367A7">
              <w:rPr>
                <w:rStyle w:val="FontStyle59"/>
              </w:rPr>
              <w:t>1</w:t>
            </w:r>
            <w:r w:rsidRPr="00D17647">
              <w:rPr>
                <w:rStyle w:val="FontStyle59"/>
              </w:rPr>
              <w:t>]</w:t>
            </w:r>
          </w:p>
        </w:tc>
      </w:tr>
      <w:tr w:rsidR="00251158" w:rsidRPr="00D17647" w14:paraId="79F3BF09" w14:textId="77777777" w:rsidTr="0023410F">
        <w:tc>
          <w:tcPr>
            <w:tcW w:w="384" w:type="dxa"/>
            <w:tcBorders>
              <w:top w:val="single" w:sz="6" w:space="0" w:color="auto"/>
              <w:left w:val="single" w:sz="6" w:space="0" w:color="auto"/>
              <w:bottom w:val="single" w:sz="6" w:space="0" w:color="auto"/>
              <w:right w:val="single" w:sz="6" w:space="0" w:color="auto"/>
            </w:tcBorders>
          </w:tcPr>
          <w:p w14:paraId="3337DDB6" w14:textId="77777777" w:rsidR="00251158" w:rsidRPr="00D17647" w:rsidRDefault="00251158" w:rsidP="0023410F">
            <w:pPr>
              <w:pStyle w:val="Style39"/>
              <w:widowControl/>
              <w:spacing w:line="240" w:lineRule="auto"/>
              <w:rPr>
                <w:rStyle w:val="FontStyle60"/>
              </w:rPr>
            </w:pPr>
            <w:r w:rsidRPr="00D17647">
              <w:rPr>
                <w:rStyle w:val="FontStyle60"/>
              </w:rPr>
              <w:t>9</w:t>
            </w:r>
          </w:p>
        </w:tc>
        <w:tc>
          <w:tcPr>
            <w:tcW w:w="6430" w:type="dxa"/>
            <w:gridSpan w:val="2"/>
            <w:tcBorders>
              <w:top w:val="single" w:sz="6" w:space="0" w:color="auto"/>
              <w:left w:val="single" w:sz="6" w:space="0" w:color="auto"/>
              <w:bottom w:val="single" w:sz="6" w:space="0" w:color="auto"/>
              <w:right w:val="single" w:sz="6" w:space="0" w:color="auto"/>
            </w:tcBorders>
          </w:tcPr>
          <w:p w14:paraId="0141527B" w14:textId="77777777" w:rsidR="00251158" w:rsidRPr="00D17647" w:rsidRDefault="00251158" w:rsidP="0023410F">
            <w:pPr>
              <w:pStyle w:val="Style42"/>
              <w:widowControl/>
              <w:spacing w:line="350" w:lineRule="exact"/>
              <w:ind w:left="10" w:hanging="10"/>
              <w:rPr>
                <w:rStyle w:val="FontStyle59"/>
              </w:rPr>
            </w:pPr>
            <w:r w:rsidRPr="00D17647">
              <w:rPr>
                <w:rStyle w:val="FontStyle60"/>
              </w:rPr>
              <w:t xml:space="preserve">Oneri di ricarica delle carte prepagate tramite circuito interbancario (par. 2.3) </w:t>
            </w:r>
            <w:r w:rsidRPr="00D17647">
              <w:rPr>
                <w:rStyle w:val="FontStyle59"/>
              </w:rPr>
              <w:t>(facoltativo)</w:t>
            </w:r>
          </w:p>
        </w:tc>
        <w:tc>
          <w:tcPr>
            <w:tcW w:w="1205" w:type="dxa"/>
            <w:tcBorders>
              <w:top w:val="single" w:sz="6" w:space="0" w:color="auto"/>
              <w:left w:val="single" w:sz="6" w:space="0" w:color="auto"/>
              <w:bottom w:val="single" w:sz="6" w:space="0" w:color="auto"/>
              <w:right w:val="single" w:sz="6" w:space="0" w:color="auto"/>
            </w:tcBorders>
          </w:tcPr>
          <w:p w14:paraId="4205F779" w14:textId="3C954384" w:rsidR="00251158" w:rsidRPr="00D17647" w:rsidRDefault="00251158" w:rsidP="0023410F">
            <w:pPr>
              <w:pStyle w:val="Style13"/>
              <w:widowControl/>
              <w:ind w:left="331"/>
              <w:rPr>
                <w:rStyle w:val="FontStyle59"/>
              </w:rPr>
            </w:pPr>
            <w:r w:rsidRPr="00D17647">
              <w:rPr>
                <w:rStyle w:val="FontStyle59"/>
              </w:rPr>
              <w:t>[</w:t>
            </w:r>
            <w:r w:rsidR="00A367A7">
              <w:rPr>
                <w:rStyle w:val="FontStyle59"/>
              </w:rPr>
              <w:t>1</w:t>
            </w:r>
            <w:r w:rsidRPr="00D17647">
              <w:rPr>
                <w:rStyle w:val="FontStyle59"/>
              </w:rPr>
              <w:t>]</w:t>
            </w:r>
          </w:p>
        </w:tc>
      </w:tr>
      <w:tr w:rsidR="00251158" w:rsidRPr="00D17647" w14:paraId="5E5782BF" w14:textId="77777777" w:rsidTr="0023410F">
        <w:tc>
          <w:tcPr>
            <w:tcW w:w="384" w:type="dxa"/>
            <w:tcBorders>
              <w:top w:val="single" w:sz="6" w:space="0" w:color="auto"/>
              <w:left w:val="single" w:sz="6" w:space="0" w:color="auto"/>
              <w:bottom w:val="single" w:sz="6" w:space="0" w:color="auto"/>
              <w:right w:val="single" w:sz="6" w:space="0" w:color="auto"/>
            </w:tcBorders>
          </w:tcPr>
          <w:p w14:paraId="16F4BF06" w14:textId="77777777" w:rsidR="00251158" w:rsidRPr="00D17647" w:rsidRDefault="00251158" w:rsidP="0023410F">
            <w:pPr>
              <w:pStyle w:val="Style39"/>
              <w:widowControl/>
              <w:spacing w:line="240" w:lineRule="auto"/>
              <w:rPr>
                <w:rStyle w:val="FontStyle60"/>
              </w:rPr>
            </w:pPr>
            <w:r w:rsidRPr="00D17647">
              <w:rPr>
                <w:rStyle w:val="FontStyle60"/>
              </w:rPr>
              <w:t>10</w:t>
            </w:r>
          </w:p>
        </w:tc>
        <w:tc>
          <w:tcPr>
            <w:tcW w:w="6430" w:type="dxa"/>
            <w:gridSpan w:val="2"/>
            <w:tcBorders>
              <w:top w:val="single" w:sz="6" w:space="0" w:color="auto"/>
              <w:left w:val="single" w:sz="6" w:space="0" w:color="auto"/>
              <w:bottom w:val="single" w:sz="6" w:space="0" w:color="auto"/>
              <w:right w:val="single" w:sz="6" w:space="0" w:color="auto"/>
            </w:tcBorders>
          </w:tcPr>
          <w:p w14:paraId="4650FB4F" w14:textId="77777777" w:rsidR="00251158" w:rsidRPr="00D17647" w:rsidRDefault="00251158" w:rsidP="0023410F">
            <w:pPr>
              <w:pStyle w:val="Style42"/>
              <w:widowControl/>
              <w:spacing w:line="350" w:lineRule="exact"/>
              <w:ind w:left="10" w:hanging="10"/>
              <w:rPr>
                <w:rStyle w:val="FontStyle59"/>
              </w:rPr>
            </w:pPr>
            <w:r w:rsidRPr="00D17647">
              <w:rPr>
                <w:rStyle w:val="FontStyle60"/>
              </w:rPr>
              <w:t xml:space="preserve">Tasso d'interesse attivo su giacenze attive di cassa per le disponibilità non sottoposte a regime di tesoreria unica (par. 2.4) </w:t>
            </w:r>
            <w:r w:rsidRPr="00D17647">
              <w:rPr>
                <w:rStyle w:val="FontStyle59"/>
              </w:rPr>
              <w:t>(obbligatorio)</w:t>
            </w:r>
          </w:p>
        </w:tc>
        <w:tc>
          <w:tcPr>
            <w:tcW w:w="1205" w:type="dxa"/>
            <w:tcBorders>
              <w:top w:val="single" w:sz="6" w:space="0" w:color="auto"/>
              <w:left w:val="single" w:sz="6" w:space="0" w:color="auto"/>
              <w:bottom w:val="single" w:sz="6" w:space="0" w:color="auto"/>
              <w:right w:val="single" w:sz="6" w:space="0" w:color="auto"/>
            </w:tcBorders>
          </w:tcPr>
          <w:p w14:paraId="2BC5CD08" w14:textId="12E2DCC8" w:rsidR="00251158" w:rsidRPr="00D17647" w:rsidRDefault="00251158" w:rsidP="0023410F">
            <w:pPr>
              <w:pStyle w:val="Style13"/>
              <w:widowControl/>
              <w:ind w:left="331"/>
              <w:rPr>
                <w:rStyle w:val="FontStyle59"/>
              </w:rPr>
            </w:pPr>
            <w:r w:rsidRPr="00D17647">
              <w:rPr>
                <w:rStyle w:val="FontStyle59"/>
              </w:rPr>
              <w:t>[</w:t>
            </w:r>
            <w:r w:rsidR="00A367A7">
              <w:rPr>
                <w:rStyle w:val="FontStyle59"/>
              </w:rPr>
              <w:t>1</w:t>
            </w:r>
            <w:r w:rsidRPr="00D17647">
              <w:rPr>
                <w:rStyle w:val="FontStyle59"/>
              </w:rPr>
              <w:t>]</w:t>
            </w:r>
          </w:p>
        </w:tc>
      </w:tr>
      <w:tr w:rsidR="00251158" w:rsidRPr="00D17647" w14:paraId="52D6B1DF" w14:textId="77777777" w:rsidTr="0023410F">
        <w:tc>
          <w:tcPr>
            <w:tcW w:w="384" w:type="dxa"/>
            <w:tcBorders>
              <w:top w:val="single" w:sz="6" w:space="0" w:color="auto"/>
              <w:left w:val="single" w:sz="6" w:space="0" w:color="auto"/>
              <w:bottom w:val="single" w:sz="6" w:space="0" w:color="auto"/>
              <w:right w:val="single" w:sz="6" w:space="0" w:color="auto"/>
            </w:tcBorders>
          </w:tcPr>
          <w:p w14:paraId="5E3FC73B" w14:textId="77777777" w:rsidR="00251158" w:rsidRPr="00D17647" w:rsidRDefault="00251158" w:rsidP="0023410F">
            <w:pPr>
              <w:pStyle w:val="Style39"/>
              <w:widowControl/>
              <w:spacing w:line="240" w:lineRule="auto"/>
              <w:rPr>
                <w:rStyle w:val="FontStyle60"/>
              </w:rPr>
            </w:pPr>
            <w:r w:rsidRPr="00D17647">
              <w:rPr>
                <w:rStyle w:val="FontStyle60"/>
              </w:rPr>
              <w:t>11</w:t>
            </w:r>
          </w:p>
        </w:tc>
        <w:tc>
          <w:tcPr>
            <w:tcW w:w="6430" w:type="dxa"/>
            <w:gridSpan w:val="2"/>
            <w:tcBorders>
              <w:top w:val="single" w:sz="6" w:space="0" w:color="auto"/>
              <w:left w:val="single" w:sz="6" w:space="0" w:color="auto"/>
              <w:bottom w:val="single" w:sz="6" w:space="0" w:color="auto"/>
              <w:right w:val="single" w:sz="6" w:space="0" w:color="auto"/>
            </w:tcBorders>
          </w:tcPr>
          <w:p w14:paraId="4FCB0736" w14:textId="77777777" w:rsidR="00251158" w:rsidRPr="00D17647" w:rsidRDefault="00251158" w:rsidP="0023410F">
            <w:pPr>
              <w:pStyle w:val="Style42"/>
              <w:widowControl/>
              <w:spacing w:line="350" w:lineRule="exact"/>
              <w:ind w:left="10" w:hanging="10"/>
              <w:rPr>
                <w:rStyle w:val="FontStyle59"/>
              </w:rPr>
            </w:pPr>
            <w:r w:rsidRPr="00D17647">
              <w:rPr>
                <w:rStyle w:val="FontStyle60"/>
              </w:rPr>
              <w:t xml:space="preserve">Tasso annuo d'interesse passivo su anticipazioni di cassa (par. 2.5) </w:t>
            </w:r>
            <w:r w:rsidRPr="00D17647">
              <w:rPr>
                <w:rStyle w:val="FontStyle59"/>
              </w:rPr>
              <w:t>(obbligatorio)</w:t>
            </w:r>
          </w:p>
        </w:tc>
        <w:tc>
          <w:tcPr>
            <w:tcW w:w="1205" w:type="dxa"/>
            <w:tcBorders>
              <w:top w:val="single" w:sz="6" w:space="0" w:color="auto"/>
              <w:left w:val="single" w:sz="6" w:space="0" w:color="auto"/>
              <w:bottom w:val="single" w:sz="6" w:space="0" w:color="auto"/>
              <w:right w:val="single" w:sz="6" w:space="0" w:color="auto"/>
            </w:tcBorders>
          </w:tcPr>
          <w:p w14:paraId="3AE08838" w14:textId="77777777" w:rsidR="00251158" w:rsidRPr="00D17647" w:rsidRDefault="00251158" w:rsidP="0023410F">
            <w:pPr>
              <w:pStyle w:val="Style13"/>
              <w:widowControl/>
              <w:ind w:left="331"/>
              <w:rPr>
                <w:rStyle w:val="FontStyle59"/>
              </w:rPr>
            </w:pPr>
            <w:r w:rsidRPr="00D17647">
              <w:rPr>
                <w:rStyle w:val="FontStyle59"/>
              </w:rPr>
              <w:t>[</w:t>
            </w:r>
            <w:r>
              <w:rPr>
                <w:rStyle w:val="FontStyle59"/>
              </w:rPr>
              <w:t>10</w:t>
            </w:r>
            <w:r w:rsidRPr="00D17647">
              <w:rPr>
                <w:rStyle w:val="FontStyle59"/>
              </w:rPr>
              <w:t>]</w:t>
            </w:r>
          </w:p>
        </w:tc>
      </w:tr>
      <w:tr w:rsidR="00251158" w:rsidRPr="00D17647" w14:paraId="6DD221A1" w14:textId="77777777" w:rsidTr="0023410F">
        <w:tc>
          <w:tcPr>
            <w:tcW w:w="384" w:type="dxa"/>
            <w:tcBorders>
              <w:top w:val="single" w:sz="6" w:space="0" w:color="auto"/>
              <w:left w:val="single" w:sz="4" w:space="0" w:color="auto"/>
              <w:bottom w:val="single" w:sz="6" w:space="0" w:color="auto"/>
              <w:right w:val="single" w:sz="6" w:space="0" w:color="auto"/>
            </w:tcBorders>
          </w:tcPr>
          <w:p w14:paraId="11729693" w14:textId="77777777" w:rsidR="00251158" w:rsidRPr="00D17647" w:rsidRDefault="00251158" w:rsidP="0023410F">
            <w:pPr>
              <w:pStyle w:val="Style39"/>
              <w:widowControl/>
              <w:spacing w:line="240" w:lineRule="auto"/>
              <w:rPr>
                <w:rStyle w:val="FontStyle60"/>
              </w:rPr>
            </w:pPr>
            <w:r w:rsidRPr="00D17647">
              <w:rPr>
                <w:rStyle w:val="FontStyle60"/>
              </w:rPr>
              <w:t>12</w:t>
            </w:r>
          </w:p>
        </w:tc>
        <w:tc>
          <w:tcPr>
            <w:tcW w:w="6430" w:type="dxa"/>
            <w:gridSpan w:val="2"/>
            <w:tcBorders>
              <w:top w:val="single" w:sz="6" w:space="0" w:color="auto"/>
              <w:left w:val="single" w:sz="6" w:space="0" w:color="auto"/>
              <w:bottom w:val="single" w:sz="6" w:space="0" w:color="auto"/>
              <w:right w:val="single" w:sz="4" w:space="0" w:color="auto"/>
            </w:tcBorders>
          </w:tcPr>
          <w:p w14:paraId="740741B7" w14:textId="77777777" w:rsidR="00251158" w:rsidRPr="00D17647" w:rsidRDefault="00251158" w:rsidP="0023410F">
            <w:pPr>
              <w:pStyle w:val="Style39"/>
              <w:widowControl/>
              <w:spacing w:line="240" w:lineRule="auto"/>
              <w:rPr>
                <w:rStyle w:val="FontStyle59"/>
              </w:rPr>
            </w:pPr>
            <w:r w:rsidRPr="00D17647">
              <w:rPr>
                <w:rStyle w:val="FontStyle60"/>
              </w:rPr>
              <w:t xml:space="preserve">Tasso annuo d'interesse passivo su aperture di credito (par. 2.6) </w:t>
            </w:r>
            <w:r w:rsidRPr="00D17647">
              <w:rPr>
                <w:rStyle w:val="FontStyle59"/>
              </w:rPr>
              <w:t>(facoltativo)</w:t>
            </w:r>
          </w:p>
        </w:tc>
        <w:tc>
          <w:tcPr>
            <w:tcW w:w="1205" w:type="dxa"/>
            <w:tcBorders>
              <w:top w:val="single" w:sz="6" w:space="0" w:color="auto"/>
              <w:left w:val="single" w:sz="4" w:space="0" w:color="auto"/>
              <w:bottom w:val="single" w:sz="6" w:space="0" w:color="auto"/>
              <w:right w:val="single" w:sz="4" w:space="0" w:color="auto"/>
            </w:tcBorders>
          </w:tcPr>
          <w:p w14:paraId="55711226" w14:textId="77777777" w:rsidR="00251158" w:rsidRPr="00D17647" w:rsidRDefault="00251158" w:rsidP="0023410F">
            <w:pPr>
              <w:pStyle w:val="Style39"/>
              <w:rPr>
                <w:rStyle w:val="FontStyle59"/>
              </w:rPr>
            </w:pPr>
            <w:r>
              <w:rPr>
                <w:rStyle w:val="FontStyle59"/>
              </w:rPr>
              <w:t xml:space="preserve">        </w:t>
            </w:r>
            <w:r w:rsidRPr="00D17647">
              <w:rPr>
                <w:rStyle w:val="FontStyle59"/>
              </w:rPr>
              <w:t>[</w:t>
            </w:r>
            <w:r>
              <w:rPr>
                <w:rStyle w:val="FontStyle59"/>
              </w:rPr>
              <w:t>6</w:t>
            </w:r>
            <w:r w:rsidRPr="00D17647">
              <w:rPr>
                <w:rStyle w:val="FontStyle59"/>
              </w:rPr>
              <w:t>]</w:t>
            </w:r>
            <w:r>
              <w:rPr>
                <w:rStyle w:val="FontStyle59"/>
              </w:rPr>
              <w:t xml:space="preserve">                </w:t>
            </w:r>
          </w:p>
        </w:tc>
      </w:tr>
      <w:tr w:rsidR="00251158" w:rsidRPr="00D17647" w14:paraId="4FC0CC60" w14:textId="77777777" w:rsidTr="0023410F">
        <w:tc>
          <w:tcPr>
            <w:tcW w:w="384" w:type="dxa"/>
            <w:tcBorders>
              <w:top w:val="single" w:sz="6" w:space="0" w:color="auto"/>
              <w:left w:val="single" w:sz="6" w:space="0" w:color="auto"/>
              <w:bottom w:val="single" w:sz="6" w:space="0" w:color="auto"/>
              <w:right w:val="single" w:sz="6" w:space="0" w:color="auto"/>
            </w:tcBorders>
          </w:tcPr>
          <w:p w14:paraId="316117EC" w14:textId="77777777" w:rsidR="00251158" w:rsidRPr="00D17647" w:rsidRDefault="00251158" w:rsidP="0023410F">
            <w:pPr>
              <w:pStyle w:val="Style39"/>
              <w:widowControl/>
              <w:spacing w:line="240" w:lineRule="auto"/>
              <w:rPr>
                <w:rStyle w:val="FontStyle60"/>
              </w:rPr>
            </w:pPr>
            <w:r w:rsidRPr="00D17647">
              <w:rPr>
                <w:rStyle w:val="FontStyle60"/>
              </w:rPr>
              <w:t>13</w:t>
            </w:r>
          </w:p>
        </w:tc>
        <w:tc>
          <w:tcPr>
            <w:tcW w:w="6430" w:type="dxa"/>
            <w:gridSpan w:val="2"/>
            <w:tcBorders>
              <w:top w:val="single" w:sz="6" w:space="0" w:color="auto"/>
              <w:left w:val="single" w:sz="6" w:space="0" w:color="auto"/>
              <w:bottom w:val="single" w:sz="6" w:space="0" w:color="auto"/>
              <w:right w:val="single" w:sz="4" w:space="0" w:color="auto"/>
            </w:tcBorders>
          </w:tcPr>
          <w:p w14:paraId="74DF8B14" w14:textId="77777777" w:rsidR="00251158" w:rsidRPr="00D17647" w:rsidRDefault="00251158" w:rsidP="0023410F">
            <w:pPr>
              <w:pStyle w:val="Style42"/>
              <w:widowControl/>
              <w:spacing w:line="350" w:lineRule="exact"/>
              <w:ind w:left="10" w:hanging="10"/>
              <w:rPr>
                <w:rStyle w:val="FontStyle59"/>
              </w:rPr>
            </w:pPr>
            <w:r w:rsidRPr="00D17647">
              <w:rPr>
                <w:rStyle w:val="FontStyle60"/>
              </w:rPr>
              <w:t xml:space="preserve">Remunerazione forfettaria annua per custodia e amministrazione di titoli e valori (par. 2.7) </w:t>
            </w:r>
            <w:r w:rsidRPr="00D17647">
              <w:rPr>
                <w:rStyle w:val="FontStyle59"/>
              </w:rPr>
              <w:t>(facoltativo)</w:t>
            </w:r>
          </w:p>
        </w:tc>
        <w:tc>
          <w:tcPr>
            <w:tcW w:w="1205" w:type="dxa"/>
            <w:tcBorders>
              <w:top w:val="single" w:sz="6" w:space="0" w:color="auto"/>
              <w:left w:val="single" w:sz="4" w:space="0" w:color="auto"/>
              <w:bottom w:val="single" w:sz="6" w:space="0" w:color="auto"/>
              <w:right w:val="single" w:sz="6" w:space="0" w:color="auto"/>
            </w:tcBorders>
          </w:tcPr>
          <w:p w14:paraId="3EE77002" w14:textId="77777777" w:rsidR="00251158" w:rsidRPr="00D17647" w:rsidRDefault="00251158" w:rsidP="0023410F">
            <w:pPr>
              <w:pStyle w:val="Style13"/>
              <w:widowControl/>
              <w:ind w:left="331"/>
              <w:rPr>
                <w:rStyle w:val="FontStyle59"/>
              </w:rPr>
            </w:pPr>
            <w:r w:rsidRPr="00D17647">
              <w:rPr>
                <w:rStyle w:val="FontStyle59"/>
              </w:rPr>
              <w:t>[...]</w:t>
            </w:r>
          </w:p>
        </w:tc>
      </w:tr>
      <w:tr w:rsidR="00251158" w:rsidRPr="00D17647" w14:paraId="004567E6" w14:textId="77777777" w:rsidTr="0023410F">
        <w:tc>
          <w:tcPr>
            <w:tcW w:w="384" w:type="dxa"/>
            <w:tcBorders>
              <w:top w:val="single" w:sz="6" w:space="0" w:color="auto"/>
              <w:left w:val="single" w:sz="6" w:space="0" w:color="auto"/>
              <w:bottom w:val="single" w:sz="6" w:space="0" w:color="auto"/>
              <w:right w:val="single" w:sz="6" w:space="0" w:color="auto"/>
            </w:tcBorders>
          </w:tcPr>
          <w:p w14:paraId="326D5BF0" w14:textId="77777777" w:rsidR="00251158" w:rsidRPr="00D17647" w:rsidRDefault="00251158" w:rsidP="0023410F">
            <w:pPr>
              <w:pStyle w:val="Style39"/>
              <w:widowControl/>
              <w:spacing w:line="240" w:lineRule="auto"/>
              <w:rPr>
                <w:rStyle w:val="FontStyle60"/>
              </w:rPr>
            </w:pPr>
            <w:r w:rsidRPr="00D17647">
              <w:rPr>
                <w:rStyle w:val="FontStyle60"/>
              </w:rPr>
              <w:t>14</w:t>
            </w:r>
          </w:p>
        </w:tc>
        <w:tc>
          <w:tcPr>
            <w:tcW w:w="6430" w:type="dxa"/>
            <w:gridSpan w:val="2"/>
            <w:tcBorders>
              <w:top w:val="single" w:sz="6" w:space="0" w:color="auto"/>
              <w:left w:val="single" w:sz="6" w:space="0" w:color="auto"/>
              <w:bottom w:val="single" w:sz="6" w:space="0" w:color="auto"/>
              <w:right w:val="single" w:sz="6" w:space="0" w:color="auto"/>
            </w:tcBorders>
          </w:tcPr>
          <w:p w14:paraId="286CD098" w14:textId="77777777" w:rsidR="00251158" w:rsidRPr="00D17647" w:rsidRDefault="00251158" w:rsidP="0023410F">
            <w:pPr>
              <w:pStyle w:val="Style42"/>
              <w:widowControl/>
              <w:spacing w:line="350" w:lineRule="exact"/>
              <w:ind w:left="10" w:hanging="10"/>
              <w:rPr>
                <w:rStyle w:val="FontStyle59"/>
              </w:rPr>
            </w:pPr>
            <w:r w:rsidRPr="00D17647">
              <w:rPr>
                <w:rStyle w:val="FontStyle60"/>
              </w:rPr>
              <w:t xml:space="preserve">Commissione per transazione inerente il servizio di riscossione tramite procedura MAV bancario e postale (par. 2.8) </w:t>
            </w:r>
            <w:r w:rsidRPr="00D17647">
              <w:rPr>
                <w:rStyle w:val="FontStyle59"/>
              </w:rPr>
              <w:t>(facoltativo)</w:t>
            </w:r>
          </w:p>
        </w:tc>
        <w:tc>
          <w:tcPr>
            <w:tcW w:w="1205" w:type="dxa"/>
            <w:tcBorders>
              <w:top w:val="single" w:sz="6" w:space="0" w:color="auto"/>
              <w:left w:val="single" w:sz="6" w:space="0" w:color="auto"/>
              <w:bottom w:val="single" w:sz="6" w:space="0" w:color="auto"/>
              <w:right w:val="single" w:sz="6" w:space="0" w:color="auto"/>
            </w:tcBorders>
          </w:tcPr>
          <w:p w14:paraId="718B18DA" w14:textId="7F025404" w:rsidR="00251158" w:rsidRPr="00D17647" w:rsidRDefault="00A367A7" w:rsidP="0023410F">
            <w:pPr>
              <w:pStyle w:val="Style13"/>
              <w:widowControl/>
              <w:ind w:left="331"/>
              <w:rPr>
                <w:rStyle w:val="FontStyle59"/>
              </w:rPr>
            </w:pPr>
            <w:r>
              <w:rPr>
                <w:rStyle w:val="FontStyle59"/>
              </w:rPr>
              <w:t>[1</w:t>
            </w:r>
            <w:r w:rsidR="00251158" w:rsidRPr="00D17647">
              <w:rPr>
                <w:rStyle w:val="FontStyle59"/>
              </w:rPr>
              <w:t>]</w:t>
            </w:r>
          </w:p>
        </w:tc>
      </w:tr>
      <w:tr w:rsidR="00251158" w:rsidRPr="00D17647" w14:paraId="206AFF33" w14:textId="77777777" w:rsidTr="0023410F">
        <w:tc>
          <w:tcPr>
            <w:tcW w:w="384" w:type="dxa"/>
            <w:tcBorders>
              <w:top w:val="single" w:sz="6" w:space="0" w:color="auto"/>
              <w:left w:val="single" w:sz="6" w:space="0" w:color="auto"/>
              <w:bottom w:val="single" w:sz="6" w:space="0" w:color="auto"/>
              <w:right w:val="single" w:sz="6" w:space="0" w:color="auto"/>
            </w:tcBorders>
          </w:tcPr>
          <w:p w14:paraId="01AF8A0C" w14:textId="77777777" w:rsidR="00251158" w:rsidRPr="00D17647" w:rsidRDefault="00251158" w:rsidP="0023410F">
            <w:pPr>
              <w:pStyle w:val="Style39"/>
              <w:widowControl/>
              <w:spacing w:line="240" w:lineRule="auto"/>
              <w:rPr>
                <w:rStyle w:val="FontStyle60"/>
              </w:rPr>
            </w:pPr>
            <w:r w:rsidRPr="00D17647">
              <w:rPr>
                <w:rStyle w:val="FontStyle60"/>
              </w:rPr>
              <w:t>15</w:t>
            </w:r>
          </w:p>
        </w:tc>
        <w:tc>
          <w:tcPr>
            <w:tcW w:w="6430" w:type="dxa"/>
            <w:gridSpan w:val="2"/>
            <w:tcBorders>
              <w:top w:val="single" w:sz="6" w:space="0" w:color="auto"/>
              <w:left w:val="single" w:sz="6" w:space="0" w:color="auto"/>
              <w:bottom w:val="single" w:sz="6" w:space="0" w:color="auto"/>
              <w:right w:val="single" w:sz="6" w:space="0" w:color="auto"/>
            </w:tcBorders>
          </w:tcPr>
          <w:p w14:paraId="464F9746" w14:textId="77777777" w:rsidR="00251158" w:rsidRPr="00D17647" w:rsidRDefault="00251158" w:rsidP="0023410F">
            <w:pPr>
              <w:pStyle w:val="Style39"/>
              <w:widowControl/>
              <w:spacing w:line="346" w:lineRule="exact"/>
              <w:rPr>
                <w:rStyle w:val="FontStyle60"/>
              </w:rPr>
            </w:pPr>
            <w:r w:rsidRPr="00D17647">
              <w:rPr>
                <w:rStyle w:val="FontStyle60"/>
              </w:rPr>
              <w:t>Commissione per transazione inerente il servizio di riscossione tramite</w:t>
            </w:r>
          </w:p>
          <w:p w14:paraId="766B2105" w14:textId="77777777" w:rsidR="00251158" w:rsidRPr="00D17647" w:rsidRDefault="00251158" w:rsidP="0023410F">
            <w:pPr>
              <w:pStyle w:val="Style39"/>
              <w:widowControl/>
              <w:spacing w:line="346" w:lineRule="exact"/>
              <w:rPr>
                <w:rStyle w:val="FontStyle59"/>
              </w:rPr>
            </w:pPr>
            <w:r w:rsidRPr="00D17647">
              <w:rPr>
                <w:rStyle w:val="FontStyle60"/>
              </w:rPr>
              <w:t xml:space="preserve">procedura RID bancario e postale (par. 2.8) </w:t>
            </w:r>
            <w:r w:rsidRPr="00D17647">
              <w:rPr>
                <w:rStyle w:val="FontStyle59"/>
              </w:rPr>
              <w:t>(facoltativo)</w:t>
            </w:r>
          </w:p>
          <w:p w14:paraId="06DEBD79" w14:textId="77777777" w:rsidR="00251158" w:rsidRPr="00D17647" w:rsidRDefault="00251158" w:rsidP="0023410F">
            <w:pPr>
              <w:pStyle w:val="Style13"/>
              <w:widowControl/>
              <w:spacing w:line="346" w:lineRule="exact"/>
              <w:rPr>
                <w:rStyle w:val="FontStyle59"/>
              </w:rPr>
            </w:pPr>
            <w:r w:rsidRPr="00D17647">
              <w:rPr>
                <w:rStyle w:val="FontStyle59"/>
              </w:rPr>
              <w:t>Numero di operazioni disposte dal 1 gennaio al 31 dicembre di ogni anno:</w:t>
            </w:r>
          </w:p>
          <w:p w14:paraId="2A1779CA" w14:textId="77777777" w:rsidR="00251158" w:rsidRPr="00D17647" w:rsidRDefault="00251158" w:rsidP="0023410F">
            <w:pPr>
              <w:pStyle w:val="Style45"/>
              <w:widowControl/>
              <w:tabs>
                <w:tab w:val="left" w:pos="576"/>
              </w:tabs>
              <w:rPr>
                <w:rStyle w:val="FontStyle59"/>
              </w:rPr>
            </w:pPr>
            <w:r w:rsidRPr="00D17647">
              <w:rPr>
                <w:rStyle w:val="FontStyle59"/>
              </w:rPr>
              <w:t>•</w:t>
            </w:r>
            <w:r w:rsidRPr="00D17647">
              <w:rPr>
                <w:rStyle w:val="FontStyle59"/>
              </w:rPr>
              <w:tab/>
              <w:t>fino a 5000</w:t>
            </w:r>
          </w:p>
          <w:p w14:paraId="61A80203" w14:textId="77777777" w:rsidR="00251158" w:rsidRPr="00D17647" w:rsidRDefault="00251158" w:rsidP="0023410F">
            <w:pPr>
              <w:pStyle w:val="Style45"/>
              <w:widowControl/>
              <w:tabs>
                <w:tab w:val="left" w:pos="576"/>
              </w:tabs>
              <w:rPr>
                <w:rStyle w:val="FontStyle59"/>
              </w:rPr>
            </w:pPr>
            <w:r w:rsidRPr="00D17647">
              <w:rPr>
                <w:rStyle w:val="FontStyle59"/>
              </w:rPr>
              <w:lastRenderedPageBreak/>
              <w:t>•</w:t>
            </w:r>
            <w:r w:rsidRPr="00D17647">
              <w:rPr>
                <w:rStyle w:val="FontStyle59"/>
              </w:rPr>
              <w:tab/>
              <w:t>oltre 5000</w:t>
            </w:r>
          </w:p>
        </w:tc>
        <w:tc>
          <w:tcPr>
            <w:tcW w:w="1205" w:type="dxa"/>
            <w:tcBorders>
              <w:top w:val="single" w:sz="6" w:space="0" w:color="auto"/>
              <w:left w:val="single" w:sz="6" w:space="0" w:color="auto"/>
              <w:bottom w:val="single" w:sz="6" w:space="0" w:color="auto"/>
              <w:right w:val="single" w:sz="6" w:space="0" w:color="auto"/>
            </w:tcBorders>
          </w:tcPr>
          <w:p w14:paraId="05621FCF" w14:textId="3853C125" w:rsidR="00251158" w:rsidRPr="00D17647" w:rsidRDefault="00A367A7" w:rsidP="00A367A7">
            <w:pPr>
              <w:pStyle w:val="Style13"/>
              <w:widowControl/>
              <w:ind w:left="336"/>
              <w:rPr>
                <w:rStyle w:val="FontStyle59"/>
              </w:rPr>
            </w:pPr>
            <w:r>
              <w:rPr>
                <w:rStyle w:val="FontStyle59"/>
              </w:rPr>
              <w:lastRenderedPageBreak/>
              <w:t>[1</w:t>
            </w:r>
            <w:r w:rsidR="00251158" w:rsidRPr="00D17647">
              <w:rPr>
                <w:rStyle w:val="FontStyle59"/>
              </w:rPr>
              <w:t>]</w:t>
            </w:r>
          </w:p>
        </w:tc>
      </w:tr>
      <w:tr w:rsidR="00251158" w:rsidRPr="00D17647" w14:paraId="389648C5" w14:textId="77777777" w:rsidTr="0023410F">
        <w:tc>
          <w:tcPr>
            <w:tcW w:w="384" w:type="dxa"/>
            <w:tcBorders>
              <w:top w:val="single" w:sz="6" w:space="0" w:color="auto"/>
              <w:left w:val="single" w:sz="6" w:space="0" w:color="auto"/>
              <w:bottom w:val="single" w:sz="6" w:space="0" w:color="auto"/>
              <w:right w:val="single" w:sz="6" w:space="0" w:color="auto"/>
            </w:tcBorders>
          </w:tcPr>
          <w:p w14:paraId="43CD0771" w14:textId="77777777" w:rsidR="00251158" w:rsidRPr="00D17647" w:rsidRDefault="00251158" w:rsidP="0023410F">
            <w:pPr>
              <w:pStyle w:val="Style39"/>
              <w:rPr>
                <w:rStyle w:val="FontStyle60"/>
              </w:rPr>
            </w:pPr>
            <w:r w:rsidRPr="00D17647">
              <w:rPr>
                <w:rStyle w:val="FontStyle60"/>
              </w:rPr>
              <w:lastRenderedPageBreak/>
              <w:t>16</w:t>
            </w:r>
          </w:p>
        </w:tc>
        <w:tc>
          <w:tcPr>
            <w:tcW w:w="6430" w:type="dxa"/>
            <w:gridSpan w:val="2"/>
            <w:tcBorders>
              <w:top w:val="single" w:sz="6" w:space="0" w:color="auto"/>
              <w:left w:val="single" w:sz="6" w:space="0" w:color="auto"/>
              <w:bottom w:val="single" w:sz="6" w:space="0" w:color="auto"/>
              <w:right w:val="single" w:sz="6" w:space="0" w:color="auto"/>
            </w:tcBorders>
          </w:tcPr>
          <w:p w14:paraId="2BA35192" w14:textId="77777777" w:rsidR="00251158" w:rsidRPr="00D17647" w:rsidRDefault="00251158" w:rsidP="0023410F">
            <w:pPr>
              <w:pStyle w:val="Style39"/>
              <w:rPr>
                <w:rStyle w:val="FontStyle60"/>
              </w:rPr>
            </w:pPr>
            <w:r w:rsidRPr="00D17647">
              <w:rPr>
                <w:rStyle w:val="FontStyle60"/>
              </w:rPr>
              <w:t xml:space="preserve">Commissione per transazione inerente il servizio di riscossione tramite procedura RIBA (par. 2.8) </w:t>
            </w:r>
            <w:r w:rsidRPr="0070746A">
              <w:rPr>
                <w:rStyle w:val="FontStyle59"/>
                <w:b w:val="0"/>
                <w:bCs w:val="0"/>
              </w:rPr>
              <w:t xml:space="preserve">(facoltativo) </w:t>
            </w:r>
            <w:r w:rsidRPr="00D17647">
              <w:rPr>
                <w:rStyle w:val="FontStyle60"/>
              </w:rPr>
              <w:t>[ovvero, in alternativa]</w:t>
            </w:r>
          </w:p>
          <w:p w14:paraId="337D0783" w14:textId="77777777" w:rsidR="00251158" w:rsidRPr="0070746A" w:rsidRDefault="00251158" w:rsidP="0023410F">
            <w:pPr>
              <w:pStyle w:val="Style39"/>
              <w:rPr>
                <w:rStyle w:val="FontStyle59"/>
                <w:b w:val="0"/>
                <w:bCs w:val="0"/>
              </w:rPr>
            </w:pPr>
            <w:r w:rsidRPr="00D17647">
              <w:rPr>
                <w:rStyle w:val="FontStyle60"/>
              </w:rPr>
              <w:t xml:space="preserve">Commissione per transazione inerente il servizio di riscossione tramite incasso domiciliato (par. 2.8) </w:t>
            </w:r>
            <w:r w:rsidRPr="0070746A">
              <w:rPr>
                <w:rStyle w:val="FontStyle59"/>
                <w:b w:val="0"/>
                <w:bCs w:val="0"/>
              </w:rPr>
              <w:t>(facoltativo)</w:t>
            </w:r>
          </w:p>
        </w:tc>
        <w:tc>
          <w:tcPr>
            <w:tcW w:w="1205" w:type="dxa"/>
            <w:tcBorders>
              <w:top w:val="single" w:sz="6" w:space="0" w:color="auto"/>
              <w:left w:val="single" w:sz="6" w:space="0" w:color="auto"/>
              <w:bottom w:val="single" w:sz="6" w:space="0" w:color="auto"/>
              <w:right w:val="single" w:sz="6" w:space="0" w:color="auto"/>
            </w:tcBorders>
          </w:tcPr>
          <w:p w14:paraId="5E95EC47" w14:textId="2BE47731" w:rsidR="00251158" w:rsidRPr="00D17647" w:rsidRDefault="00A367A7" w:rsidP="00A367A7">
            <w:pPr>
              <w:pStyle w:val="Style13"/>
              <w:widowControl/>
              <w:ind w:left="336"/>
              <w:rPr>
                <w:rStyle w:val="FontStyle59"/>
              </w:rPr>
            </w:pPr>
            <w:r>
              <w:rPr>
                <w:rStyle w:val="FontStyle59"/>
              </w:rPr>
              <w:t>[1</w:t>
            </w:r>
            <w:r w:rsidR="00251158" w:rsidRPr="00D17647">
              <w:rPr>
                <w:rStyle w:val="FontStyle59"/>
              </w:rPr>
              <w:t>]</w:t>
            </w:r>
          </w:p>
        </w:tc>
      </w:tr>
      <w:tr w:rsidR="00251158" w:rsidRPr="00D17647" w14:paraId="34565A5D" w14:textId="77777777" w:rsidTr="0023410F">
        <w:tc>
          <w:tcPr>
            <w:tcW w:w="384" w:type="dxa"/>
            <w:tcBorders>
              <w:top w:val="single" w:sz="6" w:space="0" w:color="auto"/>
              <w:left w:val="single" w:sz="6" w:space="0" w:color="auto"/>
              <w:bottom w:val="single" w:sz="6" w:space="0" w:color="auto"/>
              <w:right w:val="single" w:sz="6" w:space="0" w:color="auto"/>
            </w:tcBorders>
          </w:tcPr>
          <w:p w14:paraId="78727365" w14:textId="77777777" w:rsidR="00251158" w:rsidRPr="00D17647" w:rsidRDefault="00251158" w:rsidP="0023410F">
            <w:pPr>
              <w:pStyle w:val="Style39"/>
              <w:rPr>
                <w:rStyle w:val="FontStyle60"/>
              </w:rPr>
            </w:pPr>
            <w:r w:rsidRPr="00D17647">
              <w:rPr>
                <w:rStyle w:val="FontStyle60"/>
              </w:rPr>
              <w:t>17</w:t>
            </w:r>
          </w:p>
        </w:tc>
        <w:tc>
          <w:tcPr>
            <w:tcW w:w="6430" w:type="dxa"/>
            <w:gridSpan w:val="2"/>
            <w:tcBorders>
              <w:top w:val="single" w:sz="6" w:space="0" w:color="auto"/>
              <w:left w:val="single" w:sz="6" w:space="0" w:color="auto"/>
              <w:bottom w:val="single" w:sz="6" w:space="0" w:color="auto"/>
              <w:right w:val="single" w:sz="6" w:space="0" w:color="auto"/>
            </w:tcBorders>
          </w:tcPr>
          <w:p w14:paraId="59C1F4FB" w14:textId="77777777" w:rsidR="00251158" w:rsidRPr="0070746A" w:rsidRDefault="00251158" w:rsidP="0023410F">
            <w:pPr>
              <w:pStyle w:val="Style39"/>
              <w:spacing w:line="346" w:lineRule="exact"/>
              <w:rPr>
                <w:rStyle w:val="FontStyle59"/>
                <w:b w:val="0"/>
                <w:bCs w:val="0"/>
              </w:rPr>
            </w:pPr>
            <w:r w:rsidRPr="00D17647">
              <w:rPr>
                <w:rStyle w:val="FontStyle60"/>
              </w:rPr>
              <w:t xml:space="preserve">Commissione per transazione inerente il servizio di riscossione tramite bollettino (par. 2.8) </w:t>
            </w:r>
            <w:r w:rsidRPr="0070746A">
              <w:rPr>
                <w:rStyle w:val="FontStyle59"/>
                <w:b w:val="0"/>
                <w:bCs w:val="0"/>
              </w:rPr>
              <w:t>(facoltativo)</w:t>
            </w:r>
          </w:p>
        </w:tc>
        <w:tc>
          <w:tcPr>
            <w:tcW w:w="1205" w:type="dxa"/>
            <w:tcBorders>
              <w:top w:val="single" w:sz="6" w:space="0" w:color="auto"/>
              <w:left w:val="single" w:sz="6" w:space="0" w:color="auto"/>
              <w:bottom w:val="single" w:sz="6" w:space="0" w:color="auto"/>
              <w:right w:val="single" w:sz="6" w:space="0" w:color="auto"/>
            </w:tcBorders>
          </w:tcPr>
          <w:p w14:paraId="00E034CD" w14:textId="44AAE7BC" w:rsidR="00251158" w:rsidRPr="00D17647" w:rsidRDefault="00CC1692" w:rsidP="00CC1692">
            <w:pPr>
              <w:pStyle w:val="Style13"/>
              <w:widowControl/>
              <w:ind w:left="336"/>
              <w:rPr>
                <w:rStyle w:val="FontStyle59"/>
              </w:rPr>
            </w:pPr>
            <w:r>
              <w:rPr>
                <w:rStyle w:val="FontStyle59"/>
              </w:rPr>
              <w:t>[</w:t>
            </w:r>
            <w:r w:rsidR="00A367A7">
              <w:rPr>
                <w:rStyle w:val="FontStyle59"/>
              </w:rPr>
              <w:t>1</w:t>
            </w:r>
            <w:r w:rsidR="00251158" w:rsidRPr="00D17647">
              <w:rPr>
                <w:rStyle w:val="FontStyle59"/>
              </w:rPr>
              <w:t>]</w:t>
            </w:r>
          </w:p>
        </w:tc>
      </w:tr>
      <w:tr w:rsidR="00251158" w:rsidRPr="00D17647" w14:paraId="167BEA8D" w14:textId="77777777" w:rsidTr="0023410F">
        <w:tc>
          <w:tcPr>
            <w:tcW w:w="384" w:type="dxa"/>
            <w:tcBorders>
              <w:top w:val="single" w:sz="6" w:space="0" w:color="auto"/>
              <w:left w:val="single" w:sz="4" w:space="0" w:color="auto"/>
              <w:bottom w:val="single" w:sz="6" w:space="0" w:color="auto"/>
              <w:right w:val="single" w:sz="6" w:space="0" w:color="auto"/>
            </w:tcBorders>
          </w:tcPr>
          <w:p w14:paraId="6FD57CF9" w14:textId="77777777" w:rsidR="00251158" w:rsidRPr="00D17647" w:rsidRDefault="00251158" w:rsidP="0023410F">
            <w:pPr>
              <w:pStyle w:val="Style39"/>
              <w:rPr>
                <w:rStyle w:val="FontStyle60"/>
              </w:rPr>
            </w:pPr>
            <w:r w:rsidRPr="00D17647">
              <w:rPr>
                <w:rStyle w:val="FontStyle60"/>
              </w:rPr>
              <w:t>18</w:t>
            </w:r>
          </w:p>
        </w:tc>
        <w:tc>
          <w:tcPr>
            <w:tcW w:w="6430" w:type="dxa"/>
            <w:gridSpan w:val="2"/>
            <w:tcBorders>
              <w:top w:val="single" w:sz="6" w:space="0" w:color="auto"/>
              <w:left w:val="single" w:sz="6" w:space="0" w:color="auto"/>
              <w:bottom w:val="single" w:sz="6" w:space="0" w:color="auto"/>
              <w:right w:val="single" w:sz="6" w:space="0" w:color="auto"/>
            </w:tcBorders>
          </w:tcPr>
          <w:p w14:paraId="6C2843F8" w14:textId="77777777" w:rsidR="00251158" w:rsidRPr="0070746A" w:rsidRDefault="00251158" w:rsidP="0023410F">
            <w:pPr>
              <w:pStyle w:val="Style39"/>
              <w:spacing w:line="346" w:lineRule="exact"/>
              <w:rPr>
                <w:rStyle w:val="FontStyle59"/>
                <w:b w:val="0"/>
                <w:bCs w:val="0"/>
              </w:rPr>
            </w:pPr>
            <w:r w:rsidRPr="00D17647">
              <w:rPr>
                <w:rStyle w:val="FontStyle60"/>
              </w:rPr>
              <w:t xml:space="preserve">Commissione per transazione inerente il servizio di riscossione tramite POS (par. 2.8) </w:t>
            </w:r>
            <w:r w:rsidRPr="0070746A">
              <w:rPr>
                <w:rStyle w:val="FontStyle59"/>
                <w:b w:val="0"/>
                <w:bCs w:val="0"/>
              </w:rPr>
              <w:t>(facoltativo)</w:t>
            </w:r>
          </w:p>
          <w:p w14:paraId="5FC46BB7" w14:textId="77777777" w:rsidR="00251158" w:rsidRPr="0070746A" w:rsidRDefault="00251158" w:rsidP="0023410F">
            <w:pPr>
              <w:pStyle w:val="Style39"/>
              <w:spacing w:line="346" w:lineRule="exact"/>
              <w:rPr>
                <w:rStyle w:val="FontStyle59"/>
                <w:b w:val="0"/>
                <w:bCs w:val="0"/>
              </w:rPr>
            </w:pPr>
            <w:r w:rsidRPr="0070746A">
              <w:rPr>
                <w:rStyle w:val="FontStyle59"/>
                <w:b w:val="0"/>
                <w:bCs w:val="0"/>
              </w:rPr>
              <w:t>•</w:t>
            </w:r>
            <w:r w:rsidRPr="0070746A">
              <w:rPr>
                <w:rStyle w:val="FontStyle59"/>
                <w:b w:val="0"/>
                <w:bCs w:val="0"/>
              </w:rPr>
              <w:tab/>
              <w:t>Visa/</w:t>
            </w:r>
            <w:proofErr w:type="spellStart"/>
            <w:r w:rsidRPr="0070746A">
              <w:rPr>
                <w:rStyle w:val="FontStyle59"/>
                <w:b w:val="0"/>
                <w:bCs w:val="0"/>
              </w:rPr>
              <w:t>Mastercard</w:t>
            </w:r>
            <w:proofErr w:type="spellEnd"/>
            <w:r w:rsidRPr="0070746A">
              <w:rPr>
                <w:rStyle w:val="FontStyle59"/>
                <w:b w:val="0"/>
                <w:bCs w:val="0"/>
              </w:rPr>
              <w:t xml:space="preserve"> %.</w:t>
            </w:r>
            <w:r w:rsidRPr="0070746A">
              <w:rPr>
                <w:rStyle w:val="FontStyle59"/>
                <w:b w:val="0"/>
                <w:bCs w:val="0"/>
              </w:rPr>
              <w:tab/>
            </w:r>
          </w:p>
          <w:p w14:paraId="0D65379B" w14:textId="77777777" w:rsidR="00251158" w:rsidRPr="0070746A" w:rsidRDefault="00251158" w:rsidP="0023410F">
            <w:pPr>
              <w:pStyle w:val="Style39"/>
              <w:spacing w:line="346" w:lineRule="exact"/>
              <w:rPr>
                <w:rStyle w:val="FontStyle59"/>
                <w:b w:val="0"/>
                <w:bCs w:val="0"/>
              </w:rPr>
            </w:pPr>
            <w:r w:rsidRPr="0070746A">
              <w:rPr>
                <w:rStyle w:val="FontStyle59"/>
                <w:b w:val="0"/>
                <w:bCs w:val="0"/>
              </w:rPr>
              <w:t>•</w:t>
            </w:r>
            <w:r w:rsidRPr="0070746A">
              <w:rPr>
                <w:rStyle w:val="FontStyle59"/>
                <w:b w:val="0"/>
                <w:bCs w:val="0"/>
              </w:rPr>
              <w:tab/>
              <w:t>Maestro %</w:t>
            </w:r>
            <w:r w:rsidRPr="0070746A">
              <w:rPr>
                <w:rStyle w:val="FontStyle59"/>
                <w:b w:val="0"/>
                <w:bCs w:val="0"/>
              </w:rPr>
              <w:tab/>
            </w:r>
          </w:p>
          <w:p w14:paraId="7F12ECE7" w14:textId="77777777" w:rsidR="00251158" w:rsidRPr="0070746A" w:rsidRDefault="00251158" w:rsidP="0023410F">
            <w:pPr>
              <w:pStyle w:val="Style39"/>
              <w:spacing w:line="346" w:lineRule="exact"/>
              <w:rPr>
                <w:rStyle w:val="FontStyle59"/>
                <w:b w:val="0"/>
                <w:bCs w:val="0"/>
              </w:rPr>
            </w:pPr>
            <w:r w:rsidRPr="0070746A">
              <w:rPr>
                <w:rStyle w:val="FontStyle59"/>
                <w:b w:val="0"/>
                <w:bCs w:val="0"/>
              </w:rPr>
              <w:t>•</w:t>
            </w:r>
            <w:r w:rsidRPr="0070746A">
              <w:rPr>
                <w:rStyle w:val="FontStyle59"/>
                <w:b w:val="0"/>
                <w:bCs w:val="0"/>
              </w:rPr>
              <w:tab/>
            </w:r>
            <w:proofErr w:type="spellStart"/>
            <w:r w:rsidRPr="0070746A">
              <w:rPr>
                <w:rStyle w:val="FontStyle59"/>
                <w:b w:val="0"/>
                <w:bCs w:val="0"/>
              </w:rPr>
              <w:t>Pagobancomat</w:t>
            </w:r>
            <w:proofErr w:type="spellEnd"/>
            <w:r w:rsidRPr="0070746A">
              <w:rPr>
                <w:rStyle w:val="FontStyle59"/>
                <w:b w:val="0"/>
                <w:bCs w:val="0"/>
              </w:rPr>
              <w:t xml:space="preserve"> %</w:t>
            </w:r>
            <w:r w:rsidRPr="0070746A">
              <w:rPr>
                <w:rStyle w:val="FontStyle59"/>
                <w:b w:val="0"/>
                <w:bCs w:val="0"/>
              </w:rPr>
              <w:tab/>
            </w:r>
          </w:p>
          <w:p w14:paraId="14175195" w14:textId="77777777" w:rsidR="00251158" w:rsidRPr="0070746A" w:rsidRDefault="00251158" w:rsidP="0023410F">
            <w:pPr>
              <w:pStyle w:val="Style39"/>
              <w:spacing w:line="346" w:lineRule="exact"/>
              <w:rPr>
                <w:rStyle w:val="FontStyle59"/>
                <w:b w:val="0"/>
                <w:bCs w:val="0"/>
              </w:rPr>
            </w:pPr>
            <w:r w:rsidRPr="0070746A">
              <w:rPr>
                <w:rStyle w:val="FontStyle59"/>
                <w:b w:val="0"/>
                <w:bCs w:val="0"/>
              </w:rPr>
              <w:t>•</w:t>
            </w:r>
            <w:r w:rsidRPr="0070746A">
              <w:rPr>
                <w:rStyle w:val="FontStyle59"/>
                <w:b w:val="0"/>
                <w:bCs w:val="0"/>
              </w:rPr>
              <w:tab/>
              <w:t>America Express %</w:t>
            </w:r>
            <w:r w:rsidRPr="0070746A">
              <w:rPr>
                <w:rStyle w:val="FontStyle59"/>
                <w:b w:val="0"/>
                <w:bCs w:val="0"/>
              </w:rPr>
              <w:tab/>
            </w:r>
          </w:p>
        </w:tc>
        <w:tc>
          <w:tcPr>
            <w:tcW w:w="1205" w:type="dxa"/>
            <w:tcBorders>
              <w:top w:val="single" w:sz="6" w:space="0" w:color="auto"/>
              <w:left w:val="single" w:sz="6" w:space="0" w:color="auto"/>
              <w:bottom w:val="single" w:sz="4" w:space="0" w:color="auto"/>
              <w:right w:val="single" w:sz="6" w:space="0" w:color="auto"/>
            </w:tcBorders>
          </w:tcPr>
          <w:p w14:paraId="5DA177C0" w14:textId="77777777" w:rsidR="00251158" w:rsidRPr="00D17647" w:rsidRDefault="00251158" w:rsidP="0023410F">
            <w:pPr>
              <w:pStyle w:val="Style13"/>
              <w:widowControl/>
              <w:ind w:left="336"/>
              <w:rPr>
                <w:rStyle w:val="FontStyle59"/>
              </w:rPr>
            </w:pPr>
            <w:r w:rsidRPr="00D17647">
              <w:rPr>
                <w:rStyle w:val="FontStyle59"/>
              </w:rPr>
              <w:t>[...]</w:t>
            </w:r>
          </w:p>
        </w:tc>
      </w:tr>
      <w:tr w:rsidR="00251158" w:rsidRPr="00D17647" w14:paraId="065233BE" w14:textId="77777777" w:rsidTr="0023410F">
        <w:tc>
          <w:tcPr>
            <w:tcW w:w="6814" w:type="dxa"/>
            <w:gridSpan w:val="3"/>
            <w:tcBorders>
              <w:top w:val="single" w:sz="6" w:space="0" w:color="auto"/>
              <w:left w:val="single" w:sz="4" w:space="0" w:color="auto"/>
              <w:bottom w:val="single" w:sz="6" w:space="0" w:color="auto"/>
              <w:right w:val="single" w:sz="4" w:space="0" w:color="auto"/>
            </w:tcBorders>
          </w:tcPr>
          <w:p w14:paraId="2AE1E8FC" w14:textId="77777777" w:rsidR="00251158" w:rsidRPr="00D17647" w:rsidRDefault="00251158" w:rsidP="0023410F">
            <w:pPr>
              <w:pStyle w:val="Style31"/>
              <w:widowControl/>
              <w:ind w:left="2227"/>
              <w:rPr>
                <w:rStyle w:val="FontStyle57"/>
              </w:rPr>
            </w:pPr>
            <w:r w:rsidRPr="00D17647">
              <w:rPr>
                <w:rStyle w:val="FontStyle57"/>
              </w:rPr>
              <w:t>PUNTEGGIO TOTALE</w:t>
            </w:r>
          </w:p>
        </w:tc>
        <w:tc>
          <w:tcPr>
            <w:tcW w:w="1205" w:type="dxa"/>
            <w:tcBorders>
              <w:top w:val="single" w:sz="4" w:space="0" w:color="auto"/>
              <w:left w:val="single" w:sz="4" w:space="0" w:color="auto"/>
              <w:bottom w:val="single" w:sz="6" w:space="0" w:color="auto"/>
              <w:right w:val="single" w:sz="4" w:space="0" w:color="auto"/>
            </w:tcBorders>
          </w:tcPr>
          <w:p w14:paraId="37B3C325" w14:textId="77777777" w:rsidR="00251158" w:rsidRPr="00D17647" w:rsidRDefault="00251158" w:rsidP="0023410F">
            <w:pPr>
              <w:pStyle w:val="Style13"/>
              <w:widowControl/>
              <w:ind w:left="317"/>
              <w:rPr>
                <w:rStyle w:val="FontStyle59"/>
              </w:rPr>
            </w:pPr>
            <w:r w:rsidRPr="00D17647">
              <w:rPr>
                <w:rStyle w:val="FontStyle59"/>
              </w:rPr>
              <w:t>[</w:t>
            </w:r>
            <w:r>
              <w:rPr>
                <w:rStyle w:val="FontStyle59"/>
              </w:rPr>
              <w:t>90</w:t>
            </w:r>
            <w:r w:rsidRPr="00D17647">
              <w:rPr>
                <w:rStyle w:val="FontStyle59"/>
              </w:rPr>
              <w:t>]</w:t>
            </w:r>
          </w:p>
        </w:tc>
      </w:tr>
    </w:tbl>
    <w:p w14:paraId="1A97B693" w14:textId="77777777" w:rsidR="00251158" w:rsidRPr="00E646CD" w:rsidRDefault="00251158" w:rsidP="00E646CD">
      <w:pPr>
        <w:spacing w:before="120" w:after="120" w:line="360" w:lineRule="auto"/>
        <w:ind w:left="0" w:right="87" w:firstLine="9"/>
        <w:rPr>
          <w:sz w:val="22"/>
        </w:rPr>
      </w:pPr>
      <w:r w:rsidRPr="00E646CD">
        <w:rPr>
          <w:sz w:val="22"/>
        </w:rPr>
        <w:t xml:space="preserve">Il merito economico di cui ai Punti 1, 2, 5, 6, 7, 8, 9, 13, 14, 15, 16, 17, e 18 - "PEI", "PE2", "PE5", "PE6 ", "PE7", "PE8", "PE9 ", "PE13", "PE14", "PE15", "PE16 ", "PE17" </w:t>
      </w:r>
      <w:proofErr w:type="gramStart"/>
      <w:r w:rsidRPr="00E646CD">
        <w:rPr>
          <w:sz w:val="22"/>
        </w:rPr>
        <w:t>e "</w:t>
      </w:r>
      <w:proofErr w:type="gramEnd"/>
      <w:r w:rsidRPr="00E646CD">
        <w:rPr>
          <w:sz w:val="22"/>
        </w:rPr>
        <w:t>PE18" - sarà attribuito sulla base della seguente formula:</w:t>
      </w:r>
    </w:p>
    <w:p w14:paraId="4943E1DF" w14:textId="77777777" w:rsidR="00251158" w:rsidRPr="00E646CD" w:rsidRDefault="00251158" w:rsidP="00E646CD">
      <w:pPr>
        <w:spacing w:before="120" w:after="120" w:line="360" w:lineRule="auto"/>
        <w:ind w:left="0" w:right="87" w:firstLine="9"/>
        <w:rPr>
          <w:sz w:val="22"/>
        </w:rPr>
      </w:pPr>
      <w:r w:rsidRPr="00E646CD">
        <w:rPr>
          <w:sz w:val="22"/>
        </w:rPr>
        <w:t xml:space="preserve">PE 1, 2, </w:t>
      </w:r>
      <w:proofErr w:type="gramStart"/>
      <w:r w:rsidRPr="00E646CD">
        <w:rPr>
          <w:sz w:val="22"/>
        </w:rPr>
        <w:t>5 ,</w:t>
      </w:r>
      <w:proofErr w:type="gramEnd"/>
      <w:r w:rsidRPr="00E646CD">
        <w:rPr>
          <w:sz w:val="22"/>
        </w:rPr>
        <w:t xml:space="preserve"> 6, 7, 8, 9, 13, 14, 15, 16, 17, 18 = (V </w:t>
      </w:r>
      <w:proofErr w:type="spellStart"/>
      <w:r w:rsidRPr="00E646CD">
        <w:rPr>
          <w:sz w:val="22"/>
        </w:rPr>
        <w:t>max</w:t>
      </w:r>
      <w:proofErr w:type="spellEnd"/>
      <w:r w:rsidRPr="00E646CD">
        <w:rPr>
          <w:sz w:val="22"/>
        </w:rPr>
        <w:t xml:space="preserve"> - V </w:t>
      </w:r>
      <w:proofErr w:type="spellStart"/>
      <w:r w:rsidRPr="00E646CD">
        <w:rPr>
          <w:sz w:val="22"/>
        </w:rPr>
        <w:t>i.esimo</w:t>
      </w:r>
      <w:proofErr w:type="spellEnd"/>
      <w:r w:rsidRPr="00E646CD">
        <w:rPr>
          <w:sz w:val="22"/>
        </w:rPr>
        <w:t xml:space="preserve">) / (V </w:t>
      </w:r>
      <w:proofErr w:type="spellStart"/>
      <w:r w:rsidRPr="00E646CD">
        <w:rPr>
          <w:sz w:val="22"/>
        </w:rPr>
        <w:t>max</w:t>
      </w:r>
      <w:proofErr w:type="spellEnd"/>
      <w:r w:rsidRPr="00E646CD">
        <w:rPr>
          <w:sz w:val="22"/>
        </w:rPr>
        <w:t xml:space="preserve"> - V </w:t>
      </w:r>
      <w:proofErr w:type="spellStart"/>
      <w:r w:rsidRPr="00E646CD">
        <w:rPr>
          <w:sz w:val="22"/>
        </w:rPr>
        <w:t>min</w:t>
      </w:r>
      <w:proofErr w:type="spellEnd"/>
      <w:r w:rsidRPr="00E646CD">
        <w:rPr>
          <w:sz w:val="22"/>
        </w:rPr>
        <w:t>) x [ ... ] Dove:</w:t>
      </w:r>
    </w:p>
    <w:p w14:paraId="4C3CF1E4" w14:textId="77777777" w:rsidR="00251158" w:rsidRPr="00E646CD" w:rsidRDefault="00251158" w:rsidP="00E646CD">
      <w:pPr>
        <w:spacing w:before="120" w:after="120" w:line="360" w:lineRule="auto"/>
        <w:ind w:left="0" w:right="87" w:firstLine="9"/>
        <w:rPr>
          <w:sz w:val="22"/>
        </w:rPr>
      </w:pPr>
      <w:r w:rsidRPr="00E646CD">
        <w:rPr>
          <w:sz w:val="22"/>
        </w:rPr>
        <w:t>V</w:t>
      </w:r>
      <w:r w:rsidRPr="00E646CD">
        <w:rPr>
          <w:sz w:val="22"/>
        </w:rPr>
        <w:tab/>
      </w:r>
      <w:proofErr w:type="spellStart"/>
      <w:r w:rsidRPr="00E646CD">
        <w:rPr>
          <w:sz w:val="22"/>
        </w:rPr>
        <w:t>i.esimo</w:t>
      </w:r>
      <w:proofErr w:type="spellEnd"/>
      <w:r w:rsidRPr="00E646CD">
        <w:rPr>
          <w:sz w:val="22"/>
        </w:rPr>
        <w:t xml:space="preserve"> = valore offerto dal concorrente </w:t>
      </w:r>
      <w:proofErr w:type="spellStart"/>
      <w:proofErr w:type="gramStart"/>
      <w:r w:rsidRPr="00E646CD">
        <w:rPr>
          <w:sz w:val="22"/>
        </w:rPr>
        <w:t>i.esimo</w:t>
      </w:r>
      <w:proofErr w:type="spellEnd"/>
      <w:proofErr w:type="gramEnd"/>
    </w:p>
    <w:p w14:paraId="5918956A" w14:textId="77777777" w:rsidR="00251158" w:rsidRPr="00E646CD" w:rsidRDefault="00251158" w:rsidP="00E646CD">
      <w:pPr>
        <w:spacing w:before="120" w:after="120" w:line="360" w:lineRule="auto"/>
        <w:ind w:left="0" w:right="87" w:firstLine="9"/>
        <w:rPr>
          <w:sz w:val="22"/>
        </w:rPr>
      </w:pPr>
      <w:r w:rsidRPr="00E646CD">
        <w:rPr>
          <w:sz w:val="22"/>
        </w:rPr>
        <w:t>V</w:t>
      </w:r>
      <w:r w:rsidRPr="00E646CD">
        <w:rPr>
          <w:sz w:val="22"/>
        </w:rPr>
        <w:tab/>
      </w:r>
      <w:proofErr w:type="spellStart"/>
      <w:r w:rsidRPr="00E646CD">
        <w:rPr>
          <w:sz w:val="22"/>
        </w:rPr>
        <w:t>max</w:t>
      </w:r>
      <w:proofErr w:type="spellEnd"/>
      <w:r w:rsidRPr="00E646CD">
        <w:rPr>
          <w:sz w:val="22"/>
        </w:rPr>
        <w:t xml:space="preserve"> = valore più alto tra quelli offerti dai concorrenti ammessi alla fase di valutazione delle offerte economiche</w:t>
      </w:r>
    </w:p>
    <w:p w14:paraId="1F28D854" w14:textId="77777777" w:rsidR="00251158" w:rsidRPr="00E646CD" w:rsidRDefault="00251158" w:rsidP="00E646CD">
      <w:pPr>
        <w:spacing w:before="120" w:after="120" w:line="360" w:lineRule="auto"/>
        <w:ind w:left="0" w:right="87" w:firstLine="9"/>
        <w:rPr>
          <w:sz w:val="22"/>
        </w:rPr>
      </w:pPr>
      <w:r w:rsidRPr="00E646CD">
        <w:rPr>
          <w:sz w:val="22"/>
        </w:rPr>
        <w:t>V</w:t>
      </w:r>
      <w:r w:rsidRPr="00E646CD">
        <w:rPr>
          <w:sz w:val="22"/>
        </w:rPr>
        <w:tab/>
      </w:r>
      <w:proofErr w:type="spellStart"/>
      <w:r w:rsidRPr="00E646CD">
        <w:rPr>
          <w:sz w:val="22"/>
        </w:rPr>
        <w:t>min</w:t>
      </w:r>
      <w:proofErr w:type="spellEnd"/>
      <w:r w:rsidRPr="00E646CD">
        <w:rPr>
          <w:sz w:val="22"/>
        </w:rPr>
        <w:t xml:space="preserve"> = valore più basso tra quelli offerti dai concorrenti ammessi alla fase di valutazione delle offerte economiche</w:t>
      </w:r>
    </w:p>
    <w:p w14:paraId="7CFFD9AA" w14:textId="77777777" w:rsidR="00251158" w:rsidRPr="00E646CD" w:rsidRDefault="00251158" w:rsidP="00E646CD">
      <w:pPr>
        <w:spacing w:before="120" w:after="120" w:line="360" w:lineRule="auto"/>
        <w:ind w:left="0" w:right="87" w:firstLine="9"/>
        <w:rPr>
          <w:sz w:val="22"/>
        </w:rPr>
      </w:pPr>
      <w:r w:rsidRPr="00E646CD">
        <w:rPr>
          <w:sz w:val="22"/>
        </w:rPr>
        <w:t>Il merito economico di cui al Punto 10 - "PE10" - sarà attribuito sulla base della seguente formula:</w:t>
      </w:r>
    </w:p>
    <w:p w14:paraId="7E4E5613" w14:textId="77777777" w:rsidR="00251158" w:rsidRPr="00E646CD" w:rsidRDefault="00251158" w:rsidP="00E646CD">
      <w:pPr>
        <w:spacing w:before="120" w:after="120" w:line="360" w:lineRule="auto"/>
        <w:ind w:left="0" w:right="87" w:firstLine="9"/>
        <w:rPr>
          <w:sz w:val="22"/>
        </w:rPr>
      </w:pPr>
      <w:r w:rsidRPr="00E646CD">
        <w:rPr>
          <w:sz w:val="22"/>
        </w:rPr>
        <w:t xml:space="preserve">PE10 = (T </w:t>
      </w:r>
      <w:proofErr w:type="spellStart"/>
      <w:proofErr w:type="gramStart"/>
      <w:r w:rsidRPr="00E646CD">
        <w:rPr>
          <w:sz w:val="22"/>
        </w:rPr>
        <w:t>i.esimo</w:t>
      </w:r>
      <w:proofErr w:type="spellEnd"/>
      <w:proofErr w:type="gramEnd"/>
      <w:r w:rsidRPr="00E646CD">
        <w:rPr>
          <w:sz w:val="22"/>
        </w:rPr>
        <w:t xml:space="preserve"> / T </w:t>
      </w:r>
      <w:proofErr w:type="spellStart"/>
      <w:r w:rsidRPr="00E646CD">
        <w:rPr>
          <w:sz w:val="22"/>
        </w:rPr>
        <w:t>max</w:t>
      </w:r>
      <w:proofErr w:type="spellEnd"/>
      <w:r w:rsidRPr="00E646CD">
        <w:rPr>
          <w:sz w:val="22"/>
        </w:rPr>
        <w:t>) x [...]</w:t>
      </w:r>
    </w:p>
    <w:p w14:paraId="1E4918E8" w14:textId="77777777" w:rsidR="00251158" w:rsidRPr="00E646CD" w:rsidRDefault="00251158" w:rsidP="00E646CD">
      <w:pPr>
        <w:spacing w:before="120" w:after="120" w:line="360" w:lineRule="auto"/>
        <w:ind w:left="0" w:right="87" w:firstLine="9"/>
        <w:rPr>
          <w:sz w:val="22"/>
        </w:rPr>
      </w:pPr>
      <w:r w:rsidRPr="00E646CD">
        <w:rPr>
          <w:sz w:val="22"/>
        </w:rPr>
        <w:t>Dove:</w:t>
      </w:r>
    </w:p>
    <w:p w14:paraId="754D3573" w14:textId="77777777" w:rsidR="00251158" w:rsidRPr="00E646CD" w:rsidRDefault="00251158" w:rsidP="00E646CD">
      <w:pPr>
        <w:spacing w:before="120" w:after="120" w:line="360" w:lineRule="auto"/>
        <w:ind w:left="0" w:right="87" w:firstLine="9"/>
        <w:rPr>
          <w:sz w:val="22"/>
        </w:rPr>
      </w:pPr>
      <w:r w:rsidRPr="00E646CD">
        <w:rPr>
          <w:sz w:val="22"/>
        </w:rPr>
        <w:t xml:space="preserve">T </w:t>
      </w:r>
      <w:proofErr w:type="spellStart"/>
      <w:proofErr w:type="gramStart"/>
      <w:r w:rsidRPr="00E646CD">
        <w:rPr>
          <w:sz w:val="22"/>
        </w:rPr>
        <w:t>i.esimo</w:t>
      </w:r>
      <w:proofErr w:type="spellEnd"/>
      <w:proofErr w:type="gramEnd"/>
      <w:r w:rsidRPr="00E646CD">
        <w:rPr>
          <w:sz w:val="22"/>
        </w:rPr>
        <w:t xml:space="preserve"> = tasso offerto dal concorrente </w:t>
      </w:r>
      <w:proofErr w:type="spellStart"/>
      <w:r w:rsidRPr="00E646CD">
        <w:rPr>
          <w:sz w:val="22"/>
        </w:rPr>
        <w:t>i.esimo</w:t>
      </w:r>
      <w:proofErr w:type="spellEnd"/>
    </w:p>
    <w:p w14:paraId="2E086D52" w14:textId="77777777" w:rsidR="00251158" w:rsidRPr="00E646CD" w:rsidRDefault="00251158" w:rsidP="00E646CD">
      <w:pPr>
        <w:spacing w:before="120" w:after="120" w:line="360" w:lineRule="auto"/>
        <w:ind w:left="0" w:right="87" w:firstLine="9"/>
        <w:rPr>
          <w:sz w:val="22"/>
        </w:rPr>
      </w:pPr>
      <w:r w:rsidRPr="00E646CD">
        <w:rPr>
          <w:sz w:val="22"/>
        </w:rPr>
        <w:t xml:space="preserve">T </w:t>
      </w:r>
      <w:proofErr w:type="spellStart"/>
      <w:r w:rsidRPr="00E646CD">
        <w:rPr>
          <w:sz w:val="22"/>
        </w:rPr>
        <w:t>max</w:t>
      </w:r>
      <w:proofErr w:type="spellEnd"/>
      <w:r w:rsidRPr="00E646CD">
        <w:rPr>
          <w:sz w:val="22"/>
        </w:rPr>
        <w:t xml:space="preserve"> = tasso più alto tra quelli offerti dai concorrenti ammessi alla fase di valutazione delle offerte economiche</w:t>
      </w:r>
    </w:p>
    <w:p w14:paraId="1456B60A" w14:textId="77777777" w:rsidR="00251158" w:rsidRPr="00E646CD" w:rsidRDefault="00251158" w:rsidP="00E646CD">
      <w:pPr>
        <w:spacing w:before="120" w:after="120" w:line="360" w:lineRule="auto"/>
        <w:ind w:left="0" w:right="87" w:firstLine="9"/>
        <w:rPr>
          <w:sz w:val="22"/>
        </w:rPr>
      </w:pPr>
      <w:r w:rsidRPr="00E646CD">
        <w:rPr>
          <w:sz w:val="22"/>
        </w:rPr>
        <w:t xml:space="preserve">Si precisa che tale punteggio sarà attribuito in funzione del valore complessivo dato dal tasso EURIBOR 365 a 3 mesi, media mese precedente, la cui liquidazione ha luogo con cadenza trimestrale ed i punti percentuali in aumento/diminuzione offerti dal Gestore. Il merito economico di cui ai Punti 11 e 12 - "PE1 1" </w:t>
      </w:r>
      <w:proofErr w:type="gramStart"/>
      <w:r w:rsidRPr="00E646CD">
        <w:rPr>
          <w:sz w:val="22"/>
        </w:rPr>
        <w:t>e "</w:t>
      </w:r>
      <w:proofErr w:type="gramEnd"/>
      <w:r w:rsidRPr="00E646CD">
        <w:rPr>
          <w:sz w:val="22"/>
        </w:rPr>
        <w:t>PE12" - sarà attribuito sulla base della seguente formula:</w:t>
      </w:r>
    </w:p>
    <w:p w14:paraId="5D92498A" w14:textId="77777777" w:rsidR="00251158" w:rsidRPr="00E646CD" w:rsidRDefault="00251158" w:rsidP="00E646CD">
      <w:pPr>
        <w:spacing w:before="120" w:after="120" w:line="360" w:lineRule="auto"/>
        <w:ind w:left="0" w:right="87" w:firstLine="9"/>
        <w:rPr>
          <w:sz w:val="22"/>
        </w:rPr>
      </w:pPr>
      <w:r w:rsidRPr="00E646CD">
        <w:rPr>
          <w:sz w:val="22"/>
        </w:rPr>
        <w:t xml:space="preserve">PE11, 12 = [(T </w:t>
      </w:r>
      <w:proofErr w:type="spellStart"/>
      <w:r w:rsidRPr="00E646CD">
        <w:rPr>
          <w:sz w:val="22"/>
        </w:rPr>
        <w:t>max</w:t>
      </w:r>
      <w:proofErr w:type="spellEnd"/>
      <w:r w:rsidRPr="00E646CD">
        <w:rPr>
          <w:sz w:val="22"/>
        </w:rPr>
        <w:t xml:space="preserve"> - T </w:t>
      </w:r>
      <w:proofErr w:type="spellStart"/>
      <w:proofErr w:type="gramStart"/>
      <w:r w:rsidRPr="00E646CD">
        <w:rPr>
          <w:sz w:val="22"/>
        </w:rPr>
        <w:t>i.esimo</w:t>
      </w:r>
      <w:proofErr w:type="spellEnd"/>
      <w:proofErr w:type="gramEnd"/>
      <w:r w:rsidRPr="00E646CD">
        <w:rPr>
          <w:sz w:val="22"/>
        </w:rPr>
        <w:t xml:space="preserve">) / (T </w:t>
      </w:r>
      <w:proofErr w:type="spellStart"/>
      <w:r w:rsidRPr="00E646CD">
        <w:rPr>
          <w:sz w:val="22"/>
        </w:rPr>
        <w:t>max</w:t>
      </w:r>
      <w:proofErr w:type="spellEnd"/>
      <w:r w:rsidRPr="00E646CD">
        <w:rPr>
          <w:sz w:val="22"/>
        </w:rPr>
        <w:t xml:space="preserve"> - T </w:t>
      </w:r>
      <w:proofErr w:type="spellStart"/>
      <w:r w:rsidRPr="00E646CD">
        <w:rPr>
          <w:sz w:val="22"/>
        </w:rPr>
        <w:t>min</w:t>
      </w:r>
      <w:proofErr w:type="spellEnd"/>
      <w:r w:rsidRPr="00E646CD">
        <w:rPr>
          <w:sz w:val="22"/>
        </w:rPr>
        <w:t>)] x [...] Dove:</w:t>
      </w:r>
    </w:p>
    <w:p w14:paraId="501C1DE8" w14:textId="77777777" w:rsidR="00251158" w:rsidRPr="00E646CD" w:rsidRDefault="00251158" w:rsidP="00E646CD">
      <w:pPr>
        <w:spacing w:before="120" w:after="120" w:line="360" w:lineRule="auto"/>
        <w:ind w:left="0" w:right="87" w:firstLine="9"/>
        <w:rPr>
          <w:sz w:val="22"/>
        </w:rPr>
      </w:pPr>
      <w:r w:rsidRPr="00E646CD">
        <w:rPr>
          <w:sz w:val="22"/>
        </w:rPr>
        <w:t xml:space="preserve">T </w:t>
      </w:r>
      <w:proofErr w:type="spellStart"/>
      <w:proofErr w:type="gramStart"/>
      <w:r w:rsidRPr="00E646CD">
        <w:rPr>
          <w:sz w:val="22"/>
        </w:rPr>
        <w:t>i.esimo</w:t>
      </w:r>
      <w:proofErr w:type="spellEnd"/>
      <w:proofErr w:type="gramEnd"/>
      <w:r w:rsidRPr="00E646CD">
        <w:rPr>
          <w:sz w:val="22"/>
        </w:rPr>
        <w:t xml:space="preserve"> = tasso offerto dal concorrente </w:t>
      </w:r>
      <w:proofErr w:type="spellStart"/>
      <w:r w:rsidRPr="00E646CD">
        <w:rPr>
          <w:sz w:val="22"/>
        </w:rPr>
        <w:t>i.esimo</w:t>
      </w:r>
      <w:proofErr w:type="spellEnd"/>
    </w:p>
    <w:p w14:paraId="61B420E6" w14:textId="77777777" w:rsidR="00251158" w:rsidRPr="00E646CD" w:rsidRDefault="00251158" w:rsidP="00E646CD">
      <w:pPr>
        <w:spacing w:before="120" w:after="120" w:line="360" w:lineRule="auto"/>
        <w:ind w:left="0" w:right="87" w:firstLine="9"/>
        <w:rPr>
          <w:sz w:val="22"/>
        </w:rPr>
      </w:pPr>
      <w:r w:rsidRPr="00E646CD">
        <w:rPr>
          <w:sz w:val="22"/>
        </w:rPr>
        <w:lastRenderedPageBreak/>
        <w:t xml:space="preserve">T </w:t>
      </w:r>
      <w:proofErr w:type="spellStart"/>
      <w:r w:rsidRPr="00E646CD">
        <w:rPr>
          <w:sz w:val="22"/>
        </w:rPr>
        <w:t>max</w:t>
      </w:r>
      <w:proofErr w:type="spellEnd"/>
      <w:r w:rsidRPr="00E646CD">
        <w:rPr>
          <w:sz w:val="22"/>
        </w:rPr>
        <w:t xml:space="preserve"> = tasso più alto tra quelli offerti dai concorrenti ammessi alla fase di valutazione delle offerte economiche</w:t>
      </w:r>
    </w:p>
    <w:p w14:paraId="565F0CAB" w14:textId="77777777" w:rsidR="00251158" w:rsidRPr="00E646CD" w:rsidRDefault="00251158" w:rsidP="00E646CD">
      <w:pPr>
        <w:spacing w:before="120" w:after="120" w:line="360" w:lineRule="auto"/>
        <w:ind w:left="0" w:right="87" w:firstLine="9"/>
        <w:rPr>
          <w:sz w:val="22"/>
        </w:rPr>
      </w:pPr>
      <w:r w:rsidRPr="00E646CD">
        <w:rPr>
          <w:sz w:val="22"/>
        </w:rPr>
        <w:t xml:space="preserve">T </w:t>
      </w:r>
      <w:proofErr w:type="spellStart"/>
      <w:r w:rsidRPr="00E646CD">
        <w:rPr>
          <w:sz w:val="22"/>
        </w:rPr>
        <w:t>min</w:t>
      </w:r>
      <w:proofErr w:type="spellEnd"/>
      <w:r w:rsidRPr="00E646CD">
        <w:rPr>
          <w:sz w:val="22"/>
        </w:rPr>
        <w:t xml:space="preserve"> = tasso più basso tra quelli offerti dai concorrenti ammessi alla fase di valutazione delle offerte economiche</w:t>
      </w:r>
    </w:p>
    <w:p w14:paraId="1775D24B" w14:textId="77777777" w:rsidR="00251158" w:rsidRPr="00E646CD" w:rsidRDefault="00251158" w:rsidP="00E646CD">
      <w:pPr>
        <w:spacing w:before="120" w:after="120" w:line="360" w:lineRule="auto"/>
        <w:ind w:left="0" w:right="87" w:firstLine="9"/>
        <w:rPr>
          <w:sz w:val="22"/>
        </w:rPr>
      </w:pPr>
      <w:r w:rsidRPr="00E646CD">
        <w:rPr>
          <w:sz w:val="22"/>
        </w:rPr>
        <w:t>Si precisa che tale punteggio sarà attribuito in funzione del valore complessivo dato dal tasso EURIBOR 365 a 1 mese, la cui liquidazione ha luogo con cadenza trimestrale ed i punti percentuali in aumento/diminuzione offerti dal Gestore.</w:t>
      </w:r>
    </w:p>
    <w:p w14:paraId="1E113661" w14:textId="77777777" w:rsidR="00251158" w:rsidRPr="00E646CD" w:rsidRDefault="00251158" w:rsidP="00E646CD">
      <w:pPr>
        <w:spacing w:before="120" w:after="120" w:line="360" w:lineRule="auto"/>
        <w:ind w:left="0" w:right="87" w:firstLine="9"/>
        <w:rPr>
          <w:sz w:val="22"/>
        </w:rPr>
      </w:pPr>
      <w:r w:rsidRPr="00E646CD">
        <w:rPr>
          <w:sz w:val="22"/>
        </w:rPr>
        <w:t>Per i punti 1, 2, 5, 6, 7, 8, 9, 13, 14, 15, 16 e 17 in caso di servizio offerto al valore pari a € 0,00 (zero) sarà attribuito il punteggio massimo sopra indicato.</w:t>
      </w:r>
    </w:p>
    <w:p w14:paraId="155FE462" w14:textId="77777777" w:rsidR="00251158" w:rsidRPr="00E646CD" w:rsidRDefault="00251158" w:rsidP="00E646CD">
      <w:pPr>
        <w:spacing w:before="120" w:after="120" w:line="360" w:lineRule="auto"/>
        <w:ind w:left="0" w:right="87" w:firstLine="9"/>
        <w:rPr>
          <w:sz w:val="22"/>
        </w:rPr>
      </w:pPr>
      <w:r w:rsidRPr="00E646CD">
        <w:rPr>
          <w:sz w:val="22"/>
        </w:rPr>
        <w:t>Per il punto 18 in caso di servizio offerto al valore pari a 0,00 % (zero) sarà attribuito il punteggio massimo sopra indicato.</w:t>
      </w:r>
    </w:p>
    <w:p w14:paraId="1AC93F79" w14:textId="77777777" w:rsidR="00251158" w:rsidRPr="00E646CD" w:rsidRDefault="00251158" w:rsidP="00E646CD">
      <w:pPr>
        <w:spacing w:before="120" w:after="120" w:line="360" w:lineRule="auto"/>
        <w:ind w:left="0" w:right="87" w:firstLine="9"/>
        <w:rPr>
          <w:sz w:val="22"/>
        </w:rPr>
      </w:pPr>
      <w:r w:rsidRPr="00E646CD">
        <w:rPr>
          <w:sz w:val="22"/>
        </w:rPr>
        <w:t xml:space="preserve">Il Punteggio Totale PTOT attribuito a ciascuna offerta sarà uguale a </w:t>
      </w:r>
      <w:proofErr w:type="spellStart"/>
      <w:r w:rsidRPr="00E646CD">
        <w:rPr>
          <w:sz w:val="22"/>
        </w:rPr>
        <w:t>PTi</w:t>
      </w:r>
      <w:proofErr w:type="spellEnd"/>
      <w:r w:rsidRPr="00E646CD">
        <w:rPr>
          <w:sz w:val="22"/>
        </w:rPr>
        <w:t xml:space="preserve"> + </w:t>
      </w:r>
      <w:proofErr w:type="spellStart"/>
      <w:r w:rsidRPr="00E646CD">
        <w:rPr>
          <w:sz w:val="22"/>
        </w:rPr>
        <w:t>PEi</w:t>
      </w:r>
      <w:proofErr w:type="spellEnd"/>
      <w:r w:rsidRPr="00E646CD">
        <w:rPr>
          <w:sz w:val="22"/>
        </w:rPr>
        <w:t xml:space="preserve">, dove </w:t>
      </w:r>
      <w:proofErr w:type="spellStart"/>
      <w:r w:rsidRPr="00E646CD">
        <w:rPr>
          <w:sz w:val="22"/>
        </w:rPr>
        <w:t>PTi</w:t>
      </w:r>
      <w:proofErr w:type="spellEnd"/>
      <w:r w:rsidRPr="00E646CD">
        <w:rPr>
          <w:sz w:val="22"/>
        </w:rPr>
        <w:t xml:space="preserve"> = somma dei punteggi di merito tecnico dell'Offerta </w:t>
      </w:r>
      <w:proofErr w:type="spellStart"/>
      <w:proofErr w:type="gramStart"/>
      <w:r w:rsidRPr="00E646CD">
        <w:rPr>
          <w:sz w:val="22"/>
        </w:rPr>
        <w:t>i.esima</w:t>
      </w:r>
      <w:proofErr w:type="spellEnd"/>
      <w:proofErr w:type="gramEnd"/>
      <w:r w:rsidRPr="00E646CD">
        <w:rPr>
          <w:sz w:val="22"/>
        </w:rPr>
        <w:t xml:space="preserve"> </w:t>
      </w:r>
      <w:proofErr w:type="spellStart"/>
      <w:r w:rsidRPr="00E646CD">
        <w:rPr>
          <w:sz w:val="22"/>
        </w:rPr>
        <w:t>PEi</w:t>
      </w:r>
      <w:proofErr w:type="spellEnd"/>
      <w:r w:rsidRPr="00E646CD">
        <w:rPr>
          <w:sz w:val="22"/>
        </w:rPr>
        <w:t xml:space="preserve"> = somma dei punteggi di merito economico dell'Offerta </w:t>
      </w:r>
      <w:proofErr w:type="spellStart"/>
      <w:r w:rsidRPr="00E646CD">
        <w:rPr>
          <w:sz w:val="22"/>
        </w:rPr>
        <w:t>i.esima</w:t>
      </w:r>
      <w:proofErr w:type="spellEnd"/>
      <w:r w:rsidRPr="00E646CD">
        <w:rPr>
          <w:sz w:val="22"/>
        </w:rPr>
        <w:t xml:space="preserve"> In particolare:</w:t>
      </w:r>
    </w:p>
    <w:p w14:paraId="3594BD74" w14:textId="77777777" w:rsidR="00251158" w:rsidRPr="00E646CD" w:rsidRDefault="00251158" w:rsidP="00E646CD">
      <w:pPr>
        <w:spacing w:before="120" w:after="120" w:line="360" w:lineRule="auto"/>
        <w:ind w:left="0" w:right="87" w:firstLine="9"/>
        <w:rPr>
          <w:sz w:val="22"/>
        </w:rPr>
      </w:pPr>
      <w:r w:rsidRPr="00E646CD">
        <w:rPr>
          <w:sz w:val="22"/>
        </w:rPr>
        <w:t xml:space="preserve">il punteggio di merito tecnico </w:t>
      </w:r>
      <w:proofErr w:type="spellStart"/>
      <w:r w:rsidRPr="00E646CD">
        <w:rPr>
          <w:sz w:val="22"/>
        </w:rPr>
        <w:t>PTi</w:t>
      </w:r>
      <w:proofErr w:type="spellEnd"/>
      <w:r w:rsidRPr="00E646CD">
        <w:rPr>
          <w:sz w:val="22"/>
        </w:rPr>
        <w:t xml:space="preserve"> sarà calcolato sommando i punteggi conseguiti per ciascun criterio di valutazione sopra indicato (tabella A).</w:t>
      </w:r>
    </w:p>
    <w:p w14:paraId="2634E355" w14:textId="77777777" w:rsidR="00251158" w:rsidRPr="00E646CD" w:rsidRDefault="00251158" w:rsidP="00E646CD">
      <w:pPr>
        <w:spacing w:before="120" w:after="120" w:line="360" w:lineRule="auto"/>
        <w:ind w:left="0" w:right="87" w:firstLine="9"/>
        <w:rPr>
          <w:sz w:val="22"/>
        </w:rPr>
      </w:pPr>
      <w:r w:rsidRPr="00E646CD">
        <w:rPr>
          <w:sz w:val="22"/>
        </w:rPr>
        <w:t xml:space="preserve">il punteggio di merito economico </w:t>
      </w:r>
      <w:proofErr w:type="spellStart"/>
      <w:r w:rsidRPr="00E646CD">
        <w:rPr>
          <w:sz w:val="22"/>
        </w:rPr>
        <w:t>PEi</w:t>
      </w:r>
      <w:proofErr w:type="spellEnd"/>
      <w:r w:rsidRPr="00E646CD">
        <w:rPr>
          <w:sz w:val="22"/>
        </w:rPr>
        <w:t>, verrà attribuito sommando i punteggi conseguiti per ciascun criterio di valutazione sopra indicato (tabella B).</w:t>
      </w:r>
    </w:p>
    <w:p w14:paraId="560205B3" w14:textId="77777777" w:rsidR="00251158" w:rsidRPr="00E646CD" w:rsidRDefault="00251158" w:rsidP="00E646CD">
      <w:pPr>
        <w:spacing w:before="120" w:after="120" w:line="360" w:lineRule="auto"/>
        <w:ind w:left="0" w:right="87" w:firstLine="9"/>
        <w:rPr>
          <w:sz w:val="22"/>
        </w:rPr>
      </w:pPr>
      <w:r w:rsidRPr="00E646CD">
        <w:rPr>
          <w:sz w:val="22"/>
        </w:rPr>
        <w:t>Si precisa che i valori offerti dovranno essere espressi con un numero di cifre decimali non superiore a 2 (due). In caso di valori espressi con cifre decimali maggiori di due l'Istituto procederà a troncare gli stessi alla seconda cifra decimale.</w:t>
      </w:r>
    </w:p>
    <w:p w14:paraId="26A18B5B" w14:textId="77777777" w:rsidR="00251158" w:rsidRPr="00E646CD" w:rsidRDefault="00251158" w:rsidP="00E646CD">
      <w:pPr>
        <w:spacing w:before="120" w:after="120" w:line="360" w:lineRule="auto"/>
        <w:ind w:left="0" w:right="87" w:firstLine="9"/>
        <w:rPr>
          <w:sz w:val="22"/>
        </w:rPr>
      </w:pPr>
      <w:r w:rsidRPr="00E646CD">
        <w:rPr>
          <w:sz w:val="22"/>
        </w:rPr>
        <w:t>Si precisa altresì che sarà insindacabile diritto dell'Istituto quello di procedere all'aggiudicazione anche nel caso di una sola offerta valida, nonché quello di non procedervi affatto, qualora nessuna offerta risultasse conveniente o idonea in relazione all'oggetto del presente Capitolato Tecnico.</w:t>
      </w:r>
    </w:p>
    <w:p w14:paraId="1E6BE80B" w14:textId="77777777" w:rsidR="00251158" w:rsidRDefault="00251158" w:rsidP="00251158">
      <w:pPr>
        <w:pStyle w:val="Style5"/>
        <w:widowControl/>
        <w:jc w:val="left"/>
        <w:rPr>
          <w:rStyle w:val="FontStyle58"/>
        </w:rPr>
      </w:pPr>
    </w:p>
    <w:p w14:paraId="2CB1BA80" w14:textId="77777777" w:rsidR="00251158" w:rsidRDefault="00251158" w:rsidP="00251158">
      <w:pPr>
        <w:pStyle w:val="Style34"/>
        <w:widowControl/>
        <w:spacing w:before="19"/>
        <w:jc w:val="both"/>
        <w:rPr>
          <w:rStyle w:val="FontStyle61"/>
        </w:rPr>
      </w:pPr>
    </w:p>
    <w:p w14:paraId="394C856F" w14:textId="77777777" w:rsidR="00251158" w:rsidRDefault="00251158" w:rsidP="00251158"/>
    <w:p w14:paraId="73F084A9" w14:textId="77777777" w:rsidR="00251158" w:rsidRPr="00853B22" w:rsidRDefault="00251158" w:rsidP="00853B22">
      <w:pPr>
        <w:spacing w:before="120" w:after="120" w:line="360" w:lineRule="auto"/>
        <w:ind w:left="0" w:right="87" w:firstLine="9"/>
        <w:rPr>
          <w:sz w:val="22"/>
        </w:rPr>
      </w:pPr>
    </w:p>
    <w:sectPr w:rsidR="00251158" w:rsidRPr="00853B22" w:rsidSect="00FD78AF">
      <w:headerReference w:type="default" r:id="rId14"/>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7F9F4" w14:textId="77777777" w:rsidR="000E6F0B" w:rsidRDefault="000E6F0B">
      <w:pPr>
        <w:spacing w:after="0" w:line="240" w:lineRule="auto"/>
      </w:pPr>
      <w:r>
        <w:separator/>
      </w:r>
    </w:p>
  </w:endnote>
  <w:endnote w:type="continuationSeparator" w:id="0">
    <w:p w14:paraId="7DBB659B" w14:textId="77777777" w:rsidR="000E6F0B" w:rsidRDefault="000E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3405" w14:textId="77777777"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73625"/>
      <w:docPartObj>
        <w:docPartGallery w:val="Page Numbers (Bottom of Page)"/>
        <w:docPartUnique/>
      </w:docPartObj>
    </w:sdtPr>
    <w:sdtEndPr/>
    <w:sdtContent>
      <w:p w14:paraId="05426ADE" w14:textId="6AA5DEAC" w:rsidR="00C931F4" w:rsidRDefault="00C931F4">
        <w:pPr>
          <w:pStyle w:val="Pidipagina"/>
          <w:jc w:val="center"/>
        </w:pPr>
        <w:r>
          <w:fldChar w:fldCharType="begin"/>
        </w:r>
        <w:r>
          <w:instrText>PAGE   \* MERGEFORMAT</w:instrText>
        </w:r>
        <w:r>
          <w:fldChar w:fldCharType="separate"/>
        </w:r>
        <w:r w:rsidR="007128E6">
          <w:rPr>
            <w:noProof/>
          </w:rPr>
          <w:t>1</w:t>
        </w:r>
        <w:r>
          <w:fldChar w:fldCharType="end"/>
        </w:r>
      </w:p>
    </w:sdtContent>
  </w:sdt>
  <w:p w14:paraId="600A7B65" w14:textId="77777777" w:rsidR="00C931F4" w:rsidRDefault="00C931F4">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1825" w14:textId="77777777"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888C0" w14:textId="77777777" w:rsidR="000E6F0B" w:rsidRDefault="000E6F0B">
      <w:pPr>
        <w:spacing w:after="0" w:line="216" w:lineRule="auto"/>
        <w:ind w:left="6" w:right="753" w:firstLine="1"/>
      </w:pPr>
      <w:r>
        <w:separator/>
      </w:r>
    </w:p>
  </w:footnote>
  <w:footnote w:type="continuationSeparator" w:id="0">
    <w:p w14:paraId="1DDCBD45" w14:textId="77777777" w:rsidR="000E6F0B" w:rsidRDefault="000E6F0B">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D193F" w14:textId="77777777" w:rsidR="00FD78AF" w:rsidRPr="002A6576" w:rsidRDefault="00FD78AF" w:rsidP="00FD78AF">
    <w:pPr>
      <w:pStyle w:val="INPS052headint"/>
      <w:spacing w:line="240" w:lineRule="auto"/>
      <w:jc w:val="center"/>
      <w:rPr>
        <w:rFonts w:ascii="Times New Roman" w:hAnsi="Times New Roman"/>
        <w:i/>
      </w:rPr>
    </w:pPr>
  </w:p>
  <w:p w14:paraId="4EDA15B0" w14:textId="77777777" w:rsidR="00FD78AF" w:rsidRDefault="00FD78A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9230" w14:textId="77777777" w:rsidR="00FD78AF" w:rsidRPr="002A6576" w:rsidRDefault="00FD78AF" w:rsidP="00FD78AF">
    <w:pPr>
      <w:pStyle w:val="INPS052headint"/>
      <w:spacing w:line="240" w:lineRule="auto"/>
      <w:jc w:val="center"/>
      <w:rPr>
        <w:rFonts w:ascii="Times New Roman" w:hAnsi="Times New Roman"/>
        <w:i/>
      </w:rPr>
    </w:pPr>
  </w:p>
  <w:p w14:paraId="27950E89" w14:textId="77777777" w:rsidR="00FD78AF" w:rsidRDefault="00FD78AF">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D271" w14:textId="77777777" w:rsidR="00FD78AF" w:rsidRPr="002A6576" w:rsidRDefault="00FD78AF" w:rsidP="00FD78AF">
    <w:pPr>
      <w:pStyle w:val="INPS052headint"/>
      <w:spacing w:line="240" w:lineRule="auto"/>
      <w:jc w:val="center"/>
      <w:rPr>
        <w:rFonts w:ascii="Times New Roman" w:hAnsi="Times New Roman"/>
        <w:i/>
      </w:rPr>
    </w:pPr>
  </w:p>
  <w:p w14:paraId="38C6E988" w14:textId="77777777" w:rsidR="00FD78AF" w:rsidRDefault="00FD78A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043262"/>
    <w:lvl w:ilvl="0">
      <w:numFmt w:val="bullet"/>
      <w:lvlText w:val="*"/>
      <w:lvlJc w:val="left"/>
    </w:lvl>
  </w:abstractNum>
  <w:abstractNum w:abstractNumId="1" w15:restartNumberingAfterBreak="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2"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15:restartNumberingAfterBreak="0">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6" w15:restartNumberingAfterBreak="0">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8" w15:restartNumberingAfterBreak="0">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9" w15:restartNumberingAfterBreak="0">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0" w15:restartNumberingAfterBreak="0">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1" w15:restartNumberingAfterBreak="0">
    <w:nsid w:val="45DC49CA"/>
    <w:multiLevelType w:val="hybridMultilevel"/>
    <w:tmpl w:val="410E2D86"/>
    <w:lvl w:ilvl="0" w:tplc="EBE2F89C">
      <w:start w:val="1"/>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2" w15:restartNumberingAfterBreak="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3" w15:restartNumberingAfterBreak="0">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2"/>
  </w:num>
  <w:num w:numId="2">
    <w:abstractNumId w:val="4"/>
  </w:num>
  <w:num w:numId="3">
    <w:abstractNumId w:val="13"/>
  </w:num>
  <w:num w:numId="4">
    <w:abstractNumId w:val="1"/>
  </w:num>
  <w:num w:numId="5">
    <w:abstractNumId w:val="7"/>
  </w:num>
  <w:num w:numId="6">
    <w:abstractNumId w:val="8"/>
  </w:num>
  <w:num w:numId="7">
    <w:abstractNumId w:val="6"/>
  </w:num>
  <w:num w:numId="8">
    <w:abstractNumId w:val="9"/>
  </w:num>
  <w:num w:numId="9">
    <w:abstractNumId w:val="5"/>
  </w:num>
  <w:num w:numId="10">
    <w:abstractNumId w:val="10"/>
  </w:num>
  <w:num w:numId="11">
    <w:abstractNumId w:val="2"/>
  </w:num>
  <w:num w:numId="12">
    <w:abstractNumId w:val="3"/>
  </w:num>
  <w:num w:numId="13">
    <w:abstractNumId w:val="0"/>
    <w:lvlOverride w:ilvl="0">
      <w:lvl w:ilvl="0">
        <w:numFmt w:val="bullet"/>
        <w:lvlText w:val="•"/>
        <w:legacy w:legacy="1" w:legacySpace="0" w:legacyIndent="307"/>
        <w:lvlJc w:val="left"/>
        <w:rPr>
          <w:rFonts w:ascii="Times New Roman" w:hAnsi="Times New Roman" w:hint="default"/>
        </w:rPr>
      </w:lvl>
    </w:lvlOverride>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346A"/>
    <w:rsid w:val="0000368D"/>
    <w:rsid w:val="00026C85"/>
    <w:rsid w:val="000571E6"/>
    <w:rsid w:val="00064691"/>
    <w:rsid w:val="00072871"/>
    <w:rsid w:val="000761EA"/>
    <w:rsid w:val="00086244"/>
    <w:rsid w:val="0009770C"/>
    <w:rsid w:val="000A642A"/>
    <w:rsid w:val="000B1358"/>
    <w:rsid w:val="000B759E"/>
    <w:rsid w:val="000C0862"/>
    <w:rsid w:val="000C17C7"/>
    <w:rsid w:val="000C2FC8"/>
    <w:rsid w:val="000D35EE"/>
    <w:rsid w:val="000D44C7"/>
    <w:rsid w:val="000E13C1"/>
    <w:rsid w:val="000E253E"/>
    <w:rsid w:val="000E6F0B"/>
    <w:rsid w:val="000E7FDE"/>
    <w:rsid w:val="000F1DA9"/>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AFD"/>
    <w:rsid w:val="00166E4E"/>
    <w:rsid w:val="00172FF1"/>
    <w:rsid w:val="00181E19"/>
    <w:rsid w:val="00184003"/>
    <w:rsid w:val="001917C0"/>
    <w:rsid w:val="001946D9"/>
    <w:rsid w:val="001A09F0"/>
    <w:rsid w:val="001A2843"/>
    <w:rsid w:val="001A3093"/>
    <w:rsid w:val="001B28D5"/>
    <w:rsid w:val="001C021F"/>
    <w:rsid w:val="001C3BBF"/>
    <w:rsid w:val="001D2999"/>
    <w:rsid w:val="001D481D"/>
    <w:rsid w:val="001E0549"/>
    <w:rsid w:val="001E193D"/>
    <w:rsid w:val="001F1F77"/>
    <w:rsid w:val="001F7AD3"/>
    <w:rsid w:val="00203A5F"/>
    <w:rsid w:val="00205344"/>
    <w:rsid w:val="00222D46"/>
    <w:rsid w:val="00240341"/>
    <w:rsid w:val="00244E8C"/>
    <w:rsid w:val="002506BE"/>
    <w:rsid w:val="00251158"/>
    <w:rsid w:val="002523EF"/>
    <w:rsid w:val="00255D64"/>
    <w:rsid w:val="0025660F"/>
    <w:rsid w:val="0026344A"/>
    <w:rsid w:val="0026345A"/>
    <w:rsid w:val="00267041"/>
    <w:rsid w:val="00274381"/>
    <w:rsid w:val="002906FF"/>
    <w:rsid w:val="002923A0"/>
    <w:rsid w:val="0029372D"/>
    <w:rsid w:val="00295434"/>
    <w:rsid w:val="00297FAB"/>
    <w:rsid w:val="002B5E88"/>
    <w:rsid w:val="002C366F"/>
    <w:rsid w:val="002E7846"/>
    <w:rsid w:val="002F15F1"/>
    <w:rsid w:val="002F2BB8"/>
    <w:rsid w:val="002F30E1"/>
    <w:rsid w:val="002F7080"/>
    <w:rsid w:val="003154FC"/>
    <w:rsid w:val="00322D74"/>
    <w:rsid w:val="003232C5"/>
    <w:rsid w:val="003237BC"/>
    <w:rsid w:val="00330FB0"/>
    <w:rsid w:val="00333F3F"/>
    <w:rsid w:val="00354C80"/>
    <w:rsid w:val="00354E56"/>
    <w:rsid w:val="003603FD"/>
    <w:rsid w:val="00361B44"/>
    <w:rsid w:val="00372890"/>
    <w:rsid w:val="00377B52"/>
    <w:rsid w:val="00380FEF"/>
    <w:rsid w:val="00381855"/>
    <w:rsid w:val="00393633"/>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E27CE"/>
    <w:rsid w:val="004F41A1"/>
    <w:rsid w:val="004F41B7"/>
    <w:rsid w:val="004F694D"/>
    <w:rsid w:val="00510DAF"/>
    <w:rsid w:val="00516FA0"/>
    <w:rsid w:val="00520D51"/>
    <w:rsid w:val="00523A7F"/>
    <w:rsid w:val="005367A8"/>
    <w:rsid w:val="00540CAC"/>
    <w:rsid w:val="00560616"/>
    <w:rsid w:val="00561688"/>
    <w:rsid w:val="00562B2C"/>
    <w:rsid w:val="00582A57"/>
    <w:rsid w:val="00583ECE"/>
    <w:rsid w:val="005904C8"/>
    <w:rsid w:val="005908F9"/>
    <w:rsid w:val="00590ED9"/>
    <w:rsid w:val="00590FD8"/>
    <w:rsid w:val="005A1CC9"/>
    <w:rsid w:val="005B16BA"/>
    <w:rsid w:val="005B69A9"/>
    <w:rsid w:val="005B6FA5"/>
    <w:rsid w:val="005C1928"/>
    <w:rsid w:val="005D3CB1"/>
    <w:rsid w:val="005D4795"/>
    <w:rsid w:val="005D5363"/>
    <w:rsid w:val="005D5CDD"/>
    <w:rsid w:val="005E15C9"/>
    <w:rsid w:val="005F06A1"/>
    <w:rsid w:val="005F1DEB"/>
    <w:rsid w:val="005F38B1"/>
    <w:rsid w:val="005F53EC"/>
    <w:rsid w:val="005F54BC"/>
    <w:rsid w:val="00601914"/>
    <w:rsid w:val="006038BC"/>
    <w:rsid w:val="00610256"/>
    <w:rsid w:val="00611189"/>
    <w:rsid w:val="00611F87"/>
    <w:rsid w:val="00612DAF"/>
    <w:rsid w:val="00621065"/>
    <w:rsid w:val="006232EF"/>
    <w:rsid w:val="006311D5"/>
    <w:rsid w:val="00641F85"/>
    <w:rsid w:val="00646D06"/>
    <w:rsid w:val="00666855"/>
    <w:rsid w:val="00673A3F"/>
    <w:rsid w:val="006806F5"/>
    <w:rsid w:val="00686F16"/>
    <w:rsid w:val="00696057"/>
    <w:rsid w:val="006A015D"/>
    <w:rsid w:val="006A573E"/>
    <w:rsid w:val="006B00A3"/>
    <w:rsid w:val="006B4694"/>
    <w:rsid w:val="006B72E5"/>
    <w:rsid w:val="006C39FF"/>
    <w:rsid w:val="006C7E7C"/>
    <w:rsid w:val="006D68D1"/>
    <w:rsid w:val="006E586F"/>
    <w:rsid w:val="006F3D22"/>
    <w:rsid w:val="007128E6"/>
    <w:rsid w:val="0072320D"/>
    <w:rsid w:val="00726695"/>
    <w:rsid w:val="00727EFB"/>
    <w:rsid w:val="007312CF"/>
    <w:rsid w:val="0074429D"/>
    <w:rsid w:val="007546D9"/>
    <w:rsid w:val="007706C5"/>
    <w:rsid w:val="0077231E"/>
    <w:rsid w:val="007744C9"/>
    <w:rsid w:val="00781563"/>
    <w:rsid w:val="00791376"/>
    <w:rsid w:val="00793772"/>
    <w:rsid w:val="007B259C"/>
    <w:rsid w:val="007C52BC"/>
    <w:rsid w:val="007C6F1F"/>
    <w:rsid w:val="007D0C8B"/>
    <w:rsid w:val="007D31C8"/>
    <w:rsid w:val="007D3783"/>
    <w:rsid w:val="007D419A"/>
    <w:rsid w:val="007D499C"/>
    <w:rsid w:val="007D7784"/>
    <w:rsid w:val="007F395B"/>
    <w:rsid w:val="008063CB"/>
    <w:rsid w:val="00811392"/>
    <w:rsid w:val="00820450"/>
    <w:rsid w:val="00820DB8"/>
    <w:rsid w:val="00836EF7"/>
    <w:rsid w:val="0084235F"/>
    <w:rsid w:val="00846437"/>
    <w:rsid w:val="00847D82"/>
    <w:rsid w:val="0085169D"/>
    <w:rsid w:val="008519B3"/>
    <w:rsid w:val="00853B22"/>
    <w:rsid w:val="00855E3C"/>
    <w:rsid w:val="00857D2B"/>
    <w:rsid w:val="00857F71"/>
    <w:rsid w:val="00860C7A"/>
    <w:rsid w:val="00863E38"/>
    <w:rsid w:val="008812A0"/>
    <w:rsid w:val="008824C4"/>
    <w:rsid w:val="00883364"/>
    <w:rsid w:val="008927E8"/>
    <w:rsid w:val="008A36C8"/>
    <w:rsid w:val="008A3A6E"/>
    <w:rsid w:val="008A7734"/>
    <w:rsid w:val="008B2DD6"/>
    <w:rsid w:val="008B453F"/>
    <w:rsid w:val="008C0D44"/>
    <w:rsid w:val="008C2987"/>
    <w:rsid w:val="008C3855"/>
    <w:rsid w:val="008E3B53"/>
    <w:rsid w:val="009019D4"/>
    <w:rsid w:val="0090589A"/>
    <w:rsid w:val="009136C7"/>
    <w:rsid w:val="00913B0F"/>
    <w:rsid w:val="00923385"/>
    <w:rsid w:val="00936C1E"/>
    <w:rsid w:val="00940335"/>
    <w:rsid w:val="00946F60"/>
    <w:rsid w:val="0095397C"/>
    <w:rsid w:val="009739ED"/>
    <w:rsid w:val="00975604"/>
    <w:rsid w:val="0098599A"/>
    <w:rsid w:val="009859DB"/>
    <w:rsid w:val="00994548"/>
    <w:rsid w:val="009C10AC"/>
    <w:rsid w:val="009C4031"/>
    <w:rsid w:val="009C66BB"/>
    <w:rsid w:val="009D14AC"/>
    <w:rsid w:val="00A14F77"/>
    <w:rsid w:val="00A22826"/>
    <w:rsid w:val="00A24259"/>
    <w:rsid w:val="00A32295"/>
    <w:rsid w:val="00A350CC"/>
    <w:rsid w:val="00A36015"/>
    <w:rsid w:val="00A367A7"/>
    <w:rsid w:val="00A37268"/>
    <w:rsid w:val="00A427E5"/>
    <w:rsid w:val="00A50196"/>
    <w:rsid w:val="00A5272F"/>
    <w:rsid w:val="00A553F1"/>
    <w:rsid w:val="00A621C8"/>
    <w:rsid w:val="00A641C4"/>
    <w:rsid w:val="00A73C7A"/>
    <w:rsid w:val="00A824F8"/>
    <w:rsid w:val="00A86377"/>
    <w:rsid w:val="00A97325"/>
    <w:rsid w:val="00AA01F9"/>
    <w:rsid w:val="00AA289A"/>
    <w:rsid w:val="00AA3564"/>
    <w:rsid w:val="00AA3E4E"/>
    <w:rsid w:val="00AB206B"/>
    <w:rsid w:val="00AB6C97"/>
    <w:rsid w:val="00AC5B95"/>
    <w:rsid w:val="00AC7E1F"/>
    <w:rsid w:val="00AD0282"/>
    <w:rsid w:val="00AD2300"/>
    <w:rsid w:val="00AD3CB9"/>
    <w:rsid w:val="00AE3420"/>
    <w:rsid w:val="00AF54C8"/>
    <w:rsid w:val="00AF568B"/>
    <w:rsid w:val="00B0141D"/>
    <w:rsid w:val="00B04A95"/>
    <w:rsid w:val="00B0520B"/>
    <w:rsid w:val="00B11290"/>
    <w:rsid w:val="00B176B6"/>
    <w:rsid w:val="00B2091C"/>
    <w:rsid w:val="00B24175"/>
    <w:rsid w:val="00B356DD"/>
    <w:rsid w:val="00B44C2E"/>
    <w:rsid w:val="00B473BB"/>
    <w:rsid w:val="00B56800"/>
    <w:rsid w:val="00B65355"/>
    <w:rsid w:val="00B661A1"/>
    <w:rsid w:val="00B66A89"/>
    <w:rsid w:val="00B66AA7"/>
    <w:rsid w:val="00B82F31"/>
    <w:rsid w:val="00B84C19"/>
    <w:rsid w:val="00B933F9"/>
    <w:rsid w:val="00B946B5"/>
    <w:rsid w:val="00BA157A"/>
    <w:rsid w:val="00BC0AA7"/>
    <w:rsid w:val="00BC0AE0"/>
    <w:rsid w:val="00BD4CF0"/>
    <w:rsid w:val="00BF3BA8"/>
    <w:rsid w:val="00BF426A"/>
    <w:rsid w:val="00BF5D0A"/>
    <w:rsid w:val="00C03F9D"/>
    <w:rsid w:val="00C064DB"/>
    <w:rsid w:val="00C16E70"/>
    <w:rsid w:val="00C22F27"/>
    <w:rsid w:val="00C353AB"/>
    <w:rsid w:val="00C36B1C"/>
    <w:rsid w:val="00C5263B"/>
    <w:rsid w:val="00C55DB4"/>
    <w:rsid w:val="00C629D6"/>
    <w:rsid w:val="00C62EE1"/>
    <w:rsid w:val="00C6746A"/>
    <w:rsid w:val="00C76961"/>
    <w:rsid w:val="00C90EAE"/>
    <w:rsid w:val="00C931F4"/>
    <w:rsid w:val="00CA1A74"/>
    <w:rsid w:val="00CA5DFF"/>
    <w:rsid w:val="00CA6206"/>
    <w:rsid w:val="00CB272F"/>
    <w:rsid w:val="00CB3CBF"/>
    <w:rsid w:val="00CB5539"/>
    <w:rsid w:val="00CC1692"/>
    <w:rsid w:val="00CF68CC"/>
    <w:rsid w:val="00D00438"/>
    <w:rsid w:val="00D03379"/>
    <w:rsid w:val="00D2216C"/>
    <w:rsid w:val="00D22FEC"/>
    <w:rsid w:val="00D35BAC"/>
    <w:rsid w:val="00D4581C"/>
    <w:rsid w:val="00D46BB7"/>
    <w:rsid w:val="00D51E06"/>
    <w:rsid w:val="00D51EBF"/>
    <w:rsid w:val="00D52318"/>
    <w:rsid w:val="00D55046"/>
    <w:rsid w:val="00D56398"/>
    <w:rsid w:val="00D65B5E"/>
    <w:rsid w:val="00D76E89"/>
    <w:rsid w:val="00D8475C"/>
    <w:rsid w:val="00D86772"/>
    <w:rsid w:val="00D872BE"/>
    <w:rsid w:val="00D930F1"/>
    <w:rsid w:val="00D9705F"/>
    <w:rsid w:val="00DA3095"/>
    <w:rsid w:val="00DA7680"/>
    <w:rsid w:val="00DB0F8C"/>
    <w:rsid w:val="00DB18F4"/>
    <w:rsid w:val="00DD212D"/>
    <w:rsid w:val="00DD3459"/>
    <w:rsid w:val="00DD62F1"/>
    <w:rsid w:val="00DD70B4"/>
    <w:rsid w:val="00DD7AE8"/>
    <w:rsid w:val="00DE2453"/>
    <w:rsid w:val="00DF348D"/>
    <w:rsid w:val="00DF3A1D"/>
    <w:rsid w:val="00DF4E14"/>
    <w:rsid w:val="00DF7463"/>
    <w:rsid w:val="00E10CA9"/>
    <w:rsid w:val="00E14CEC"/>
    <w:rsid w:val="00E14F50"/>
    <w:rsid w:val="00E4129A"/>
    <w:rsid w:val="00E6039B"/>
    <w:rsid w:val="00E62A90"/>
    <w:rsid w:val="00E63D19"/>
    <w:rsid w:val="00E646CD"/>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23508"/>
    <w:rsid w:val="00F2371A"/>
    <w:rsid w:val="00F273A7"/>
    <w:rsid w:val="00F33FB1"/>
    <w:rsid w:val="00F45483"/>
    <w:rsid w:val="00F54D07"/>
    <w:rsid w:val="00F6637F"/>
    <w:rsid w:val="00F72293"/>
    <w:rsid w:val="00F74988"/>
    <w:rsid w:val="00F80973"/>
    <w:rsid w:val="00F879F6"/>
    <w:rsid w:val="00F9471F"/>
    <w:rsid w:val="00F96191"/>
    <w:rsid w:val="00F96885"/>
    <w:rsid w:val="00FB489A"/>
    <w:rsid w:val="00FC6DB0"/>
    <w:rsid w:val="00FD0B2F"/>
    <w:rsid w:val="00FD1093"/>
    <w:rsid w:val="00FD4048"/>
    <w:rsid w:val="00FD78AF"/>
    <w:rsid w:val="00FE3FBD"/>
    <w:rsid w:val="00FE4084"/>
    <w:rsid w:val="00FE5EF8"/>
    <w:rsid w:val="00FE7B03"/>
    <w:rsid w:val="00FF0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D51D"/>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 w:type="paragraph" w:customStyle="1" w:styleId="Style4">
    <w:name w:val="Style4"/>
    <w:basedOn w:val="Normale"/>
    <w:uiPriority w:val="99"/>
    <w:rsid w:val="00251158"/>
    <w:pPr>
      <w:widowControl w:val="0"/>
      <w:autoSpaceDE w:val="0"/>
      <w:autoSpaceDN w:val="0"/>
      <w:adjustRightInd w:val="0"/>
      <w:spacing w:after="0" w:line="240" w:lineRule="auto"/>
      <w:ind w:left="0" w:firstLine="0"/>
      <w:jc w:val="left"/>
    </w:pPr>
    <w:rPr>
      <w:color w:val="auto"/>
      <w:sz w:val="24"/>
      <w:szCs w:val="24"/>
    </w:rPr>
  </w:style>
  <w:style w:type="paragraph" w:customStyle="1" w:styleId="Style5">
    <w:name w:val="Style5"/>
    <w:basedOn w:val="Normale"/>
    <w:uiPriority w:val="99"/>
    <w:rsid w:val="00251158"/>
    <w:pPr>
      <w:widowControl w:val="0"/>
      <w:autoSpaceDE w:val="0"/>
      <w:autoSpaceDN w:val="0"/>
      <w:adjustRightInd w:val="0"/>
      <w:spacing w:after="0" w:line="230" w:lineRule="exact"/>
      <w:ind w:left="0" w:firstLine="0"/>
    </w:pPr>
    <w:rPr>
      <w:color w:val="auto"/>
      <w:sz w:val="24"/>
      <w:szCs w:val="24"/>
    </w:rPr>
  </w:style>
  <w:style w:type="paragraph" w:customStyle="1" w:styleId="Style6">
    <w:name w:val="Style6"/>
    <w:basedOn w:val="Normale"/>
    <w:uiPriority w:val="99"/>
    <w:rsid w:val="00251158"/>
    <w:pPr>
      <w:widowControl w:val="0"/>
      <w:autoSpaceDE w:val="0"/>
      <w:autoSpaceDN w:val="0"/>
      <w:adjustRightInd w:val="0"/>
      <w:spacing w:after="0" w:line="230" w:lineRule="exact"/>
      <w:ind w:left="0" w:firstLine="0"/>
    </w:pPr>
    <w:rPr>
      <w:color w:val="auto"/>
      <w:sz w:val="24"/>
      <w:szCs w:val="24"/>
    </w:rPr>
  </w:style>
  <w:style w:type="paragraph" w:customStyle="1" w:styleId="Style7">
    <w:name w:val="Style7"/>
    <w:basedOn w:val="Normale"/>
    <w:uiPriority w:val="99"/>
    <w:rsid w:val="00251158"/>
    <w:pPr>
      <w:widowControl w:val="0"/>
      <w:autoSpaceDE w:val="0"/>
      <w:autoSpaceDN w:val="0"/>
      <w:adjustRightInd w:val="0"/>
      <w:spacing w:after="0" w:line="230" w:lineRule="exact"/>
      <w:ind w:left="0" w:firstLine="0"/>
    </w:pPr>
    <w:rPr>
      <w:color w:val="auto"/>
      <w:sz w:val="24"/>
      <w:szCs w:val="24"/>
    </w:rPr>
  </w:style>
  <w:style w:type="paragraph" w:customStyle="1" w:styleId="Style8">
    <w:name w:val="Style8"/>
    <w:basedOn w:val="Normale"/>
    <w:uiPriority w:val="99"/>
    <w:rsid w:val="00251158"/>
    <w:pPr>
      <w:widowControl w:val="0"/>
      <w:autoSpaceDE w:val="0"/>
      <w:autoSpaceDN w:val="0"/>
      <w:adjustRightInd w:val="0"/>
      <w:spacing w:after="0" w:line="233" w:lineRule="exact"/>
      <w:ind w:left="0" w:firstLine="0"/>
      <w:jc w:val="left"/>
    </w:pPr>
    <w:rPr>
      <w:color w:val="auto"/>
      <w:sz w:val="24"/>
      <w:szCs w:val="24"/>
    </w:rPr>
  </w:style>
  <w:style w:type="paragraph" w:customStyle="1" w:styleId="Style13">
    <w:name w:val="Style13"/>
    <w:basedOn w:val="Normale"/>
    <w:uiPriority w:val="99"/>
    <w:rsid w:val="00251158"/>
    <w:pPr>
      <w:widowControl w:val="0"/>
      <w:autoSpaceDE w:val="0"/>
      <w:autoSpaceDN w:val="0"/>
      <w:adjustRightInd w:val="0"/>
      <w:spacing w:after="0" w:line="240" w:lineRule="auto"/>
      <w:ind w:left="0" w:firstLine="0"/>
      <w:jc w:val="left"/>
    </w:pPr>
    <w:rPr>
      <w:color w:val="auto"/>
      <w:sz w:val="24"/>
      <w:szCs w:val="24"/>
    </w:rPr>
  </w:style>
  <w:style w:type="paragraph" w:customStyle="1" w:styleId="Style21">
    <w:name w:val="Style21"/>
    <w:basedOn w:val="Normale"/>
    <w:uiPriority w:val="99"/>
    <w:rsid w:val="00251158"/>
    <w:pPr>
      <w:widowControl w:val="0"/>
      <w:autoSpaceDE w:val="0"/>
      <w:autoSpaceDN w:val="0"/>
      <w:adjustRightInd w:val="0"/>
      <w:spacing w:after="0" w:line="226" w:lineRule="exact"/>
      <w:ind w:left="0" w:firstLine="0"/>
      <w:jc w:val="left"/>
    </w:pPr>
    <w:rPr>
      <w:color w:val="auto"/>
      <w:sz w:val="24"/>
      <w:szCs w:val="24"/>
    </w:rPr>
  </w:style>
  <w:style w:type="paragraph" w:customStyle="1" w:styleId="Style24">
    <w:name w:val="Style24"/>
    <w:basedOn w:val="Normale"/>
    <w:uiPriority w:val="99"/>
    <w:rsid w:val="00251158"/>
    <w:pPr>
      <w:widowControl w:val="0"/>
      <w:autoSpaceDE w:val="0"/>
      <w:autoSpaceDN w:val="0"/>
      <w:adjustRightInd w:val="0"/>
      <w:spacing w:after="0" w:line="240" w:lineRule="auto"/>
      <w:ind w:left="0" w:firstLine="0"/>
      <w:jc w:val="left"/>
    </w:pPr>
    <w:rPr>
      <w:color w:val="auto"/>
      <w:sz w:val="24"/>
      <w:szCs w:val="24"/>
    </w:rPr>
  </w:style>
  <w:style w:type="paragraph" w:customStyle="1" w:styleId="Style27">
    <w:name w:val="Style27"/>
    <w:basedOn w:val="Normale"/>
    <w:uiPriority w:val="99"/>
    <w:rsid w:val="00251158"/>
    <w:pPr>
      <w:widowControl w:val="0"/>
      <w:autoSpaceDE w:val="0"/>
      <w:autoSpaceDN w:val="0"/>
      <w:adjustRightInd w:val="0"/>
      <w:spacing w:after="0" w:line="240" w:lineRule="auto"/>
      <w:ind w:left="0" w:firstLine="0"/>
      <w:jc w:val="left"/>
    </w:pPr>
    <w:rPr>
      <w:color w:val="auto"/>
      <w:sz w:val="24"/>
      <w:szCs w:val="24"/>
    </w:rPr>
  </w:style>
  <w:style w:type="paragraph" w:customStyle="1" w:styleId="Style29">
    <w:name w:val="Style29"/>
    <w:basedOn w:val="Normale"/>
    <w:uiPriority w:val="99"/>
    <w:rsid w:val="00251158"/>
    <w:pPr>
      <w:widowControl w:val="0"/>
      <w:autoSpaceDE w:val="0"/>
      <w:autoSpaceDN w:val="0"/>
      <w:adjustRightInd w:val="0"/>
      <w:spacing w:after="0" w:line="240" w:lineRule="auto"/>
      <w:ind w:left="0" w:firstLine="0"/>
      <w:jc w:val="left"/>
    </w:pPr>
    <w:rPr>
      <w:color w:val="auto"/>
      <w:sz w:val="24"/>
      <w:szCs w:val="24"/>
    </w:rPr>
  </w:style>
  <w:style w:type="paragraph" w:customStyle="1" w:styleId="Style31">
    <w:name w:val="Style31"/>
    <w:basedOn w:val="Normale"/>
    <w:uiPriority w:val="99"/>
    <w:rsid w:val="00251158"/>
    <w:pPr>
      <w:widowControl w:val="0"/>
      <w:autoSpaceDE w:val="0"/>
      <w:autoSpaceDN w:val="0"/>
      <w:adjustRightInd w:val="0"/>
      <w:spacing w:after="0" w:line="240" w:lineRule="auto"/>
      <w:ind w:left="0" w:firstLine="0"/>
      <w:jc w:val="left"/>
    </w:pPr>
    <w:rPr>
      <w:color w:val="auto"/>
      <w:sz w:val="24"/>
      <w:szCs w:val="24"/>
    </w:rPr>
  </w:style>
  <w:style w:type="paragraph" w:customStyle="1" w:styleId="Style32">
    <w:name w:val="Style32"/>
    <w:basedOn w:val="Normale"/>
    <w:uiPriority w:val="99"/>
    <w:rsid w:val="00251158"/>
    <w:pPr>
      <w:widowControl w:val="0"/>
      <w:autoSpaceDE w:val="0"/>
      <w:autoSpaceDN w:val="0"/>
      <w:adjustRightInd w:val="0"/>
      <w:spacing w:after="0" w:line="240" w:lineRule="auto"/>
      <w:ind w:left="0" w:firstLine="0"/>
      <w:jc w:val="center"/>
    </w:pPr>
    <w:rPr>
      <w:color w:val="auto"/>
      <w:sz w:val="24"/>
      <w:szCs w:val="24"/>
    </w:rPr>
  </w:style>
  <w:style w:type="paragraph" w:customStyle="1" w:styleId="Style34">
    <w:name w:val="Style34"/>
    <w:basedOn w:val="Normale"/>
    <w:uiPriority w:val="99"/>
    <w:rsid w:val="00251158"/>
    <w:pPr>
      <w:widowControl w:val="0"/>
      <w:autoSpaceDE w:val="0"/>
      <w:autoSpaceDN w:val="0"/>
      <w:adjustRightInd w:val="0"/>
      <w:spacing w:after="0" w:line="240" w:lineRule="auto"/>
      <w:ind w:left="0" w:firstLine="0"/>
      <w:jc w:val="left"/>
    </w:pPr>
    <w:rPr>
      <w:color w:val="auto"/>
      <w:sz w:val="24"/>
      <w:szCs w:val="24"/>
    </w:rPr>
  </w:style>
  <w:style w:type="paragraph" w:customStyle="1" w:styleId="Style35">
    <w:name w:val="Style35"/>
    <w:basedOn w:val="Normale"/>
    <w:uiPriority w:val="99"/>
    <w:rsid w:val="00251158"/>
    <w:pPr>
      <w:widowControl w:val="0"/>
      <w:autoSpaceDE w:val="0"/>
      <w:autoSpaceDN w:val="0"/>
      <w:adjustRightInd w:val="0"/>
      <w:spacing w:after="0" w:line="230" w:lineRule="exact"/>
      <w:ind w:left="0" w:firstLine="0"/>
    </w:pPr>
    <w:rPr>
      <w:color w:val="auto"/>
      <w:sz w:val="24"/>
      <w:szCs w:val="24"/>
    </w:rPr>
  </w:style>
  <w:style w:type="paragraph" w:customStyle="1" w:styleId="Style37">
    <w:name w:val="Style37"/>
    <w:basedOn w:val="Normale"/>
    <w:uiPriority w:val="99"/>
    <w:rsid w:val="00251158"/>
    <w:pPr>
      <w:widowControl w:val="0"/>
      <w:autoSpaceDE w:val="0"/>
      <w:autoSpaceDN w:val="0"/>
      <w:adjustRightInd w:val="0"/>
      <w:spacing w:after="0" w:line="240" w:lineRule="auto"/>
      <w:ind w:left="0" w:firstLine="0"/>
      <w:jc w:val="left"/>
    </w:pPr>
    <w:rPr>
      <w:color w:val="auto"/>
      <w:sz w:val="24"/>
      <w:szCs w:val="24"/>
    </w:rPr>
  </w:style>
  <w:style w:type="paragraph" w:customStyle="1" w:styleId="Style39">
    <w:name w:val="Style39"/>
    <w:basedOn w:val="Normale"/>
    <w:uiPriority w:val="99"/>
    <w:rsid w:val="00251158"/>
    <w:pPr>
      <w:widowControl w:val="0"/>
      <w:autoSpaceDE w:val="0"/>
      <w:autoSpaceDN w:val="0"/>
      <w:adjustRightInd w:val="0"/>
      <w:spacing w:after="0" w:line="234" w:lineRule="exact"/>
      <w:ind w:left="0" w:firstLine="0"/>
      <w:jc w:val="left"/>
    </w:pPr>
    <w:rPr>
      <w:color w:val="auto"/>
      <w:sz w:val="24"/>
      <w:szCs w:val="24"/>
    </w:rPr>
  </w:style>
  <w:style w:type="paragraph" w:customStyle="1" w:styleId="Style42">
    <w:name w:val="Style42"/>
    <w:basedOn w:val="Normale"/>
    <w:uiPriority w:val="99"/>
    <w:rsid w:val="00251158"/>
    <w:pPr>
      <w:widowControl w:val="0"/>
      <w:autoSpaceDE w:val="0"/>
      <w:autoSpaceDN w:val="0"/>
      <w:adjustRightInd w:val="0"/>
      <w:spacing w:after="0" w:line="349" w:lineRule="exact"/>
      <w:ind w:left="0" w:firstLine="0"/>
      <w:jc w:val="left"/>
    </w:pPr>
    <w:rPr>
      <w:color w:val="auto"/>
      <w:sz w:val="24"/>
      <w:szCs w:val="24"/>
    </w:rPr>
  </w:style>
  <w:style w:type="paragraph" w:customStyle="1" w:styleId="Style45">
    <w:name w:val="Style45"/>
    <w:basedOn w:val="Normale"/>
    <w:uiPriority w:val="99"/>
    <w:rsid w:val="00251158"/>
    <w:pPr>
      <w:widowControl w:val="0"/>
      <w:autoSpaceDE w:val="0"/>
      <w:autoSpaceDN w:val="0"/>
      <w:adjustRightInd w:val="0"/>
      <w:spacing w:after="0" w:line="240" w:lineRule="auto"/>
      <w:ind w:left="0" w:firstLine="0"/>
      <w:jc w:val="left"/>
    </w:pPr>
    <w:rPr>
      <w:color w:val="auto"/>
      <w:sz w:val="24"/>
      <w:szCs w:val="24"/>
    </w:rPr>
  </w:style>
  <w:style w:type="paragraph" w:customStyle="1" w:styleId="Style48">
    <w:name w:val="Style48"/>
    <w:basedOn w:val="Normale"/>
    <w:uiPriority w:val="99"/>
    <w:rsid w:val="00251158"/>
    <w:pPr>
      <w:widowControl w:val="0"/>
      <w:autoSpaceDE w:val="0"/>
      <w:autoSpaceDN w:val="0"/>
      <w:adjustRightInd w:val="0"/>
      <w:spacing w:after="0" w:line="223" w:lineRule="exact"/>
      <w:ind w:left="0" w:firstLine="0"/>
      <w:jc w:val="left"/>
    </w:pPr>
    <w:rPr>
      <w:color w:val="auto"/>
      <w:sz w:val="24"/>
      <w:szCs w:val="24"/>
    </w:rPr>
  </w:style>
  <w:style w:type="character" w:customStyle="1" w:styleId="FontStyle53">
    <w:name w:val="Font Style53"/>
    <w:basedOn w:val="Carpredefinitoparagrafo"/>
    <w:uiPriority w:val="99"/>
    <w:rsid w:val="00251158"/>
    <w:rPr>
      <w:rFonts w:ascii="Times New Roman" w:hAnsi="Times New Roman" w:cs="Times New Roman"/>
      <w:color w:val="000000"/>
      <w:sz w:val="12"/>
      <w:szCs w:val="12"/>
    </w:rPr>
  </w:style>
  <w:style w:type="character" w:customStyle="1" w:styleId="FontStyle55">
    <w:name w:val="Font Style55"/>
    <w:basedOn w:val="Carpredefinitoparagrafo"/>
    <w:uiPriority w:val="99"/>
    <w:rsid w:val="00251158"/>
    <w:rPr>
      <w:rFonts w:ascii="Times New Roman" w:hAnsi="Times New Roman" w:cs="Times New Roman"/>
      <w:color w:val="000000"/>
      <w:sz w:val="18"/>
      <w:szCs w:val="18"/>
    </w:rPr>
  </w:style>
  <w:style w:type="character" w:customStyle="1" w:styleId="FontStyle56">
    <w:name w:val="Font Style56"/>
    <w:basedOn w:val="Carpredefinitoparagrafo"/>
    <w:uiPriority w:val="99"/>
    <w:rsid w:val="00251158"/>
    <w:rPr>
      <w:rFonts w:ascii="Calibri" w:hAnsi="Calibri" w:cs="Calibri"/>
      <w:color w:val="000000"/>
      <w:sz w:val="18"/>
      <w:szCs w:val="18"/>
    </w:rPr>
  </w:style>
  <w:style w:type="character" w:customStyle="1" w:styleId="FontStyle57">
    <w:name w:val="Font Style57"/>
    <w:basedOn w:val="Carpredefinitoparagrafo"/>
    <w:uiPriority w:val="99"/>
    <w:rsid w:val="00251158"/>
    <w:rPr>
      <w:rFonts w:ascii="Times New Roman" w:hAnsi="Times New Roman" w:cs="Times New Roman"/>
      <w:b/>
      <w:bCs/>
      <w:color w:val="000000"/>
      <w:sz w:val="18"/>
      <w:szCs w:val="18"/>
    </w:rPr>
  </w:style>
  <w:style w:type="character" w:customStyle="1" w:styleId="FontStyle58">
    <w:name w:val="Font Style58"/>
    <w:basedOn w:val="Carpredefinitoparagrafo"/>
    <w:uiPriority w:val="99"/>
    <w:rsid w:val="00251158"/>
    <w:rPr>
      <w:rFonts w:ascii="Times New Roman" w:hAnsi="Times New Roman" w:cs="Times New Roman"/>
      <w:color w:val="000000"/>
      <w:sz w:val="18"/>
      <w:szCs w:val="18"/>
    </w:rPr>
  </w:style>
  <w:style w:type="character" w:customStyle="1" w:styleId="FontStyle59">
    <w:name w:val="Font Style59"/>
    <w:basedOn w:val="Carpredefinitoparagrafo"/>
    <w:uiPriority w:val="99"/>
    <w:rsid w:val="00251158"/>
    <w:rPr>
      <w:rFonts w:ascii="Times New Roman" w:hAnsi="Times New Roman" w:cs="Times New Roman"/>
      <w:b/>
      <w:bCs/>
      <w:i/>
      <w:iCs/>
      <w:color w:val="000000"/>
      <w:sz w:val="18"/>
      <w:szCs w:val="18"/>
    </w:rPr>
  </w:style>
  <w:style w:type="character" w:customStyle="1" w:styleId="FontStyle60">
    <w:name w:val="Font Style60"/>
    <w:basedOn w:val="Carpredefinitoparagrafo"/>
    <w:uiPriority w:val="99"/>
    <w:rsid w:val="00251158"/>
    <w:rPr>
      <w:rFonts w:ascii="Times New Roman" w:hAnsi="Times New Roman" w:cs="Times New Roman"/>
      <w:i/>
      <w:iCs/>
      <w:color w:val="000000"/>
      <w:sz w:val="18"/>
      <w:szCs w:val="18"/>
    </w:rPr>
  </w:style>
  <w:style w:type="character" w:customStyle="1" w:styleId="FontStyle61">
    <w:name w:val="Font Style61"/>
    <w:basedOn w:val="Carpredefinitoparagrafo"/>
    <w:uiPriority w:val="99"/>
    <w:rsid w:val="00251158"/>
    <w:rPr>
      <w:rFonts w:ascii="Times New Roman" w:hAnsi="Times New Roman" w:cs="Times New Roman"/>
      <w:b/>
      <w:bCs/>
      <w:i/>
      <w:iCs/>
      <w:color w:val="000000"/>
      <w:spacing w:val="2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ig.anticorruzione.it/AVCP-SmartCig/preparaDettaglioComunicazioneOS.action?codDettaglioCarnet=5176914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289D-E925-4579-9CD6-1BF80355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4420</Words>
  <Characters>25196</Characters>
  <Application>Microsoft Office Word</Application>
  <DocSecurity>0</DocSecurity>
  <Lines>209</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utente</cp:lastModifiedBy>
  <cp:revision>20</cp:revision>
  <cp:lastPrinted>2018-04-18T10:01:00Z</cp:lastPrinted>
  <dcterms:created xsi:type="dcterms:W3CDTF">2018-11-23T16:23:00Z</dcterms:created>
  <dcterms:modified xsi:type="dcterms:W3CDTF">2021-04-16T07:01:00Z</dcterms:modified>
</cp:coreProperties>
</file>