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931" w:rsidRDefault="00446DD8" w:rsidP="00F9203C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MOD. 2</w:t>
      </w:r>
    </w:p>
    <w:p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__  ____________________________________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 xml:space="preserve">in riferimento a quanto previsto dal C.C.N.I. concernente la mobilità del personale docente, educativo ed ATA per </w:t>
      </w:r>
      <w:proofErr w:type="spellStart"/>
      <w:r>
        <w:rPr>
          <w:rFonts w:ascii="Arial Narrow" w:hAnsi="Arial Narrow"/>
        </w:rPr>
        <w:t>l’a.s.</w:t>
      </w:r>
      <w:proofErr w:type="spellEnd"/>
      <w:r>
        <w:rPr>
          <w:rFonts w:ascii="Arial Narrow" w:hAnsi="Arial Narrow"/>
        </w:rPr>
        <w:t xml:space="preserve"> 20</w:t>
      </w:r>
      <w:r w:rsidR="009F2E86">
        <w:rPr>
          <w:rFonts w:ascii="Arial Narrow" w:hAnsi="Arial Narrow"/>
        </w:rPr>
        <w:t>2</w:t>
      </w:r>
      <w:r w:rsidR="00ED7B0C">
        <w:rPr>
          <w:rFonts w:ascii="Arial Narrow" w:hAnsi="Arial Narrow"/>
        </w:rPr>
        <w:t>3</w:t>
      </w:r>
      <w:r w:rsidR="000A3CD9">
        <w:rPr>
          <w:rFonts w:ascii="Arial Narrow" w:hAnsi="Arial Narrow"/>
        </w:rPr>
        <w:t>/2</w:t>
      </w:r>
      <w:r w:rsidR="00ED7B0C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(esclusione dalla graduatoria di istituto per i perdenti posto)</w:t>
      </w:r>
    </w:p>
    <w:p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il personale che si trova in una delle seguenti condizioni:</w:t>
      </w:r>
    </w:p>
    <w:p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297/94;</w:t>
      </w:r>
    </w:p>
    <w:p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CONIUGE ED AL FIGLIO CON DISABILITA’; ASSISTENZA DA PARTE DEL FIGLIO REFERENTE UNICO AL GENITORE CON DISABILITA’; ASSISTENZA DA PARTE DI CHI ESERCITA LA TUTELA LEGALE</w:t>
      </w:r>
    </w:p>
    <w:p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 usufruire di questa precedenza, il familiare disabile al quale il docente presta assistenza, deve avere la certificazione con connotazione </w:t>
      </w:r>
      <w:proofErr w:type="gramStart"/>
      <w:r w:rsidRPr="00913CAD">
        <w:rPr>
          <w:rFonts w:ascii="Arial Narrow" w:hAnsi="Arial Narrow"/>
        </w:rPr>
        <w:t>dei gravità</w:t>
      </w:r>
      <w:proofErr w:type="gramEnd"/>
      <w:r w:rsidRPr="00913CAD">
        <w:rPr>
          <w:rFonts w:ascii="Arial Narrow" w:hAnsi="Arial Narrow"/>
        </w:rPr>
        <w:t>, cioè l’art.3, comma 3 della legge 104/92.</w:t>
      </w:r>
    </w:p>
    <w:p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</w:p>
    <w:sectPr w:rsidR="00F9203C" w:rsidRPr="00913CAD" w:rsidSect="008D1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12630">
    <w:abstractNumId w:val="0"/>
  </w:num>
  <w:num w:numId="2" w16cid:durableId="231434509">
    <w:abstractNumId w:val="2"/>
  </w:num>
  <w:num w:numId="3" w16cid:durableId="95001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3"/>
    <w:rsid w:val="00022C93"/>
    <w:rsid w:val="00097CD3"/>
    <w:rsid w:val="000A3CD9"/>
    <w:rsid w:val="000A5931"/>
    <w:rsid w:val="002D7DE2"/>
    <w:rsid w:val="00445D01"/>
    <w:rsid w:val="00446DD8"/>
    <w:rsid w:val="004D31BB"/>
    <w:rsid w:val="006249F8"/>
    <w:rsid w:val="00644F9A"/>
    <w:rsid w:val="007C1487"/>
    <w:rsid w:val="008D1DDD"/>
    <w:rsid w:val="00913CAD"/>
    <w:rsid w:val="009F2E86"/>
    <w:rsid w:val="00A848B8"/>
    <w:rsid w:val="00ED7B0C"/>
    <w:rsid w:val="00EE42C3"/>
    <w:rsid w:val="00F9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A5521-8E34-462F-843A-B1794CDE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utente</cp:lastModifiedBy>
  <cp:revision>2</cp:revision>
  <cp:lastPrinted>2019-03-12T08:04:00Z</cp:lastPrinted>
  <dcterms:created xsi:type="dcterms:W3CDTF">2023-03-03T12:07:00Z</dcterms:created>
  <dcterms:modified xsi:type="dcterms:W3CDTF">2023-03-03T12:07:00Z</dcterms:modified>
</cp:coreProperties>
</file>