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48" w:rsidRDefault="00282D59">
      <w:hyperlink r:id="rId5" w:history="1">
        <w:r w:rsidRPr="00282D59">
          <w:rPr>
            <w:rStyle w:val="Collegamentoipertestuale"/>
          </w:rPr>
          <w:t>https://www.anticorru</w:t>
        </w:r>
        <w:bookmarkStart w:id="0" w:name="_GoBack"/>
        <w:bookmarkEnd w:id="0"/>
        <w:r w:rsidRPr="00282D59">
          <w:rPr>
            <w:rStyle w:val="Collegamentoipertestuale"/>
          </w:rPr>
          <w:t>zione.it/-/adempimenti-legge-190/2012-art.-1-comma-32-7</w:t>
        </w:r>
      </w:hyperlink>
    </w:p>
    <w:sectPr w:rsidR="007C7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59"/>
    <w:rsid w:val="00282D59"/>
    <w:rsid w:val="007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2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2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ticorruzione.it/-/adempimenti-legge-190/2012-art.-1-comma-32-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Nuovo</dc:creator>
  <cp:lastModifiedBy>Lucia Nuovo</cp:lastModifiedBy>
  <cp:revision>1</cp:revision>
  <dcterms:created xsi:type="dcterms:W3CDTF">2023-09-26T11:10:00Z</dcterms:created>
  <dcterms:modified xsi:type="dcterms:W3CDTF">2023-09-26T11:11:00Z</dcterms:modified>
</cp:coreProperties>
</file>