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860"/>
        <w:gridCol w:w="1710"/>
        <w:gridCol w:w="750"/>
        <w:gridCol w:w="675"/>
        <w:gridCol w:w="1035"/>
        <w:gridCol w:w="765"/>
        <w:gridCol w:w="840"/>
        <w:gridCol w:w="1005"/>
        <w:gridCol w:w="1035"/>
        <w:tblGridChange w:id="0">
          <w:tblGrid>
            <w:gridCol w:w="1095"/>
            <w:gridCol w:w="1860"/>
            <w:gridCol w:w="1710"/>
            <w:gridCol w:w="750"/>
            <w:gridCol w:w="675"/>
            <w:gridCol w:w="1035"/>
            <w:gridCol w:w="765"/>
            <w:gridCol w:w="840"/>
            <w:gridCol w:w="1005"/>
            <w:gridCol w:w="1035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1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 Apprendimenti e Socialità aass 22/23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MODELLO B – Selezione interna SCHEDA DI VALUTAZIONE DEI TITOLI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L’ACCESSO ALLA FIGURA DI 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(barrare la voce che interessa)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</w:tabs>
              <w:spacing w:after="0" w:before="0" w:line="240" w:lineRule="auto"/>
              <w:ind w:left="17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TUTOR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59"/>
              </w:tabs>
              <w:spacing w:after="0" w:before="0" w:line="240" w:lineRule="auto"/>
              <w:ind w:left="17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ESPERTO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MODULO/I per figura tutor…….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"/>
              </w:tabs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MODULO/I per figura ESPERTO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Il/La sottoscritto/a … ……… consapevole delle sanzioni previste in caso di dichiarazioni  mendaci dichiara di aver diritto all’attribuzione dei seguenti punteggi: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Condizioni e Punteggi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Auto-dichiarazione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di riferimento nel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Valuta-zione a cura del D.S.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 studio,  accademici,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Laurea/Diploma  attinente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Ammissibilità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Altri Diplomi/Lauree/Dottorati ricerca/Abilitazioni all’insegnamento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I Livello, specializzazione o perfezionamento annuale: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coerenti con la selezione o ricadenti in area metodologico-didattica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non pertinenti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2 punti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1 punto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8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Master II Livello, specializzazione o perfezionamento pluriennale: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coerenti con la selezione o ricadenti in area metodologico- didattica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non pertinenti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4 punti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2 punti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8 p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Aggiornamento o formazione coerenti con la selezione o ricadenti in area metodologico- didattica in ore effettivamente frequentate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ogni 15 h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14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 specifiche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(Certificazioni linguistiche, informatiche)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CEFR livelli lingua inglese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A2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B1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B2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Livello C1, C2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valuta un solo titolo)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A2 = 2 punti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B1 = 3  punti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B2 = 4 punti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C1/C2 = 5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Certificazione CLIL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ECDL Livello base (o simili)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ECDL Livello avanzato (o simili)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ECDL Livello specialistico (o simili)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(si valuta un solo titolo)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4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Certificazione LIM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 p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8"/>
              </w:tabs>
              <w:spacing w:after="0" w:before="0" w:line="240" w:lineRule="auto"/>
              <w:ind w:left="-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Animatore Digitale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8"/>
              </w:tabs>
              <w:spacing w:after="0" w:before="0" w:line="240" w:lineRule="auto"/>
              <w:ind w:left="-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Team digitale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8"/>
              </w:tabs>
              <w:spacing w:after="0" w:before="0" w:line="240" w:lineRule="auto"/>
              <w:ind w:left="-3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Altra certificazione del settore TIC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5"/>
              </w:tabs>
              <w:spacing w:after="0" w:before="0" w:line="240" w:lineRule="auto"/>
              <w:ind w:left="-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5"/>
              </w:tabs>
              <w:spacing w:after="0" w:before="0" w:line="240" w:lineRule="auto"/>
              <w:ind w:left="-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anno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5"/>
              </w:tabs>
              <w:spacing w:after="0" w:before="0" w:line="240" w:lineRule="auto"/>
              <w:ind w:left="-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certificazione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4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docenza in istituti scolastici su discipline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 punti per anno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con funzione di docente/esperto/tutor  in corsi di formazione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ogni 15 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6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Funzione di coordinamento nella scuola: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Collaboratore del D.S.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Funzione strumentale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Referente di plesso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Referente alla valutazione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Coordinatore altra figura di sistema all’interno della scuola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per funzione per a.s.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Collaborazione con Università, Enti di formazione, Enti accreditati dal MIUR, Scuole, Associazioni su tematiche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relativa ad interventi finanziati con i bandi FSE, FESR, PNSD.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lavorative  non scolastiche o attività di libera professione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7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Iscrizione in albi professionali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 p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li ………………………..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672" w:right="0" w:firstLine="708.999999999999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sectPr>
      <w:pgSz w:h="16838" w:w="11906" w:orient="portrait"/>
      <w:pgMar w:bottom="1134" w:top="566.929133858267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P7OKe8cKRjUBPt/QyCN35ADA+Q==">AMUW2mXqesp2eZzqwHyvGNtCnTKpX/tLwEcwEtFpR9AXCywQu26qIAoRL78Qte7n8XojobKWYVGz8F3dmRYg2y2y7V5orqKoNkP3/hH14w4atFonxyIIVd8=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2021-05-05T14:37:00Z</dcterms:created>
  <dc:creator>Alfonso Riva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2052-9.1.0.3914</vt:lpstr>
  </property>
</Properties>
</file>