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1733"/>
        </w:tabs>
        <w:spacing w:line="240" w:lineRule="auto"/>
        <w:ind w:left="0" w:right="-749.5275590551165"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2">
      <w:pPr>
        <w:keepNext w:val="1"/>
        <w:keepLines w:val="1"/>
        <w:widowControl w:val="0"/>
        <w:spacing w:line="240" w:lineRule="auto"/>
        <w:ind w:right="-749.5275590551165"/>
        <w:rPr>
          <w:rFonts w:ascii="Calibri" w:cs="Calibri" w:eastAsia="Calibri" w:hAnsi="Calibri"/>
          <w:b w:val="1"/>
          <w:bCs w:val="1"/>
        </w:rPr>
      </w:pPr>
      <w:r w:rsidDel="00000000" w:rsidR="00000000" w:rsidRPr="00000000">
        <w:rPr>
          <w:rFonts w:ascii="Calibri" w:cs="Calibri" w:eastAsia="Calibri" w:hAnsi="Calibri"/>
          <w:b w:val="1"/>
          <w:bCs w:val="1"/>
          <w:rtl w:val="0"/>
        </w:rPr>
        <w:t xml:space="preserve">Il sottoscritto 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keepNext w:val="1"/>
        <w:keepLines w:val="1"/>
        <w:widowControl w:val="0"/>
        <w:spacing w:line="240" w:lineRule="auto"/>
        <w:ind w:right="-749.527559055116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keepNext w:val="1"/>
        <w:keepLines w:val="1"/>
        <w:widowControl w:val="0"/>
        <w:spacing w:line="240" w:lineRule="auto"/>
        <w:ind w:right="-749.5275590551165"/>
        <w:rPr>
          <w:rFonts w:ascii="Calibri" w:cs="Calibri" w:eastAsia="Calibri" w:hAnsi="Calibri"/>
          <w:b w:val="1"/>
          <w:bCs w:val="1"/>
        </w:rPr>
      </w:pPr>
      <w:r w:rsidDel="00000000" w:rsidR="00000000" w:rsidRPr="00000000">
        <w:rPr>
          <w:rFonts w:ascii="Calibri" w:cs="Calibri" w:eastAsia="Calibri" w:hAnsi="Calibri"/>
          <w:b w:val="1"/>
          <w:bCs w:val="1"/>
          <w:rtl w:val="0"/>
        </w:rPr>
        <w:t xml:space="preserve"> Nato a _______________ il______________ residente a_____________ Provincia di _________</w:t>
      </w:r>
    </w:p>
    <w:p w:rsidR="00000000" w:rsidDel="00000000" w:rsidP="00000000" w:rsidRDefault="00000000" w:rsidRPr="00000000" w14:paraId="00000005">
      <w:pPr>
        <w:keepNext w:val="1"/>
        <w:keepLines w:val="1"/>
        <w:widowControl w:val="0"/>
        <w:spacing w:line="240" w:lineRule="auto"/>
        <w:ind w:right="-749.527559055116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keepNext w:val="1"/>
        <w:keepLines w:val="1"/>
        <w:widowControl w:val="0"/>
        <w:spacing w:line="240" w:lineRule="auto"/>
        <w:ind w:right="-749.5275590551165"/>
        <w:rPr>
          <w:rFonts w:ascii="Calibri" w:cs="Calibri" w:eastAsia="Calibri" w:hAnsi="Calibri"/>
          <w:b w:val="1"/>
          <w:bCs w:val="1"/>
        </w:rPr>
      </w:pPr>
      <w:r w:rsidDel="00000000" w:rsidR="00000000" w:rsidRPr="00000000">
        <w:rPr>
          <w:rFonts w:ascii="Calibri" w:cs="Calibri" w:eastAsia="Calibri" w:hAnsi="Calibri"/>
          <w:b w:val="1"/>
          <w:bCs w:val="1"/>
          <w:rtl w:val="0"/>
        </w:rPr>
        <w:t xml:space="preserve"> Via________________________________________________ Codice Fiscale __________________ </w:t>
      </w:r>
    </w:p>
    <w:p w:rsidR="00000000" w:rsidDel="00000000" w:rsidP="00000000" w:rsidRDefault="00000000" w:rsidRPr="00000000" w14:paraId="00000007">
      <w:pPr>
        <w:keepNext w:val="1"/>
        <w:keepLines w:val="1"/>
        <w:widowControl w:val="0"/>
        <w:spacing w:line="240" w:lineRule="auto"/>
        <w:ind w:right="-749.527559055116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keepNext w:val="1"/>
        <w:keepLines w:val="1"/>
        <w:widowControl w:val="0"/>
        <w:spacing w:line="240" w:lineRule="auto"/>
        <w:ind w:right="-749.5275590551165"/>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Partecipante alla selezione in qualità di ______________________________ nel progetto di cui in oggetto</w:t>
      </w:r>
    </w:p>
    <w:p w:rsidR="00000000" w:rsidDel="00000000" w:rsidP="00000000" w:rsidRDefault="00000000" w:rsidRPr="00000000" w14:paraId="00000009">
      <w:pPr>
        <w:spacing w:after="120" w:before="120" w:line="240" w:lineRule="auto"/>
        <w:ind w:right="-749.5275590551165"/>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w:t>
      </w:r>
    </w:p>
    <w:p w:rsidR="00000000" w:rsidDel="00000000" w:rsidP="00000000" w:rsidRDefault="00000000" w:rsidRPr="00000000" w14:paraId="0000000A">
      <w:pPr>
        <w:spacing w:after="120" w:before="120" w:line="240" w:lineRule="auto"/>
        <w:ind w:right="-749.527559055116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0B">
      <w:pPr>
        <w:numPr>
          <w:ilvl w:val="0"/>
          <w:numId w:val="2"/>
        </w:numPr>
        <w:spacing w:before="120"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0C">
      <w:pPr>
        <w:numPr>
          <w:ilvl w:val="0"/>
          <w:numId w:val="2"/>
        </w:numPr>
        <w:spacing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0D">
      <w:pPr>
        <w:numPr>
          <w:ilvl w:val="0"/>
          <w:numId w:val="1"/>
        </w:numPr>
        <w:spacing w:line="240" w:lineRule="auto"/>
        <w:ind w:left="1068" w:right="-749.5275590551165"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r w:rsidDel="00000000" w:rsidR="00000000" w:rsidRPr="00000000">
        <w:rPr>
          <w:rtl w:val="0"/>
        </w:rPr>
      </w:r>
    </w:p>
    <w:p w:rsidR="00000000" w:rsidDel="00000000" w:rsidP="00000000" w:rsidRDefault="00000000" w:rsidRPr="00000000" w14:paraId="0000000E">
      <w:pPr>
        <w:numPr>
          <w:ilvl w:val="0"/>
          <w:numId w:val="1"/>
        </w:numPr>
        <w:spacing w:line="240" w:lineRule="auto"/>
        <w:ind w:left="1068" w:right="-749.5275590551165"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r w:rsidDel="00000000" w:rsidR="00000000" w:rsidRPr="00000000">
        <w:rPr>
          <w:rtl w:val="0"/>
        </w:rPr>
      </w:r>
    </w:p>
    <w:p w:rsidR="00000000" w:rsidDel="00000000" w:rsidP="00000000" w:rsidRDefault="00000000" w:rsidRPr="00000000" w14:paraId="0000000F">
      <w:pPr>
        <w:numPr>
          <w:ilvl w:val="0"/>
          <w:numId w:val="1"/>
        </w:numPr>
        <w:spacing w:line="240" w:lineRule="auto"/>
        <w:ind w:left="1068" w:right="-749.5275590551165"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10">
      <w:pPr>
        <w:numPr>
          <w:ilvl w:val="0"/>
          <w:numId w:val="1"/>
        </w:numPr>
        <w:spacing w:line="240" w:lineRule="auto"/>
        <w:ind w:left="1068" w:right="-749.5275590551165" w:hanging="360"/>
        <w:jc w:val="both"/>
        <w:rPr>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1">
      <w:pPr>
        <w:numPr>
          <w:ilvl w:val="0"/>
          <w:numId w:val="2"/>
        </w:numPr>
        <w:spacing w:line="276"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2">
      <w:pPr>
        <w:numPr>
          <w:ilvl w:val="0"/>
          <w:numId w:val="2"/>
        </w:numPr>
        <w:spacing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3">
      <w:pPr>
        <w:numPr>
          <w:ilvl w:val="0"/>
          <w:numId w:val="2"/>
        </w:numPr>
        <w:spacing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4">
      <w:pPr>
        <w:numPr>
          <w:ilvl w:val="0"/>
          <w:numId w:val="2"/>
        </w:numPr>
        <w:spacing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5">
      <w:pPr>
        <w:numPr>
          <w:ilvl w:val="0"/>
          <w:numId w:val="2"/>
        </w:numPr>
        <w:spacing w:line="240" w:lineRule="auto"/>
        <w:ind w:left="720" w:right="-749.527559055116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6">
      <w:pPr>
        <w:tabs>
          <w:tab w:val="left" w:leader="none" w:pos="6585"/>
        </w:tabs>
        <w:spacing w:line="240" w:lineRule="auto"/>
        <w:ind w:right="-749.5275590551165"/>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7">
      <w:pPr>
        <w:tabs>
          <w:tab w:val="left" w:leader="none" w:pos="6585"/>
        </w:tabs>
        <w:spacing w:line="240" w:lineRule="auto"/>
        <w:ind w:right="-749.5275590551165"/>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018">
      <w:pPr>
        <w:tabs>
          <w:tab w:val="left" w:leader="none" w:pos="6585"/>
        </w:tabs>
        <w:spacing w:line="240" w:lineRule="auto"/>
        <w:ind w:right="-749.5275590551165"/>
        <w:rPr>
          <w:rFonts w:ascii="Calibri" w:cs="Calibri" w:eastAsia="Calibri" w:hAnsi="Calibri"/>
        </w:rPr>
      </w:pPr>
      <w:r w:rsidDel="00000000" w:rsidR="00000000" w:rsidRPr="00000000">
        <w:rPr>
          <w:rtl w:val="0"/>
        </w:rPr>
      </w:r>
    </w:p>
    <w:p w:rsidR="00000000" w:rsidDel="00000000" w:rsidP="00000000" w:rsidRDefault="00000000" w:rsidRPr="00000000" w14:paraId="00000019">
      <w:pPr>
        <w:tabs>
          <w:tab w:val="left" w:leader="none" w:pos="6585"/>
        </w:tabs>
        <w:spacing w:line="240" w:lineRule="auto"/>
        <w:ind w:right="-749.5275590551165"/>
        <w:rPr/>
      </w:pPr>
      <w:r w:rsidDel="00000000" w:rsidR="00000000" w:rsidRPr="00000000">
        <w:rPr>
          <w:rFonts w:ascii="Calibri" w:cs="Calibri" w:eastAsia="Calibri" w:hAnsi="Calibri"/>
          <w:rtl w:val="0"/>
        </w:rPr>
        <w:tab/>
        <w:t xml:space="preserve">__________________</w:t>
      </w:r>
      <w:r w:rsidDel="00000000" w:rsidR="00000000" w:rsidRPr="00000000">
        <w:rPr>
          <w:rtl w:val="0"/>
        </w:rPr>
      </w:r>
    </w:p>
    <w:sectPr>
      <w:headerReference r:id="rId7" w:type="default"/>
      <w:pgSz w:h="16834" w:w="11909" w:orient="portrait"/>
      <w:pgMar w:bottom="806.574803149607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both"/>
      <w:rPr>
        <w:b w:val="1"/>
        <w:bCs w:val="1"/>
      </w:rPr>
    </w:pPr>
    <w:r w:rsidDel="00000000" w:rsidR="00000000" w:rsidRPr="00000000">
      <w:rPr>
        <w:b w:val="1"/>
        <w:bCs w:val="1"/>
        <w:rtl w:val="0"/>
      </w:rPr>
      <w:t xml:space="preserve">All. D</w:t>
    </w:r>
  </w:p>
  <w:p w:rsidR="00000000" w:rsidDel="00000000" w:rsidP="00000000" w:rsidRDefault="00000000" w:rsidRPr="00000000" w14:paraId="0000001B">
    <w:pPr>
      <w:jc w:val="both"/>
      <w:rPr>
        <w:rFonts w:ascii="Arial Black" w:cs="Arial Black" w:eastAsia="Arial Black" w:hAnsi="Arial Black"/>
        <w:sz w:val="20"/>
        <w:szCs w:val="20"/>
      </w:rPr>
    </w:pPr>
    <w:r w:rsidDel="00000000" w:rsidR="00000000" w:rsidRPr="00000000">
      <w:rPr>
        <w:b w:val="1"/>
        <w:bCs w:val="1"/>
        <w:rtl w:val="0"/>
      </w:rPr>
      <w:t xml:space="preserve">OGGETTO: Dichiarazione di insussistenza cause ostative per il ruolo di esperto </w:t>
    </w:r>
    <w:r w:rsidDel="00000000" w:rsidR="00000000" w:rsidRPr="00000000">
      <w:rPr>
        <w:rFonts w:ascii="Calibri" w:cs="Calibri" w:eastAsia="Calibri" w:hAnsi="Calibri"/>
        <w:b w:val="1"/>
        <w:bCs w:val="1"/>
        <w:sz w:val="24"/>
        <w:szCs w:val="24"/>
        <w:rtl w:val="0"/>
      </w:rPr>
      <w:t xml:space="preserve">Avviso di selezione interna ed esterna per il conferimento di un incarico individuale di esperto in ambito teatrale per la realizzazione di n 1 percorso formativo teatrale  correlato all’ Accordo di rete “A scuola contro la violenza sulle donne”. </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WVnr7oQr9PjZc3y7MXmj5E3jA==">CgMxLjA4AHIhMXRucUFpaUpKNTNjY3RiaDFjcy1TZGJpWGR0MC0wcUZ3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