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535" w:right="0" w:firstLine="0"/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535" w:right="0" w:firstLine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dell’Istituto Saraceno Romegialli di Morbegno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Allegato D - traccia programmatica dell’intervento formativo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Il sottoscritto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83" w:right="0" w:hanging="283"/>
        <w:rPr>
          <w:rFonts w:ascii="Verdana" w:cs="Verdana" w:eastAsia="Verdana" w:hAnsi="Verdana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rtl w:val="0"/>
        </w:rPr>
        <w:t xml:space="preserve">propone la seguente traccia programmatica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35"/>
        <w:gridCol w:w="7091"/>
        <w:tblGridChange w:id="0">
          <w:tblGrid>
            <w:gridCol w:w="1935"/>
            <w:gridCol w:w="7091"/>
          </w:tblGrid>
        </w:tblGridChange>
      </w:tblGrid>
      <w:tr>
        <w:trPr>
          <w:cantSplit w:val="0"/>
          <w:trHeight w:val="6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Verdana" w:cs="Verdana" w:eastAsia="Verdana" w:hAnsi="Verdana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rtl w:val="0"/>
              </w:rPr>
              <w:t xml:space="preserve">Descrizione del percorso progettuale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Verdana" w:cs="Verdana" w:eastAsia="Verdana" w:hAnsi="Verdana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Verdana" w:cs="Verdana" w:eastAsia="Verdana" w:hAnsi="Verdana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rtl w:val="0"/>
              </w:rPr>
              <w:t xml:space="preserve">Metodologia e materiale fornito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Verdana" w:cs="Verdana" w:eastAsia="Verdana" w:hAnsi="Verdana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rtl w:val="0"/>
              </w:rPr>
              <w:t xml:space="preserve">Modalità di verifica degli obiettivi raggiunti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Liberation Serif" w:cs="Liberation Serif" w:eastAsia="Liberation Serif" w:hAnsi="Liberation Serif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818" w:right="0" w:firstLine="0"/>
        <w:jc w:val="center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Firma (leggibile)</w:t>
      </w:r>
    </w:p>
    <w:p w:rsidR="00000000" w:rsidDel="00000000" w:rsidP="00000000" w:rsidRDefault="00000000" w:rsidRPr="00000000" w14:paraId="00000014">
      <w:pPr>
        <w:ind w:left="4818" w:right="0" w:firstLine="0"/>
        <w:jc w:val="center"/>
        <w:rPr/>
      </w:pP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left="0" w:firstLine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0" w:firstLine="0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ind w:left="0" w:firstLine="0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ind w:left="0" w:firstLine="0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ind w:left="0" w:firstLine="0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ind w:left="0" w:firstLine="0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QaNcS+O5bFDjsQgJ1fHISeM3A==">CgMxLjA4AHIhMXZyVGo2SHlBU3dBMG9NdWt5NGViR3lOQnY4RmRFcHlr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