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DidefaultA"/>
        <w:jc w:val="center"/>
        <w:rPr>
          <w:b/>
          <w:b/>
          <w:bCs/>
          <w:lang w:eastAsia="it-IT"/>
        </w:rPr>
      </w:pPr>
      <w:r>
        <w:rPr>
          <w:b/>
          <w:bCs/>
          <w:lang w:eastAsia="it-IT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5715</wp:posOffset>
            </wp:positionH>
            <wp:positionV relativeFrom="paragraph">
              <wp:posOffset>5080</wp:posOffset>
            </wp:positionV>
            <wp:extent cx="4163060" cy="1644015"/>
            <wp:effectExtent l="0" t="0" r="0" b="0"/>
            <wp:wrapSquare wrapText="largest"/>
            <wp:docPr id="1" name="Immagin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56" t="-366" r="-156" b="-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06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4174490</wp:posOffset>
            </wp:positionH>
            <wp:positionV relativeFrom="paragraph">
              <wp:posOffset>117475</wp:posOffset>
            </wp:positionV>
            <wp:extent cx="2036445" cy="1493520"/>
            <wp:effectExtent l="0" t="0" r="0" b="0"/>
            <wp:wrapSquare wrapText="largest"/>
            <wp:docPr id="2" name="Immagine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79" t="-222" r="-179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idefaultA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ACCORDO PER LO SVILUPPO DI UN CORSO DI SECONDO LIVELLO IN “AMMINISTRAZIONE, FINANZA E MARKETING” (AFM) DA ATTUARSI ATTRAVERSO FORMAZIONE A DISTANZA E  ATTIVITA’ DIDATTICA EROGATA IN VIDEOCONFERENZA</w:t>
      </w:r>
    </w:p>
    <w:p>
      <w:pPr>
        <w:pStyle w:val="Paragrafoelenco"/>
        <w:spacing w:lineRule="auto" w:line="240" w:before="0" w:after="0"/>
        <w:ind w:start="0" w:end="0" w:hanging="0"/>
        <w:contextualSpacing/>
        <w:rPr>
          <w:i/>
          <w:i/>
        </w:rPr>
      </w:pPr>
      <w:r>
        <w:rPr>
          <w:i/>
        </w:rPr>
      </w:r>
    </w:p>
    <w:p>
      <w:pPr>
        <w:pStyle w:val="Paragrafoelenco"/>
        <w:spacing w:lineRule="auto" w:line="240" w:before="0" w:after="0"/>
        <w:ind w:start="0" w:end="0" w:hanging="0"/>
        <w:contextualSpacing/>
        <w:rPr>
          <w:i/>
          <w:i/>
        </w:rPr>
      </w:pPr>
      <w:r>
        <w:rPr>
          <w:i/>
        </w:rPr>
      </w:r>
    </w:p>
    <w:p>
      <w:pPr>
        <w:pStyle w:val="Corpodeltesto"/>
        <w:pBdr/>
        <w:jc w:val="center"/>
        <w:rPr>
          <w:rFonts w:ascii="Calibri" w:hAnsi="Calibri" w:eastAsia="Arial Unicode MS" w:cs="Calibri"/>
          <w:b/>
          <w:b/>
          <w:bCs/>
          <w:sz w:val="22"/>
          <w:szCs w:val="22"/>
        </w:rPr>
      </w:pPr>
      <w:r>
        <w:rPr>
          <w:rFonts w:eastAsia="Arial Unicode MS" w:cs="Calibri" w:ascii="Calibri" w:hAnsi="Calibri"/>
          <w:b/>
          <w:bCs/>
          <w:sz w:val="22"/>
          <w:szCs w:val="22"/>
        </w:rPr>
        <w:t>Visti</w:t>
      </w:r>
    </w:p>
    <w:p>
      <w:pPr>
        <w:pStyle w:val="Normal"/>
        <w:spacing w:lineRule="auto" w:line="240" w:before="0" w:after="0"/>
        <w:rPr/>
      </w:pPr>
      <w:r>
        <w:rPr/>
        <w:tab/>
      </w:r>
    </w:p>
    <w:p>
      <w:pPr>
        <w:pStyle w:val="Paragrafoelenco"/>
        <w:numPr>
          <w:ilvl w:val="0"/>
          <w:numId w:val="0"/>
        </w:numPr>
        <w:spacing w:lineRule="auto" w:line="240" w:before="0" w:after="0"/>
        <w:ind w:start="1998" w:end="0" w:hanging="0"/>
        <w:contextualSpacing/>
        <w:jc w:val="both"/>
        <w:rPr/>
      </w:pPr>
      <w:r>
        <w:rPr/>
      </w:r>
    </w:p>
    <w:p>
      <w:pPr>
        <w:pStyle w:val="Paragrafoelenco"/>
        <w:numPr>
          <w:ilvl w:val="0"/>
          <w:numId w:val="1"/>
        </w:numPr>
        <w:spacing w:lineRule="auto" w:line="240" w:before="0" w:after="0"/>
        <w:ind w:start="426" w:end="0" w:hanging="426"/>
        <w:contextualSpacing/>
        <w:jc w:val="both"/>
        <w:rPr/>
      </w:pPr>
      <w:r>
        <w:rPr/>
        <w:t>l’art. 7 del D. P. R. 8 marzo 1999 n. 275 che prevede la facoltà per le istituzioni scolastiche di promuovere accordi di rete per il raggiungimento delle proprie finalità educative;</w:t>
      </w:r>
    </w:p>
    <w:p>
      <w:pPr>
        <w:pStyle w:val="Paragrafoelenco"/>
        <w:numPr>
          <w:ilvl w:val="0"/>
          <w:numId w:val="1"/>
        </w:numPr>
        <w:spacing w:lineRule="auto" w:line="240" w:before="0" w:after="0"/>
        <w:ind w:start="426" w:end="0" w:hanging="426"/>
        <w:contextualSpacing/>
        <w:jc w:val="both"/>
        <w:rPr/>
      </w:pPr>
      <w:r>
        <w:rPr/>
        <w:t>l'art. 9 del D. P. R. 8 marzo 1999 n. 275 che prevede che le Istituzioni Scolastiche, collegate in rete, possano svolgere attività in favore della popolazione adulta;</w:t>
      </w:r>
    </w:p>
    <w:p>
      <w:pPr>
        <w:pStyle w:val="Paragrafoelenco"/>
        <w:numPr>
          <w:ilvl w:val="0"/>
          <w:numId w:val="1"/>
        </w:numPr>
        <w:spacing w:lineRule="auto" w:line="240" w:before="0" w:after="0"/>
        <w:ind w:start="426" w:end="0" w:hanging="426"/>
        <w:contextualSpacing/>
        <w:jc w:val="both"/>
        <w:rPr/>
      </w:pPr>
      <w:r>
        <w:rPr/>
        <w:t>il D.I. 129/18 regolamento di contabilità, art. 45</w:t>
      </w:r>
    </w:p>
    <w:p>
      <w:pPr>
        <w:pStyle w:val="Paragrafoelenco"/>
        <w:numPr>
          <w:ilvl w:val="0"/>
          <w:numId w:val="1"/>
        </w:numPr>
        <w:spacing w:lineRule="auto" w:line="240" w:before="0" w:after="0"/>
        <w:ind w:start="426" w:end="0" w:hanging="426"/>
        <w:contextualSpacing/>
        <w:jc w:val="both"/>
        <w:rPr/>
      </w:pPr>
      <w:r>
        <w:rPr/>
        <w:t>l’articolo 22 del C.C.N.L. relativo al  personale impegnato in attività di educazione degli adulti</w:t>
      </w:r>
    </w:p>
    <w:p>
      <w:pPr>
        <w:pStyle w:val="Paragrafoelenco"/>
        <w:numPr>
          <w:ilvl w:val="0"/>
          <w:numId w:val="1"/>
        </w:numPr>
        <w:spacing w:lineRule="auto" w:line="240" w:before="0" w:after="0"/>
        <w:ind w:start="426" w:end="0" w:hanging="426"/>
        <w:contextualSpacing/>
        <w:jc w:val="both"/>
        <w:rPr/>
      </w:pPr>
      <w:r>
        <w:rPr/>
        <w:t xml:space="preserve">il DPR n.263 / 2012; </w:t>
      </w:r>
    </w:p>
    <w:p>
      <w:pPr>
        <w:pStyle w:val="Paragrafoelenco"/>
        <w:numPr>
          <w:ilvl w:val="0"/>
          <w:numId w:val="1"/>
        </w:numPr>
        <w:spacing w:lineRule="auto" w:line="240" w:before="0" w:after="0"/>
        <w:ind w:start="426" w:end="0" w:hanging="426"/>
        <w:contextualSpacing/>
        <w:jc w:val="both"/>
        <w:rPr/>
      </w:pPr>
      <w:r>
        <w:rPr/>
        <w:t xml:space="preserve">il D.Lgs n. 13/2013 di definizione delle norme generali e dei livelli essenziali delle prestazioni per l’individuazione e validazione degli apprendimenti non formali e informali e degli standard minimi di servizio del sistema nazionale di certificazione delle competenze, ai sensi dell’articolo 4, commi 58 e 68 della legge 28 giugno 2012, n. 92; </w:t>
      </w:r>
    </w:p>
    <w:p>
      <w:pPr>
        <w:pStyle w:val="Paragrafoelenco"/>
        <w:numPr>
          <w:ilvl w:val="0"/>
          <w:numId w:val="1"/>
        </w:numPr>
        <w:spacing w:lineRule="auto" w:line="240" w:before="0" w:after="0"/>
        <w:ind w:start="426" w:end="0" w:hanging="426"/>
        <w:contextualSpacing/>
        <w:jc w:val="both"/>
        <w:rPr/>
      </w:pPr>
      <w:r>
        <w:rPr/>
        <w:t xml:space="preserve">il </w:t>
      </w:r>
      <w:r>
        <w:rPr>
          <w:lang w:eastAsia="it-IT"/>
        </w:rPr>
        <w:t>Decreto interministeriale MIUR-MEF del 12 marzo 2015 “Linee guida per il passaggio al nuovo ordinamento a sostegno dell’autonomia organizzativa e didattica dei Centri Provinciali per l’istruzione degli adulti</w:t>
      </w:r>
      <w:r>
        <w:rPr>
          <w:rFonts w:cs="Verdana"/>
          <w:color w:val="434343"/>
          <w:lang w:eastAsia="it-IT"/>
        </w:rPr>
        <w:t>”;</w:t>
      </w:r>
    </w:p>
    <w:p>
      <w:pPr>
        <w:pStyle w:val="Paragrafoelenco"/>
        <w:numPr>
          <w:ilvl w:val="0"/>
          <w:numId w:val="1"/>
        </w:numPr>
        <w:spacing w:lineRule="auto" w:line="240" w:before="0" w:after="0"/>
        <w:ind w:start="426" w:end="0" w:hanging="426"/>
        <w:contextualSpacing/>
        <w:jc w:val="both"/>
        <w:rPr>
          <w:rFonts w:cs="Verdana"/>
          <w:color w:val="auto"/>
          <w:lang w:eastAsia="it-IT"/>
        </w:rPr>
      </w:pPr>
      <w:r>
        <w:rPr>
          <w:rFonts w:cs="Verdana"/>
          <w:color w:val="auto"/>
          <w:lang w:eastAsia="it-IT"/>
        </w:rPr>
        <w:t>l’accordo di rete per il raccordo del CPIA Savona con le Istituzioni scolastiche dove sono incardinati i percorsi di secondo livello</w:t>
      </w:r>
    </w:p>
    <w:p>
      <w:pPr>
        <w:pStyle w:val="Paragrafoelenco"/>
        <w:spacing w:lineRule="auto" w:line="240" w:before="0" w:after="0"/>
        <w:ind w:start="0" w:end="0" w:hanging="0"/>
        <w:contextualSpacing/>
        <w:jc w:val="both"/>
        <w:rPr>
          <w:rFonts w:cs="Calibri"/>
          <w:b/>
          <w:b/>
          <w:bCs/>
          <w:color w:val="auto"/>
        </w:rPr>
      </w:pPr>
      <w:r>
        <w:rPr>
          <w:rFonts w:cs="Calibri"/>
          <w:b/>
          <w:bCs/>
          <w:color w:val="auto"/>
        </w:rPr>
      </w:r>
    </w:p>
    <w:p>
      <w:pPr>
        <w:pStyle w:val="DidefaultA"/>
        <w:jc w:val="center"/>
        <w:rPr>
          <w:rFonts w:ascii="Calibri" w:hAnsi="Calibri" w:cs="Calibri"/>
          <w:b/>
          <w:b/>
          <w:bCs/>
          <w:lang w:val="it-IT"/>
        </w:rPr>
      </w:pPr>
      <w:r>
        <w:rPr>
          <w:rFonts w:cs="Calibri" w:ascii="Calibri" w:hAnsi="Calibri"/>
          <w:b/>
          <w:bCs/>
          <w:lang w:val="it-IT"/>
        </w:rPr>
        <w:t>considerato</w:t>
      </w:r>
    </w:p>
    <w:p>
      <w:pPr>
        <w:pStyle w:val="DidefaultA"/>
        <w:numPr>
          <w:ilvl w:val="0"/>
          <w:numId w:val="0"/>
        </w:numPr>
        <w:ind w:start="720" w:end="0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idefaultA"/>
        <w:numPr>
          <w:ilvl w:val="0"/>
          <w:numId w:val="2"/>
        </w:numPr>
        <w:ind w:start="426" w:end="0" w:hanging="426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che la Strategia nazionale per lo sviluppo delle Aree interne ha fra i suoi obiettivi quello di adeguare la quantità e qualità dei servizi di istruzione</w:t>
      </w:r>
    </w:p>
    <w:p>
      <w:pPr>
        <w:pStyle w:val="DidefaultA"/>
        <w:numPr>
          <w:ilvl w:val="0"/>
          <w:numId w:val="2"/>
        </w:numPr>
        <w:ind w:start="426" w:end="0" w:hanging="426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che la fruizione a distanza favorisce la personalizzazione del percorso di istruzione, sia nella possibilità di accedere a materiali didattici diversificati, sia nella misura in cui va incontro a particolari necessità dell’utenza, impossibilitata a raggiungere la sede di svolgimento delle attività didattiche per motivazioni geografiche o temporali e che  nello svolgimento di attività sincrone (conferenza online video) fra docente presente nelle sedi (associate e/o operative) dei CPIA e gruppi di livello presenti nelle aule a distanza la quota oraria di fruizione a distanza può essere incrementata;</w:t>
      </w:r>
    </w:p>
    <w:p>
      <w:pPr>
        <w:pStyle w:val="DidefaultA"/>
        <w:numPr>
          <w:ilvl w:val="0"/>
          <w:numId w:val="2"/>
        </w:numPr>
        <w:ind w:start="426" w:end="0" w:hanging="426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che il “Centro di Ricerca sull'Educazione ai Media all'Informazione e alla Tecnologia” (CREMIT) ha maturato nella formazione a distanza esperienze di ricerca e di sperimentazione didattica, con particolare attenzione ai problemi dell’educazione mediale e dell’ICT</w:t>
      </w:r>
    </w:p>
    <w:p>
      <w:pPr>
        <w:pStyle w:val="DidefaultA"/>
        <w:numPr>
          <w:ilvl w:val="0"/>
          <w:numId w:val="2"/>
        </w:numPr>
        <w:ind w:start="426" w:end="0" w:hanging="426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Che nell’area interna Beigua – SOL non è presente alcuna scuola secondaria di II grado e che le strategie per l’area prevedono di  di recuperare i servizi di istruzione necessari al mantenimento della popolazione sul territorio;</w:t>
      </w:r>
    </w:p>
    <w:p>
      <w:pPr>
        <w:pStyle w:val="DidefaultA"/>
        <w:numPr>
          <w:ilvl w:val="0"/>
          <w:numId w:val="2"/>
        </w:numPr>
        <w:ind w:start="426" w:end="0" w:hanging="426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che il Comune di Sassello ha in questi anni sostenuto la formazione a distanzadei propri cittadini  minori attraverso la collaborazione con l’I.C. Sassello e gli Istituti superiori del Savonese e che ha recepito le richieste provenienti dalla popolazione adulta del territorio per l'organizzazione di un percorso di "scuola serale a distanza";</w:t>
      </w:r>
    </w:p>
    <w:p>
      <w:pPr>
        <w:pStyle w:val="DidefaultA"/>
        <w:numPr>
          <w:ilvl w:val="0"/>
          <w:numId w:val="2"/>
        </w:numPr>
        <w:ind w:start="426" w:end="0" w:hanging="426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che il CPIA Savona è teritorialmente competente per la formazione degli adulti della Provincia di Savona</w:t>
      </w:r>
    </w:p>
    <w:p>
      <w:pPr>
        <w:pStyle w:val="DidefaultA"/>
        <w:numPr>
          <w:ilvl w:val="0"/>
          <w:numId w:val="2"/>
        </w:numPr>
        <w:ind w:start="426" w:end="0" w:hanging="426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che l’art. 5 del DPR 263/12, al comma 1 lettera e) prevede la personalizzazione del percorso sulla base di un Patto formativo individuale secondo i criteri generali e le modalità stabilite nelle Linee Guida per il passaggio al Nuovo ordinamento, di cui all’art.11, comma 10 del DPR 263/12, d’ora in poi denominate semplicemente Linee Guida;  </w:t>
      </w:r>
    </w:p>
    <w:p>
      <w:pPr>
        <w:pStyle w:val="DidefaultA"/>
        <w:numPr>
          <w:ilvl w:val="0"/>
          <w:numId w:val="2"/>
        </w:numPr>
        <w:ind w:start="426" w:end="0" w:hanging="426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che le istituzioni scolastiche elencate sono tenute ad attivare, in base all’art. 3 comma 4 del DPR, specifici accordi di rete tra i CPIA e le Istituzioni scolastiche per favorire il raccordo tra i percorsi di primo e secondo livello per meglio realizzare le specifiche finalità previste dal regolamento di cui al punto precedente;</w:t>
      </w:r>
    </w:p>
    <w:p>
      <w:pPr>
        <w:pStyle w:val="DidefaultA"/>
        <w:numPr>
          <w:ilvl w:val="0"/>
          <w:numId w:val="2"/>
        </w:numPr>
        <w:ind w:start="426" w:end="0" w:hanging="42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Paragrafoelenco"/>
        <w:spacing w:lineRule="auto" w:line="240" w:before="0" w:after="0"/>
        <w:contextualSpacing/>
        <w:jc w:val="center"/>
        <w:rPr/>
      </w:pPr>
      <w:r>
        <w:rPr/>
        <w:t>i sottoelencati istituti scolastici</w:t>
      </w:r>
    </w:p>
    <w:p>
      <w:pPr>
        <w:pStyle w:val="Normal"/>
        <w:spacing w:lineRule="auto" w:line="240" w:before="0" w:after="0"/>
        <w:ind w:start="360" w:end="0" w:hanging="0"/>
        <w:jc w:val="both"/>
        <w:rPr/>
      </w:pPr>
      <w:r>
        <w:rPr/>
      </w:r>
    </w:p>
    <w:tbl>
      <w:tblPr>
        <w:tblW w:w="10210" w:type="dxa"/>
        <w:jc w:val="start"/>
        <w:tblInd w:w="-17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0"/>
        <w:gridCol w:w="2600"/>
        <w:gridCol w:w="3860"/>
        <w:gridCol w:w="3290"/>
      </w:tblGrid>
      <w:tr>
        <w:trPr/>
        <w:tc>
          <w:tcPr>
            <w:tcW w:w="4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2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Istituzione scolastica</w:t>
            </w:r>
          </w:p>
        </w:tc>
        <w:tc>
          <w:tcPr>
            <w:tcW w:w="38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Indirizzo</w:t>
            </w:r>
          </w:p>
        </w:tc>
        <w:tc>
          <w:tcPr>
            <w:tcW w:w="32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Rappresentante legale</w:t>
            </w:r>
          </w:p>
        </w:tc>
      </w:tr>
      <w:tr>
        <w:trPr/>
        <w:tc>
          <w:tcPr>
            <w:tcW w:w="4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</w:t>
            </w:r>
          </w:p>
        </w:tc>
        <w:tc>
          <w:tcPr>
            <w:tcW w:w="2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CPIA “Savona”</w:t>
            </w:r>
          </w:p>
        </w:tc>
        <w:tc>
          <w:tcPr>
            <w:tcW w:w="38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/>
              <w:t xml:space="preserve">Via Caboto 2, Savona (SV) </w:t>
            </w:r>
          </w:p>
        </w:tc>
        <w:tc>
          <w:tcPr>
            <w:tcW w:w="32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/>
              <w:t>Domenico Buscaglia</w:t>
            </w:r>
          </w:p>
        </w:tc>
      </w:tr>
      <w:tr>
        <w:trPr/>
        <w:tc>
          <w:tcPr>
            <w:tcW w:w="4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2</w:t>
            </w:r>
          </w:p>
        </w:tc>
        <w:tc>
          <w:tcPr>
            <w:tcW w:w="2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I. I. S.  “don Milani”</w:t>
            </w:r>
          </w:p>
        </w:tc>
        <w:tc>
          <w:tcPr>
            <w:tcW w:w="38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/>
              <w:t>Via Marconi, 41, 25018 Montichiari (BS)</w:t>
            </w:r>
          </w:p>
        </w:tc>
        <w:tc>
          <w:tcPr>
            <w:tcW w:w="32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/>
              <w:t>Claudia Covri</w:t>
            </w:r>
          </w:p>
        </w:tc>
      </w:tr>
      <w:tr>
        <w:trPr/>
        <w:tc>
          <w:tcPr>
            <w:tcW w:w="46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3</w:t>
            </w:r>
          </w:p>
        </w:tc>
        <w:tc>
          <w:tcPr>
            <w:tcW w:w="26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I.C. Sassello</w:t>
            </w:r>
          </w:p>
        </w:tc>
        <w:tc>
          <w:tcPr>
            <w:tcW w:w="386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/>
              <w:t xml:space="preserve">Via dei Perrando, 78, Sassello (SV) </w:t>
            </w:r>
          </w:p>
        </w:tc>
        <w:tc>
          <w:tcPr>
            <w:tcW w:w="329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/>
              <w:t>Alessandro Gozzi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nelle persone dei rispettivi sopraelencati dirigenti scolastici, viste le delibere o in attesa di ratifica da parte degli organi collegiali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Paragrafoelenco"/>
        <w:spacing w:lineRule="auto" w:line="240" w:before="0" w:after="0"/>
        <w:ind w:start="0" w:end="0" w:hanging="0"/>
        <w:contextualSpacing/>
        <w:jc w:val="center"/>
        <w:rPr>
          <w:b/>
          <w:b/>
        </w:rPr>
      </w:pPr>
      <w:r>
        <w:rPr>
          <w:b/>
        </w:rPr>
        <w:t>s t i p u l a n o</w:t>
      </w:r>
    </w:p>
    <w:p>
      <w:pPr>
        <w:pStyle w:val="Paragrafoelenco"/>
        <w:spacing w:lineRule="auto" w:line="240" w:before="0" w:after="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/>
      </w:pPr>
      <w:r>
        <w:rPr/>
        <w:t>in data giovedì 25 luglio 2019 il presente Accordo di Rete</w:t>
      </w:r>
      <w:r>
        <w:rPr>
          <w:rFonts w:cs="ComicSansMS"/>
        </w:rPr>
        <w:t>, le cui premesse ed allegati costituiscono parte integrante e sostanziale dell’Accordo stesso</w:t>
      </w:r>
      <w:r>
        <w:rPr/>
        <w:t>.</w:t>
      </w:r>
    </w:p>
    <w:p>
      <w:pPr>
        <w:pStyle w:val="Paragrafoelenco"/>
        <w:spacing w:lineRule="auto" w:line="240" w:before="0" w:after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  <w:color w:val="000000"/>
          <w:shd w:fill="auto" w:val="clear"/>
        </w:rPr>
      </w:pPr>
      <w:r>
        <w:rPr>
          <w:b/>
          <w:color w:val="000000"/>
          <w:shd w:fill="auto" w:val="clear"/>
        </w:rPr>
        <w:t>Capo I</w:t>
      </w:r>
    </w:p>
    <w:p>
      <w:pPr>
        <w:pStyle w:val="Normal"/>
        <w:spacing w:lineRule="auto" w:line="240" w:before="0" w:after="0"/>
        <w:jc w:val="center"/>
        <w:rPr>
          <w:b/>
          <w:b/>
          <w:color w:val="000000"/>
          <w:shd w:fill="auto" w:val="clear"/>
        </w:rPr>
      </w:pPr>
      <w:r>
        <w:rPr>
          <w:b/>
          <w:color w:val="000000"/>
          <w:shd w:fill="auto" w:val="clear"/>
        </w:rPr>
        <w:t>Finalità e oggetto dell’accordo</w:t>
      </w:r>
    </w:p>
    <w:p>
      <w:pPr>
        <w:pStyle w:val="Normal"/>
        <w:spacing w:lineRule="auto" w:line="240" w:before="0" w:after="0"/>
        <w:jc w:val="both"/>
        <w:rPr>
          <w:color w:val="000000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i/>
          <w:i/>
          <w:color w:val="000000"/>
          <w:shd w:fill="auto" w:val="clear"/>
        </w:rPr>
      </w:pPr>
      <w:r>
        <w:rPr>
          <w:i/>
          <w:color w:val="000000"/>
          <w:shd w:fill="auto" w:val="clear"/>
        </w:rPr>
        <w:t>Art. 1 - Finalità</w:t>
      </w:r>
    </w:p>
    <w:p>
      <w:pPr>
        <w:pStyle w:val="Normal"/>
        <w:spacing w:lineRule="auto" w:line="240" w:before="0" w:after="0"/>
        <w:jc w:val="center"/>
        <w:rPr>
          <w:i/>
          <w:i/>
          <w:color w:val="000000"/>
          <w:shd w:fill="auto" w:val="clear"/>
        </w:rPr>
      </w:pPr>
      <w:r>
        <w:rPr>
          <w:i/>
          <w:color w:val="000000"/>
          <w:shd w:fill="auto" w:val="clear"/>
        </w:rPr>
      </w:r>
    </w:p>
    <w:p>
      <w:pPr>
        <w:pStyle w:val="DidefaultA"/>
        <w:jc w:val="both"/>
        <w:rPr>
          <w:rFonts w:ascii="Calibri" w:hAnsi="Calibri" w:cs="Calibri"/>
          <w:shd w:fill="auto" w:val="clear"/>
        </w:rPr>
      </w:pPr>
      <w:r>
        <w:rPr>
          <w:rFonts w:cs="Calibri" w:ascii="Calibri" w:hAnsi="Calibri"/>
          <w:shd w:fill="auto" w:val="clear"/>
        </w:rPr>
        <w:t>Il presente accordo ha lo scopo di offrire alla popolazione adulta residente nell’area interna Beigua-SOL un percorso di formazione secondaria di secondo grado “Amministrazione Finanza Marketing” (d’ora in poi “percorso AFM”) da fruirsi attraverso  fruizione a distanza e attività a distanza sincrona secondo quanto previsto dalle linee guida per l’istruzione degli adulti, § 5.3(fruizione a distanza e “Aula Agorà”).</w:t>
      </w:r>
    </w:p>
    <w:p>
      <w:pPr>
        <w:pStyle w:val="DidefaultA"/>
        <w:jc w:val="both"/>
        <w:rPr>
          <w:rFonts w:ascii="Calibri" w:hAnsi="Calibri" w:cs="Calibri"/>
          <w:shd w:fill="auto" w:val="clear"/>
        </w:rPr>
      </w:pPr>
      <w:r>
        <w:rPr>
          <w:rFonts w:cs="Calibri" w:ascii="Calibri" w:hAnsi="Calibri"/>
          <w:shd w:fill="auto" w:val="clear"/>
        </w:rPr>
        <w:t xml:space="preserve">Con il presente accordo inoltre si adempi alla previsione normativa di cui all’articolo 5, comma 2, del DPR 263, che richiede di stipulare un accordo di rete tra CPIA e Istituzioni scolastiche di secondo grado con corsi per adulti al fine di costituire la Commissione per la definizione del Patto formativo individuale. </w:t>
      </w:r>
    </w:p>
    <w:p>
      <w:pPr>
        <w:pStyle w:val="Normal"/>
        <w:spacing w:lineRule="auto" w:line="240" w:before="0" w:after="0"/>
        <w:jc w:val="both"/>
        <w:rPr>
          <w:color w:val="000000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i/>
          <w:i/>
          <w:color w:val="000000"/>
          <w:shd w:fill="auto" w:val="clear"/>
        </w:rPr>
      </w:pPr>
      <w:r>
        <w:rPr>
          <w:i/>
          <w:color w:val="000000"/>
          <w:shd w:fill="auto" w:val="clear"/>
        </w:rPr>
        <w:t>Art. 2 - Oggetto</w:t>
      </w:r>
    </w:p>
    <w:p>
      <w:pPr>
        <w:pStyle w:val="Normal"/>
        <w:spacing w:lineRule="auto" w:line="240" w:before="0" w:after="0"/>
        <w:jc w:val="center"/>
        <w:rPr>
          <w:i/>
          <w:i/>
          <w:color w:val="000000"/>
          <w:shd w:fill="auto" w:val="clear"/>
        </w:rPr>
      </w:pPr>
      <w:r>
        <w:rPr>
          <w:i/>
          <w:color w:val="000000"/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shd w:fill="auto" w:val="clear"/>
        </w:rPr>
      </w:pPr>
      <w:r>
        <w:rPr>
          <w:shd w:fill="auto" w:val="clear"/>
        </w:rPr>
        <w:t>Il presente accordo ha per oggetto: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start="0" w:end="0" w:hanging="0"/>
        <w:jc w:val="both"/>
        <w:rPr>
          <w:shd w:fill="auto" w:val="clear"/>
        </w:rPr>
      </w:pPr>
      <w:r>
        <w:rPr>
          <w:shd w:fill="auto" w:val="clear"/>
        </w:rPr>
        <w:t>la disciplina della gestione da parte degli Istituti firmatari del percorso AFM erogato a distanza e le modalità della sua fruizione da parte dei corsisti (Capo II del presenta Accordo);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start="0" w:end="0" w:hanging="0"/>
        <w:jc w:val="both"/>
        <w:rPr/>
      </w:pPr>
      <w:r>
        <w:rPr>
          <w:shd w:fill="auto" w:val="clear"/>
        </w:rPr>
        <w:t xml:space="preserve">la gestione del </w:t>
      </w:r>
      <w:r>
        <w:rPr>
          <w:i/>
          <w:shd w:fill="auto" w:val="clear"/>
        </w:rPr>
        <w:t>Patto formativo individuale</w:t>
      </w:r>
      <w:r>
        <w:rPr>
          <w:shd w:fill="auto" w:val="clear"/>
        </w:rPr>
        <w:t xml:space="preserve"> (d’ora in poi “PFI”) dei corsisti iscritti a tale corso (Capo III del presenta Accordo).</w:t>
      </w:r>
    </w:p>
    <w:p>
      <w:pPr>
        <w:pStyle w:val="Normal"/>
        <w:spacing w:lineRule="auto" w:line="240" w:before="0" w:after="0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b/>
          <w:b/>
          <w:color w:val="000000"/>
          <w:shd w:fill="auto" w:val="clear"/>
        </w:rPr>
      </w:pPr>
      <w:r>
        <w:rPr>
          <w:b/>
          <w:color w:val="000000"/>
          <w:shd w:fill="auto" w:val="clear"/>
        </w:rPr>
        <w:t>Capo II</w:t>
      </w:r>
    </w:p>
    <w:p>
      <w:pPr>
        <w:pStyle w:val="Normal"/>
        <w:spacing w:lineRule="auto" w:line="240" w:before="0" w:after="0"/>
        <w:jc w:val="center"/>
        <w:rPr>
          <w:b/>
          <w:b/>
          <w:color w:val="000000"/>
          <w:shd w:fill="auto" w:val="clear"/>
        </w:rPr>
      </w:pPr>
      <w:r>
        <w:rPr>
          <w:b/>
          <w:color w:val="000000"/>
          <w:shd w:fill="auto" w:val="clear"/>
        </w:rPr>
        <w:t xml:space="preserve">gestione e fruizione del percorso  Amministrazione Finanza Marketing (AFM) </w:t>
      </w:r>
    </w:p>
    <w:p>
      <w:pPr>
        <w:pStyle w:val="Normal"/>
        <w:spacing w:lineRule="auto" w:line="240" w:before="0" w:after="0"/>
        <w:jc w:val="center"/>
        <w:rPr>
          <w:i/>
          <w:i/>
          <w:color w:val="000000"/>
          <w:shd w:fill="auto" w:val="clear"/>
        </w:rPr>
      </w:pPr>
      <w:r>
        <w:rPr>
          <w:i/>
          <w:color w:val="000000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i/>
          <w:i/>
          <w:color w:val="000000"/>
          <w:shd w:fill="auto" w:val="clear"/>
        </w:rPr>
      </w:pPr>
      <w:r>
        <w:rPr>
          <w:i/>
          <w:color w:val="000000"/>
          <w:shd w:fill="auto" w:val="clear"/>
        </w:rPr>
        <w:t>Art. 3 -   Il percorso formativo</w:t>
      </w:r>
    </w:p>
    <w:p>
      <w:pPr>
        <w:pStyle w:val="Normal"/>
        <w:spacing w:lineRule="auto" w:line="240" w:before="0" w:after="0"/>
        <w:jc w:val="center"/>
        <w:rPr>
          <w:rFonts w:cs="Calibri"/>
          <w:i/>
          <w:i/>
          <w:color w:val="000000"/>
          <w:shd w:fill="auto" w:val="clear"/>
        </w:rPr>
      </w:pPr>
      <w:r>
        <w:rPr>
          <w:rFonts w:cs="Calibri"/>
          <w:i/>
          <w:color w:val="000000"/>
          <w:shd w:fill="auto" w:val="clear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shd w:fill="auto" w:val="clear"/>
        </w:rPr>
      </w:pPr>
      <w:r>
        <w:rPr>
          <w:shd w:fill="auto" w:val="clear"/>
        </w:rPr>
        <w:t>Il percorso AFM si articola nei tre periodi previsti dalla vigente normativa e si sviluppa nell’arco di tre anni scolastici, a partire dall’a.s. 2019 – 2020.   Esso risulta incardinato e gestito, per la parte didattica, dall’I.I.S. “don Milani” e per gli aspetti gestionali e logistici, nonché per la parte educativa, dal CPIA Savona.</w:t>
      </w:r>
    </w:p>
    <w:p>
      <w:pPr>
        <w:pStyle w:val="Normal"/>
        <w:spacing w:lineRule="auto" w:line="240" w:before="0" w:after="0"/>
        <w:jc w:val="both"/>
        <w:rPr>
          <w:shd w:fill="auto" w:val="clear"/>
        </w:rPr>
      </w:pPr>
      <w:r>
        <w:rPr>
          <w:shd w:fill="auto" w:val="clear"/>
        </w:rPr>
        <w:t>Il percorso viene erogato secondo le modalità previste per le aule agorà, disciplinate dalle Linee guida, § 5.3, ovvero con momenti in presenza e una quota sostanziale dell’attività didattica attraverso conferenza online video.  Per l’aula Agorà vengono utilizzati i locali dell’I.C. Sassello.</w:t>
      </w:r>
    </w:p>
    <w:p>
      <w:pPr>
        <w:pStyle w:val="Normal"/>
        <w:spacing w:lineRule="auto" w:line="240" w:before="0" w:after="0"/>
        <w:jc w:val="both"/>
        <w:rPr>
          <w:shd w:fill="auto" w:val="clear"/>
        </w:rPr>
      </w:pPr>
      <w:r>
        <w:rPr>
          <w:shd w:fill="auto" w:val="clear"/>
        </w:rPr>
        <w:t>Il percorso è gestito dalle Istituzioni scolastiche CPIA Savona, in qualità di Istituto capofila, I.I.S. “don Milani” di Montichiari, in qualità di Istituto partner e da I.C. Sassello in qualità di Istituto host, secondo quanto indicato nei successivi articoli del presente Capo.</w:t>
      </w:r>
    </w:p>
    <w:p>
      <w:pPr>
        <w:pStyle w:val="Normal"/>
        <w:spacing w:lineRule="auto" w:line="240" w:before="0" w:after="0"/>
        <w:jc w:val="both"/>
        <w:rPr>
          <w:shd w:fill="auto" w:val="clear"/>
        </w:rPr>
      </w:pPr>
      <w:r>
        <w:rPr>
          <w:shd w:fill="auto" w:val="clear"/>
        </w:rPr>
        <w:t>Data la forte innovazione del percorso gli Istituti firmatari del presente accordo convengono di svolgerlo con il supporto del “Centro di Ricerca sull'Educazione ai Media all'Informazione e alla Tecnologia” (CREMIT) affidando ad esso la formazione dei docenti e dei tutor impegnati nel percorso didattico.</w:t>
      </w:r>
    </w:p>
    <w:p>
      <w:pPr>
        <w:pStyle w:val="Normal"/>
        <w:spacing w:lineRule="auto" w:line="240" w:before="0" w:after="0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shd w:fill="auto" w:val="clear"/>
        </w:rPr>
      </w:pPr>
      <w:r>
        <w:rPr>
          <w:shd w:fill="auto" w:val="clear"/>
        </w:rPr>
        <w:t>I corsisti sono iscritti all’I.I.S. “don Milani” come alunni del corso serale AFM; i loro Patti Formativi sono concordemente elaborati con il concorso delle due Istituzioni scolastiche firmatarie.</w:t>
      </w:r>
    </w:p>
    <w:p>
      <w:pPr>
        <w:pStyle w:val="Normal"/>
        <w:spacing w:lineRule="auto" w:line="240" w:before="0" w:after="0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i/>
          <w:i/>
          <w:color w:val="000000"/>
          <w:shd w:fill="auto" w:val="clear"/>
        </w:rPr>
      </w:pPr>
      <w:r>
        <w:rPr>
          <w:i/>
          <w:color w:val="000000"/>
          <w:shd w:fill="auto" w:val="clear"/>
        </w:rPr>
        <w:t>Art. 4 -      compiti dell’Istituto partner</w:t>
      </w:r>
    </w:p>
    <w:p>
      <w:pPr>
        <w:pStyle w:val="Normal"/>
        <w:spacing w:lineRule="auto" w:line="240" w:before="0" w:after="0"/>
        <w:jc w:val="center"/>
        <w:rPr>
          <w:rFonts w:cs="Calibri"/>
          <w:i/>
          <w:i/>
          <w:color w:val="000000"/>
          <w:shd w:fill="auto" w:val="clear"/>
        </w:rPr>
      </w:pPr>
      <w:r>
        <w:rPr>
          <w:rFonts w:cs="Calibri"/>
          <w:i/>
          <w:color w:val="000000"/>
          <w:shd w:fill="auto" w:val="clear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shd w:fill="auto" w:val="clear"/>
        </w:rPr>
      </w:pPr>
      <w:r>
        <w:rPr>
          <w:shd w:fill="auto" w:val="clear"/>
        </w:rPr>
        <w:t xml:space="preserve">L’I.I.S. “don Milani” eroga il corso AFM serale, lo rende disponibile attraverso videoconferenza, e provvede alla valutazione degli iscritti al corso e alla certificazione conclusiva del percorso (esame di Stato del secondo ciclo di istruzione).  </w:t>
      </w:r>
    </w:p>
    <w:p>
      <w:pPr>
        <w:pStyle w:val="Normal"/>
        <w:spacing w:lineRule="auto" w:line="240" w:before="0" w:after="0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i/>
          <w:i/>
          <w:color w:val="000000"/>
          <w:shd w:fill="auto" w:val="clear"/>
        </w:rPr>
      </w:pPr>
      <w:r>
        <w:rPr>
          <w:i/>
          <w:color w:val="000000"/>
          <w:shd w:fill="auto" w:val="clear"/>
        </w:rPr>
        <w:t>Art. 5 -    compiti dell’Istituto capofila</w:t>
      </w:r>
    </w:p>
    <w:p>
      <w:pPr>
        <w:pStyle w:val="Normal"/>
        <w:spacing w:lineRule="auto" w:line="240" w:before="0" w:after="0"/>
        <w:jc w:val="center"/>
        <w:rPr>
          <w:rFonts w:cs="Calibri"/>
          <w:i/>
          <w:i/>
          <w:color w:val="000000"/>
          <w:shd w:fill="auto" w:val="clear"/>
        </w:rPr>
      </w:pPr>
      <w:r>
        <w:rPr>
          <w:rFonts w:cs="Calibri"/>
          <w:i/>
          <w:color w:val="000000"/>
          <w:shd w:fill="auto" w:val="clear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shd w:fill="auto" w:val="clear"/>
        </w:rPr>
      </w:pPr>
      <w:r>
        <w:rPr>
          <w:shd w:fill="auto" w:val="clear"/>
        </w:rPr>
        <w:t>L’Istituto capofila provvede alla all’organizzazione generale della rete e delle sue attività, attivando accordi e convenzioni con gli Enti pubblici territoriali di riferimento e con altri soggetti interessati.</w:t>
      </w:r>
    </w:p>
    <w:p>
      <w:pPr>
        <w:pStyle w:val="Normal"/>
        <w:spacing w:lineRule="auto" w:line="240" w:before="0" w:after="0"/>
        <w:jc w:val="both"/>
        <w:rPr>
          <w:shd w:fill="auto" w:val="clear"/>
        </w:rPr>
      </w:pPr>
      <w:r>
        <w:rPr>
          <w:shd w:fill="auto" w:val="clear"/>
        </w:rPr>
        <w:t>Provvede inoltre alla gestione economica delle attività della rete, che verranno iscritte in apposito aggregato sul bilancio della scuola.</w:t>
      </w:r>
    </w:p>
    <w:p>
      <w:pPr>
        <w:pStyle w:val="Normal"/>
        <w:spacing w:lineRule="auto" w:line="240" w:before="0" w:after="0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shd w:fill="auto" w:val="clear"/>
        </w:rPr>
        <w:t>Il CPIA Savona garantisce la presenza nell’aula Agorà di docenti con funzione di tutor ovvero di tutor appositamente formati per la didattica a distanza e sull’asse culturale di riferimento della disciplina trattata.</w:t>
      </w:r>
    </w:p>
    <w:p>
      <w:pPr>
        <w:pStyle w:val="Normal"/>
        <w:spacing w:lineRule="auto" w:line="240" w:before="0" w:after="0"/>
        <w:jc w:val="both"/>
        <w:rPr>
          <w:color w:val="000000"/>
          <w:shd w:fill="auto" w:val="clear"/>
        </w:rPr>
      </w:pPr>
      <w:r>
        <w:rPr>
          <w:color w:val="000000"/>
          <w:shd w:fill="auto" w:val="clear"/>
        </w:rPr>
        <w:t>Attraverso tali figure il CPIA Savona, svolge le attività in presenza all'inizio del percorso per lo svolgimento delle attività di accoglienza e per la definizione del patto formativo individuale; durante il percorso, per lo svolgimento di attività di consolidamento e delle verifiche ai fini delle valutazioni periodiche; al termine del percorso, per lo svolgimento delle verifiche ai fini delle valutazioni finali.</w:t>
      </w:r>
    </w:p>
    <w:p>
      <w:pPr>
        <w:pStyle w:val="Normal"/>
        <w:spacing w:lineRule="auto" w:line="240" w:before="0" w:after="0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i/>
          <w:i/>
          <w:color w:val="000000"/>
          <w:shd w:fill="auto" w:val="clear"/>
        </w:rPr>
      </w:pPr>
      <w:r>
        <w:rPr>
          <w:i/>
          <w:color w:val="000000"/>
          <w:shd w:fill="auto" w:val="clear"/>
        </w:rPr>
        <w:t>Art. 6 -    compiti dell’Istituto host</w:t>
      </w:r>
    </w:p>
    <w:p>
      <w:pPr>
        <w:pStyle w:val="Normal"/>
        <w:spacing w:lineRule="auto" w:line="240" w:before="0" w:after="0"/>
        <w:jc w:val="center"/>
        <w:rPr>
          <w:rFonts w:cs="Calibri"/>
          <w:b w:val="false"/>
          <w:b w:val="false"/>
          <w:bCs w:val="false"/>
          <w:i/>
          <w:i/>
          <w:color w:val="000000"/>
          <w:shd w:fill="auto" w:val="clear"/>
        </w:rPr>
      </w:pPr>
      <w:r>
        <w:rPr>
          <w:rFonts w:cs="Calibri"/>
          <w:b w:val="false"/>
          <w:bCs w:val="false"/>
          <w:i/>
          <w:color w:val="000000"/>
          <w:shd w:fill="auto" w:val="clear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color w:val="000000"/>
          <w:shd w:fill="auto" w:val="clear"/>
        </w:rPr>
      </w:pPr>
      <w:r>
        <w:rPr>
          <w:b w:val="false"/>
          <w:bCs w:val="false"/>
          <w:color w:val="000000"/>
          <w:shd w:fill="auto" w:val="clear"/>
        </w:rPr>
        <w:t>L’I.C. Sassello mette a disposizione i locali da utilizzarsi per l’aula Agorà, le dotazioni hardware e software necessarie per il suo funzionamento, la connettività internet.   Al fine di una compartecipazione a tali impegni da parte dell’Ente locale e per garantire l’apertura, la sorveglianza e la pulizia dei locali negli orari  necessari, verrà stipulato con esso apposito accordo.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color w:val="000000"/>
          <w:shd w:fill="auto" w:val="clear"/>
        </w:rPr>
      </w:pPr>
      <w:r>
        <w:rPr>
          <w:b w:val="false"/>
          <w:bCs w:val="false"/>
          <w:color w:val="000000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b w:val="false"/>
          <w:b w:val="false"/>
          <w:bCs w:val="false"/>
          <w:i/>
          <w:i/>
          <w:color w:val="000000"/>
          <w:shd w:fill="auto" w:val="clear"/>
        </w:rPr>
      </w:pPr>
      <w:r>
        <w:rPr>
          <w:b w:val="false"/>
          <w:bCs w:val="false"/>
          <w:i/>
          <w:color w:val="000000"/>
          <w:shd w:fill="auto" w:val="clear"/>
        </w:rPr>
        <w:t>Art. 7 -      Impegni congiunti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color w:val="000000"/>
          <w:shd w:fill="auto" w:val="clear"/>
        </w:rPr>
      </w:pPr>
      <w:r>
        <w:rPr>
          <w:b w:val="false"/>
          <w:bCs w:val="false"/>
          <w:color w:val="000000"/>
          <w:shd w:fill="auto" w:val="clea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b w:val="false"/>
          <w:bCs w:val="false"/>
          <w:color w:val="000000"/>
          <w:shd w:fill="auto" w:val="clear"/>
        </w:rPr>
        <w:t>I docenti del Consiglio del corso AFM serale, i docenti con funzione di tutor e i tutor del CPIA Savona prevedono incontri congiunti in presenza o in videoconferenza sia con gli alunni iscritti al corso, sia come Consiglio di corso allargato alle figure tutor, almeno due volte per ogni periodo didattico, uno iniziale e uno finale.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color w:val="000000"/>
          <w:shd w:fill="auto" w:val="clear"/>
        </w:rPr>
      </w:pPr>
      <w:r>
        <w:rPr>
          <w:b w:val="false"/>
          <w:bCs w:val="false"/>
          <w:color w:val="000000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b/>
          <w:b/>
          <w:color w:val="000000"/>
          <w:shd w:fill="auto" w:val="clear"/>
        </w:rPr>
      </w:pPr>
      <w:r>
        <w:rPr>
          <w:b/>
          <w:color w:val="000000"/>
          <w:shd w:fill="auto" w:val="clear"/>
        </w:rPr>
        <w:t>Capo III</w:t>
      </w:r>
    </w:p>
    <w:p>
      <w:pPr>
        <w:pStyle w:val="Normal"/>
        <w:spacing w:lineRule="auto" w:line="240" w:before="0" w:after="0"/>
        <w:jc w:val="center"/>
        <w:rPr>
          <w:b/>
          <w:b/>
          <w:color w:val="000000"/>
          <w:shd w:fill="auto" w:val="clear"/>
        </w:rPr>
      </w:pPr>
      <w:r>
        <w:rPr>
          <w:b/>
          <w:color w:val="000000"/>
          <w:shd w:fill="auto" w:val="clear"/>
        </w:rPr>
        <w:t>gestione dei Patti Formativi  Individuali (PFI)</w:t>
      </w:r>
    </w:p>
    <w:p>
      <w:pPr>
        <w:pStyle w:val="Normal"/>
        <w:spacing w:lineRule="auto" w:line="240" w:before="0" w:after="0"/>
        <w:jc w:val="both"/>
        <w:rPr>
          <w:color w:val="000000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i/>
          <w:i/>
          <w:color w:val="000000"/>
          <w:shd w:fill="auto" w:val="clear"/>
        </w:rPr>
      </w:pPr>
      <w:r>
        <w:rPr>
          <w:i/>
          <w:color w:val="000000"/>
          <w:shd w:fill="auto" w:val="clear"/>
        </w:rPr>
        <w:t>Art. 7 -     Commissione per la definizione del PFI e sue sezioni funzionali</w:t>
      </w:r>
    </w:p>
    <w:p>
      <w:pPr>
        <w:pStyle w:val="Normal"/>
        <w:spacing w:lineRule="auto" w:line="240" w:before="0" w:after="0"/>
        <w:jc w:val="both"/>
        <w:rPr>
          <w:rFonts w:cs="Calibri"/>
          <w:i w:val="false"/>
          <w:i w:val="false"/>
          <w:iCs w:val="false"/>
          <w:color w:val="000000"/>
          <w:shd w:fill="auto" w:val="clear"/>
        </w:rPr>
      </w:pPr>
      <w:r>
        <w:rPr>
          <w:rFonts w:cs="Calibri"/>
          <w:i w:val="false"/>
          <w:iCs w:val="false"/>
          <w:color w:val="000000"/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rFonts w:cs="Calibri"/>
          <w:i w:val="false"/>
          <w:i w:val="false"/>
          <w:iCs w:val="false"/>
          <w:color w:val="000000"/>
          <w:shd w:fill="auto" w:val="clear"/>
        </w:rPr>
      </w:pPr>
      <w:r>
        <w:rPr>
          <w:rFonts w:cs="Calibri"/>
          <w:i w:val="false"/>
          <w:iCs w:val="false"/>
          <w:color w:val="000000"/>
          <w:shd w:fill="auto" w:val="clear"/>
        </w:rPr>
        <w:t>L’I.I.S. “don Milani” viene inserito con proprio delegato, nella Commissione per la definizione del Patto formativo individuale del CPIA Savona; ha titolo a partecipare alle riunioni plenarie della Commissione, in presenza o in modalità a distanza sincrona,  secondo quanto previsto dall’Accordo di rete per il raccordo del CPIA Savona con le Istituzioni scolastiche presso cui sono incardinati i percorsi di secondo livello.</w:t>
      </w:r>
    </w:p>
    <w:p>
      <w:pPr>
        <w:pStyle w:val="Normal"/>
        <w:spacing w:lineRule="auto" w:line="240" w:before="0" w:after="0"/>
        <w:jc w:val="both"/>
        <w:rPr>
          <w:rFonts w:cs="Calibri"/>
          <w:i w:val="false"/>
          <w:i w:val="false"/>
          <w:iCs w:val="false"/>
          <w:color w:val="000000"/>
          <w:shd w:fill="auto" w:val="clear"/>
        </w:rPr>
      </w:pPr>
      <w:r>
        <w:rPr>
          <w:rFonts w:cs="Calibri"/>
          <w:i w:val="false"/>
          <w:iCs w:val="false"/>
          <w:color w:val="000000"/>
          <w:shd w:fill="auto" w:val="clear"/>
        </w:rPr>
        <w:t>Il Consiglio del corso AFM  è individuato quale sezione funzionale di detta Commissione e deputato alla ratifica del Patto formativo individuale, presieduto dal dirigente scolastico dell’I.I.S. “don Milani” o da docente suo delegato.</w:t>
      </w:r>
    </w:p>
    <w:p>
      <w:pPr>
        <w:pStyle w:val="Normal"/>
        <w:spacing w:lineRule="auto" w:line="240" w:before="0" w:after="0"/>
        <w:jc w:val="center"/>
        <w:rPr>
          <w:i/>
          <w:i/>
          <w:color w:val="000000"/>
          <w:shd w:fill="auto" w:val="clear"/>
        </w:rPr>
      </w:pPr>
      <w:r>
        <w:rPr>
          <w:i/>
          <w:color w:val="000000"/>
          <w:shd w:fill="auto" w:val="clear"/>
        </w:rPr>
        <w:t xml:space="preserve">Art. 8 -    definizione dei PFI </w:t>
      </w:r>
    </w:p>
    <w:p>
      <w:pPr>
        <w:pStyle w:val="Normal"/>
        <w:spacing w:lineRule="auto" w:line="240" w:before="0" w:after="0"/>
        <w:jc w:val="both"/>
        <w:rPr>
          <w:rFonts w:cs="Calibri"/>
          <w:i w:val="false"/>
          <w:i w:val="false"/>
          <w:iCs w:val="false"/>
          <w:color w:val="000000"/>
          <w:shd w:fill="auto" w:val="clear"/>
        </w:rPr>
      </w:pPr>
      <w:r>
        <w:rPr>
          <w:rFonts w:cs="Calibri"/>
          <w:i w:val="false"/>
          <w:iCs w:val="false"/>
          <w:color w:val="000000"/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rFonts w:cs="Calibri"/>
          <w:i w:val="false"/>
          <w:i w:val="false"/>
          <w:iCs w:val="false"/>
          <w:color w:val="000000"/>
          <w:shd w:fill="auto" w:val="clear"/>
        </w:rPr>
      </w:pPr>
      <w:r>
        <w:rPr>
          <w:rFonts w:cs="Calibri"/>
          <w:i w:val="false"/>
          <w:iCs w:val="false"/>
          <w:color w:val="000000"/>
          <w:shd w:fill="auto" w:val="clear"/>
        </w:rPr>
        <w:t>I PFI sono definiti attraverso un processo  che coinvolge i due Istituti firmatari e vengono realizzati all’inizio del percorso e revisionati all’inizio di ogni periodo didattico.</w:t>
      </w:r>
    </w:p>
    <w:p>
      <w:pPr>
        <w:pStyle w:val="Normal"/>
        <w:spacing w:lineRule="auto" w:line="240" w:before="0" w:after="0"/>
        <w:jc w:val="both"/>
        <w:rPr>
          <w:rFonts w:cs="Calibri"/>
          <w:i w:val="false"/>
          <w:i w:val="false"/>
          <w:iCs w:val="false"/>
          <w:color w:val="000000"/>
          <w:shd w:fill="auto" w:val="clear"/>
        </w:rPr>
      </w:pPr>
      <w:r>
        <w:rPr>
          <w:rFonts w:cs="Calibri"/>
          <w:i w:val="false"/>
          <w:iCs w:val="false"/>
          <w:color w:val="000000"/>
          <w:shd w:fill="auto" w:val="clear"/>
        </w:rPr>
        <w:t>Nella fase di accoglienza i docenti del CPIA Savona compongono, attraverso collazione di documentazione, la conduzione di colloqui, la somministrazione di prove,  il fascicolo personale dello studente.</w:t>
      </w:r>
    </w:p>
    <w:p>
      <w:pPr>
        <w:pStyle w:val="Normal"/>
        <w:spacing w:lineRule="auto" w:line="240" w:before="0" w:after="0"/>
        <w:jc w:val="both"/>
        <w:rPr>
          <w:rFonts w:cs="Calibri"/>
          <w:i w:val="false"/>
          <w:i w:val="false"/>
          <w:iCs w:val="false"/>
          <w:color w:val="000000"/>
          <w:shd w:fill="auto" w:val="clear"/>
        </w:rPr>
      </w:pPr>
      <w:r>
        <w:rPr>
          <w:rFonts w:cs="Calibri"/>
          <w:i w:val="false"/>
          <w:iCs w:val="false"/>
          <w:color w:val="000000"/>
          <w:shd w:fill="auto" w:val="clear"/>
        </w:rPr>
        <w:t xml:space="preserve">I docenti del Consiglio di corso dell’I.I.S. “don Milani”, a seguito dell’esame della documentazione raccolta e prodotta, propongono un PFI che può prevedere una certificazione di crediti e il conseguente riconoscimento di una quota del percorso. </w:t>
      </w:r>
    </w:p>
    <w:p>
      <w:pPr>
        <w:pStyle w:val="Normal"/>
        <w:spacing w:lineRule="auto" w:line="240" w:before="0" w:after="0"/>
        <w:jc w:val="both"/>
        <w:rPr>
          <w:rFonts w:cs="Calibri"/>
          <w:i w:val="false"/>
          <w:i w:val="false"/>
          <w:iCs w:val="false"/>
          <w:color w:val="000000"/>
          <w:shd w:fill="auto" w:val="clear"/>
        </w:rPr>
      </w:pPr>
      <w:r>
        <w:rPr>
          <w:rFonts w:cs="Calibri"/>
          <w:i w:val="false"/>
          <w:iCs w:val="false"/>
          <w:color w:val="000000"/>
          <w:shd w:fill="auto" w:val="clear"/>
        </w:rPr>
        <w:t>I PFI vengono assunti dal CPIA Savona, quale CPIA di riferimento per gli studenti del corso AFM oggetto del presente Accordo.</w:t>
      </w:r>
    </w:p>
    <w:p>
      <w:pPr>
        <w:pStyle w:val="Normal"/>
        <w:spacing w:lineRule="auto" w:line="240" w:before="0" w:after="0"/>
        <w:jc w:val="both"/>
        <w:rPr>
          <w:rFonts w:cs="Calibri"/>
          <w:i w:val="false"/>
          <w:i w:val="false"/>
          <w:iCs w:val="false"/>
          <w:color w:val="000000"/>
          <w:shd w:fill="auto" w:val="clear"/>
        </w:rPr>
      </w:pPr>
      <w:r>
        <w:rPr>
          <w:rFonts w:cs="Calibri"/>
          <w:i w:val="false"/>
          <w:iCs w:val="false"/>
          <w:color w:val="000000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i/>
          <w:i/>
          <w:color w:val="000000"/>
          <w:shd w:fill="auto" w:val="clear"/>
        </w:rPr>
      </w:pPr>
      <w:r>
        <w:rPr>
          <w:i/>
          <w:color w:val="000000"/>
          <w:shd w:fill="auto" w:val="clear"/>
        </w:rPr>
        <w:t>Art. 9 – norma di rinvio</w:t>
      </w:r>
    </w:p>
    <w:p>
      <w:pPr>
        <w:pStyle w:val="Normal"/>
        <w:spacing w:lineRule="auto" w:line="240" w:before="0" w:after="0"/>
        <w:jc w:val="center"/>
        <w:rPr>
          <w:rFonts w:cs="Calibri"/>
          <w:i/>
          <w:i/>
          <w:color w:val="000000"/>
          <w:shd w:fill="auto" w:val="clear"/>
        </w:rPr>
      </w:pPr>
      <w:r>
        <w:rPr>
          <w:rFonts w:cs="Calibri"/>
          <w:i/>
          <w:color w:val="000000"/>
          <w:shd w:fill="auto" w:val="clear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/>
          <w:i w:val="false"/>
          <w:iCs w:val="false"/>
          <w:color w:val="000000"/>
          <w:shd w:fill="auto" w:val="clear"/>
        </w:rPr>
        <w:t>Per tutto quanto non specificato negli articolo 7 e 8 del presente accordo si fa riferimento all’</w:t>
      </w:r>
      <w:r>
        <w:rPr>
          <w:rFonts w:cs="Verdana"/>
          <w:i w:val="false"/>
          <w:iCs w:val="false"/>
          <w:color w:val="000000"/>
          <w:shd w:fill="auto" w:val="clear"/>
          <w:lang w:eastAsia="it-IT"/>
        </w:rPr>
        <w:t>accordo di rete per il raccordo del CPIA Savona con le Istituzioni scolastiche dove sono incardinati i percorsi di secondo livello.</w:t>
      </w:r>
    </w:p>
    <w:p>
      <w:pPr>
        <w:pStyle w:val="Normal"/>
        <w:spacing w:lineRule="auto" w:line="240" w:before="0" w:after="0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b/>
          <w:b/>
          <w:color w:val="000000"/>
          <w:shd w:fill="auto" w:val="clear"/>
        </w:rPr>
      </w:pPr>
      <w:r>
        <w:rPr>
          <w:b/>
          <w:color w:val="000000"/>
          <w:shd w:fill="auto" w:val="clear"/>
        </w:rPr>
        <w:t>Capo IV</w:t>
      </w:r>
    </w:p>
    <w:p>
      <w:pPr>
        <w:pStyle w:val="Normal"/>
        <w:spacing w:lineRule="auto" w:line="240" w:before="0" w:after="0"/>
        <w:jc w:val="center"/>
        <w:rPr>
          <w:b/>
          <w:b/>
          <w:color w:val="000000"/>
          <w:shd w:fill="auto" w:val="clear"/>
        </w:rPr>
      </w:pPr>
      <w:r>
        <w:rPr>
          <w:b/>
          <w:color w:val="000000"/>
          <w:shd w:fill="auto" w:val="clear"/>
        </w:rPr>
        <w:t>disposizioni relative al l’accordo</w:t>
      </w:r>
    </w:p>
    <w:p>
      <w:pPr>
        <w:pStyle w:val="Normal"/>
        <w:spacing w:lineRule="auto" w:line="240" w:before="0" w:after="0"/>
        <w:jc w:val="both"/>
        <w:rPr>
          <w:color w:val="000000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i/>
          <w:i/>
          <w:color w:val="000000"/>
          <w:shd w:fill="auto" w:val="clear"/>
        </w:rPr>
      </w:pPr>
      <w:r>
        <w:rPr>
          <w:i/>
          <w:color w:val="000000"/>
          <w:shd w:fill="auto" w:val="clear"/>
        </w:rPr>
        <w:t>Art. 10 -    Istituto capofila, Istituto partner e Istituto host</w:t>
      </w:r>
    </w:p>
    <w:p>
      <w:pPr>
        <w:pStyle w:val="Normal"/>
        <w:spacing w:lineRule="auto" w:line="240" w:before="0" w:after="0"/>
        <w:jc w:val="both"/>
        <w:rPr>
          <w:rFonts w:cs="Calibri"/>
          <w:i w:val="false"/>
          <w:i w:val="false"/>
          <w:iCs w:val="false"/>
          <w:color w:val="000000"/>
          <w:shd w:fill="auto" w:val="clear"/>
        </w:rPr>
      </w:pPr>
      <w:r>
        <w:rPr>
          <w:rFonts w:cs="Calibri"/>
          <w:i w:val="false"/>
          <w:iCs w:val="false"/>
          <w:color w:val="000000"/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rFonts w:cs="Calibri"/>
          <w:i w:val="false"/>
          <w:i w:val="false"/>
          <w:iCs w:val="false"/>
          <w:color w:val="000000"/>
          <w:shd w:fill="auto" w:val="clear"/>
        </w:rPr>
      </w:pPr>
      <w:r>
        <w:rPr>
          <w:rFonts w:cs="Calibri"/>
          <w:i w:val="false"/>
          <w:iCs w:val="false"/>
          <w:color w:val="000000"/>
          <w:shd w:fill="auto" w:val="clear"/>
        </w:rPr>
        <w:t>L’Istituto capofila del presente Accordo di rete è il CPIA Savona; esso cura gli atti amministrativi e contabili del corso, iscritto a bilancio come progetto “corso AFM a distanza”.   L’Istituto capofila individua l’Istituto partner e cioè l’Istituto superiore che eroga il servizio didattico e l’Istituto host, presso il quale è collocata l’aula Agorà.</w:t>
      </w:r>
    </w:p>
    <w:p>
      <w:pPr>
        <w:pStyle w:val="Normal"/>
        <w:spacing w:lineRule="auto" w:line="240" w:before="0" w:after="0"/>
        <w:jc w:val="both"/>
        <w:rPr>
          <w:rFonts w:cs="Calibri"/>
          <w:i w:val="false"/>
          <w:i w:val="false"/>
          <w:iCs w:val="false"/>
          <w:color w:val="000000"/>
          <w:shd w:fill="auto" w:val="clear"/>
        </w:rPr>
      </w:pPr>
      <w:r>
        <w:rPr>
          <w:rFonts w:cs="Calibri"/>
          <w:i w:val="false"/>
          <w:iCs w:val="false"/>
          <w:color w:val="000000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cs="Calibri"/>
          <w:i/>
          <w:i/>
          <w:iCs w:val="false"/>
          <w:color w:val="000000"/>
          <w:shd w:fill="auto" w:val="clear"/>
        </w:rPr>
      </w:pPr>
      <w:r>
        <w:rPr>
          <w:rFonts w:cs="Calibri"/>
          <w:i/>
          <w:iCs w:val="false"/>
          <w:color w:val="000000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i/>
          <w:i/>
          <w:color w:val="000000"/>
          <w:shd w:fill="auto" w:val="clear"/>
        </w:rPr>
      </w:pPr>
      <w:r>
        <w:rPr>
          <w:i/>
          <w:color w:val="000000"/>
          <w:shd w:fill="auto" w:val="clear"/>
        </w:rPr>
        <w:t>Art. 11 -    durata e recesso</w:t>
      </w:r>
    </w:p>
    <w:p>
      <w:pPr>
        <w:pStyle w:val="Normal"/>
        <w:spacing w:lineRule="auto" w:line="240" w:before="0" w:after="0"/>
        <w:jc w:val="both"/>
        <w:rPr>
          <w:rFonts w:cs="Calibri"/>
          <w:i w:val="false"/>
          <w:i w:val="false"/>
          <w:iCs w:val="false"/>
          <w:color w:val="000000"/>
          <w:shd w:fill="auto" w:val="clear"/>
        </w:rPr>
      </w:pPr>
      <w:r>
        <w:rPr>
          <w:rFonts w:cs="Calibri"/>
          <w:i w:val="false"/>
          <w:iCs w:val="false"/>
          <w:color w:val="000000"/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rFonts w:cs="Calibri"/>
          <w:i w:val="false"/>
          <w:i w:val="false"/>
          <w:iCs w:val="false"/>
          <w:color w:val="000000"/>
          <w:shd w:fill="auto" w:val="clear"/>
        </w:rPr>
      </w:pPr>
      <w:r>
        <w:rPr>
          <w:rFonts w:cs="Calibri"/>
          <w:i w:val="false"/>
          <w:iCs w:val="false"/>
          <w:color w:val="000000"/>
          <w:shd w:fill="auto" w:val="clear"/>
        </w:rPr>
        <w:t>La durata del presente Accordo è triennale.   All’Istituto capofila il recesso non è consentito se non a causa della conclusione o dell’estinzione del corso oggetto dell’accordo.   Per gli Istituti partner e host il recesso è ammesso, oltre che per conclusione o  estinzione del corso, a seguito di individuazione di un diverso Istituto partner o host, in accordo con l’Istituto uscente.</w:t>
      </w:r>
    </w:p>
    <w:p>
      <w:pPr>
        <w:pStyle w:val="Normal"/>
        <w:spacing w:lineRule="auto" w:line="240" w:before="0" w:after="0"/>
        <w:jc w:val="both"/>
        <w:rPr>
          <w:rFonts w:cs="Calibri"/>
          <w:i w:val="false"/>
          <w:i w:val="false"/>
          <w:iCs w:val="false"/>
          <w:color w:val="000000"/>
          <w:shd w:fill="auto" w:val="clear"/>
        </w:rPr>
      </w:pPr>
      <w:r>
        <w:rPr>
          <w:rFonts w:cs="Calibri"/>
          <w:i w:val="false"/>
          <w:iCs w:val="false"/>
          <w:color w:val="000000"/>
          <w:shd w:fill="auto" w:val="clea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0"/>
          <w:shd w:fill="auto" w:val="clear"/>
        </w:rPr>
        <w:t>Letto e sottoscritto in data 12 agosto 2019</w:t>
      </w:r>
    </w:p>
    <w:p>
      <w:pPr>
        <w:pStyle w:val="Normal"/>
        <w:spacing w:lineRule="auto" w:line="240" w:before="0" w:after="0"/>
        <w:jc w:val="both"/>
        <w:rPr>
          <w:color w:val="000000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color w:val="000000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color w:val="000000"/>
          <w:shd w:fill="auto" w:val="clear"/>
        </w:rPr>
      </w:pPr>
      <w:r>
        <w:rPr>
          <w:color w:val="000000"/>
          <w:shd w:fill="auto" w:val="clear"/>
        </w:rPr>
      </w:r>
    </w:p>
    <w:tbl>
      <w:tblPr>
        <w:tblW w:w="9660" w:type="dxa"/>
        <w:jc w:val="start"/>
        <w:tblInd w:w="-1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3211"/>
        <w:gridCol w:w="3218"/>
        <w:gridCol w:w="3231"/>
      </w:tblGrid>
      <w:tr>
        <w:trPr/>
        <w:tc>
          <w:tcPr>
            <w:tcW w:w="321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0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per il CPIA Savona</w:t>
            </w:r>
          </w:p>
          <w:p>
            <w:pPr>
              <w:pStyle w:val="Contenutotabella"/>
              <w:spacing w:before="0" w:after="0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Domenico Buscaglia</w:t>
            </w:r>
          </w:p>
          <w:p>
            <w:pPr>
              <w:pStyle w:val="Contenutotabella"/>
              <w:spacing w:before="0" w:after="0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Arial" w:cs="Arial" w:ascii="Arial" w:hAnsi="Arial"/>
                <w:kern w:val="2"/>
                <w:sz w:val="18"/>
                <w:szCs w:val="24"/>
                <w:shd w:fill="auto" w:val="clear"/>
                <w:lang w:bidi="hi-IN"/>
              </w:rPr>
              <w:t xml:space="preserve"> </w:t>
            </w:r>
            <w:r>
              <w:rPr>
                <w:rFonts w:eastAsia="Times New Roman" w:cs="Arial" w:ascii="Arial" w:hAnsi="Arial"/>
                <w:kern w:val="2"/>
                <w:sz w:val="14"/>
                <w:szCs w:val="14"/>
                <w:shd w:fill="auto" w:val="clear"/>
                <w:lang w:bidi="hi-IN"/>
              </w:rPr>
              <w:t>Documento firmato digitalmente ai sensi del c.d. Codice dell’Amministrazione digitale e norme ad esso connesse</w:t>
            </w:r>
          </w:p>
        </w:tc>
        <w:tc>
          <w:tcPr>
            <w:tcW w:w="32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0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per I.I.S.  “don Milani” di Montichiari (BS)</w:t>
            </w:r>
          </w:p>
          <w:p>
            <w:pPr>
              <w:pStyle w:val="Contenutotabella"/>
              <w:spacing w:before="0" w:after="0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Claudia Covri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Arial" w:cs="Arial" w:ascii="Arial" w:hAnsi="Arial"/>
                <w:kern w:val="2"/>
                <w:sz w:val="14"/>
                <w:szCs w:val="14"/>
                <w:shd w:fill="auto" w:val="clear"/>
                <w:lang w:bidi="hi-IN"/>
              </w:rPr>
              <w:t xml:space="preserve"> </w:t>
            </w:r>
            <w:r>
              <w:rPr>
                <w:rFonts w:eastAsia="Times New Roman" w:cs="Arial" w:ascii="Arial" w:hAnsi="Arial"/>
                <w:kern w:val="2"/>
                <w:sz w:val="14"/>
                <w:szCs w:val="14"/>
                <w:shd w:fill="auto" w:val="clear"/>
                <w:lang w:bidi="hi-IN"/>
              </w:rPr>
              <w:t>Documento firmato digitalmente ai sensi del c.d. Codice dell’Amministrazione digitale e norme ad esso connesse</w:t>
            </w:r>
          </w:p>
        </w:tc>
        <w:tc>
          <w:tcPr>
            <w:tcW w:w="32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spacing w:before="0" w:after="0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per I.C. Sassello (SV)</w:t>
            </w:r>
          </w:p>
          <w:p>
            <w:pPr>
              <w:pStyle w:val="Contenutotabella"/>
              <w:spacing w:before="0" w:after="0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Alessandro Gozzi</w:t>
            </w:r>
          </w:p>
          <w:p>
            <w:pPr>
              <w:pStyle w:val="Contenutotabella"/>
              <w:spacing w:before="0" w:after="0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Arial" w:cs="Arial" w:ascii="Arial" w:hAnsi="Arial"/>
                <w:kern w:val="2"/>
                <w:sz w:val="14"/>
                <w:szCs w:val="14"/>
                <w:shd w:fill="auto" w:val="clear"/>
                <w:lang w:bidi="hi-IN"/>
              </w:rPr>
              <w:t xml:space="preserve"> </w:t>
            </w:r>
            <w:r>
              <w:rPr>
                <w:rFonts w:eastAsia="Times New Roman" w:cs="Arial" w:ascii="Arial" w:hAnsi="Arial"/>
                <w:kern w:val="2"/>
                <w:sz w:val="14"/>
                <w:szCs w:val="14"/>
                <w:shd w:fill="auto" w:val="clear"/>
                <w:lang w:bidi="hi-IN"/>
              </w:rPr>
              <w:t>Documento firmato digitalmente ai sensi del c.d. Codice dell’Amministrazione digitale e norme ad esso connesse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shd w:fill="auto" w:val="clear"/>
        </w:rPr>
      </w:pPr>
      <w:r>
        <w:rPr>
          <w:shd w:fill="auto" w:val="clear"/>
        </w:rPr>
      </w:r>
    </w:p>
    <w:sectPr>
      <w:footerReference w:type="default" r:id="rId4"/>
      <w:type w:val="nextPage"/>
      <w:pgSz w:w="11906" w:h="16838"/>
      <w:pgMar w:left="1134" w:right="1134" w:header="0" w:top="680" w:footer="567" w:bottom="11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auto"/>
    <w:pitch w:val="variable"/>
  </w:font>
  <w:font w:name="Wingdings">
    <w:charset w:val="02"/>
    <w:family w:val="auto"/>
    <w:pitch w:val="variable"/>
  </w:font>
  <w:font w:name="Courier New">
    <w:charset w:val="00" w:characterSet="windows-1252"/>
    <w:family w:val="auto"/>
    <w:pitch w:val="variable"/>
  </w:font>
  <w:font w:name="Symbol">
    <w:charset w:val="02"/>
    <w:family w:val="auto"/>
    <w:pitch w:val="variable"/>
  </w:font>
  <w:font w:name="Segoe UI"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swiss"/>
    <w:pitch w:val="variable"/>
  </w:font>
  <w:font w:name="Liberation Sans">
    <w:altName w:val="Arial"/>
    <w:charset w:val="01"/>
    <w:family w:val="swiss"/>
    <w:pitch w:val="variable"/>
  </w:font>
  <w:font w:name="Helvetica">
    <w:altName w:val="Arial"/>
    <w:charset w:val="00" w:characterSet="windows-1252"/>
    <w:family w:val="swiss"/>
    <w:pitch w:val="variable"/>
  </w:font>
  <w:font w:name="Times">
    <w:altName w:val="Times New Roman"/>
    <w:charset w:val="00" w:characterSet="windows-125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spacing w:before="0" w:after="200"/>
      <w:jc w:val="end"/>
      <w:rPr/>
    </w:pPr>
    <w:r>
      <w:rPr/>
      <w:t xml:space="preserve">pagina  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 di  </w:t>
    </w:r>
    <w:r>
      <w:rPr/>
      <w:fldChar w:fldCharType="begin"/>
    </w:r>
    <w:r>
      <w:rPr/>
      <w:instrText> NUMPAGES \* ARABIC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"/>
      <w:lvlJc w:val="start"/>
      <w:pPr>
        <w:tabs>
          <w:tab w:val="num" w:pos="0"/>
        </w:tabs>
        <w:ind w:start="199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start"/>
      <w:pPr>
        <w:tabs>
          <w:tab w:val="num" w:pos="0"/>
        </w:tabs>
        <w:ind w:start="7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lowerLetter"/>
      <w:lvlText w:val="(%1)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lowerLetter"/>
      <w:lvlText w:val="(%2)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lowerLetter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lowerLetter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lowerLetter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lowerLetter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lowerLetter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lowerLetter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lowerLetter"/>
      <w:lvlText w:val="(%9)"/>
      <w:lvlJc w:val="start"/>
      <w:pPr>
        <w:tabs>
          <w:tab w:val="num" w:pos="3600"/>
        </w:tabs>
        <w:ind w:star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Calibri"/>
      <w:color w:val="auto"/>
      <w:sz w:val="22"/>
      <w:szCs w:val="22"/>
      <w:lang w:val="it-IT" w:eastAsia="zh-CN" w:bidi="ar-SA"/>
    </w:rPr>
  </w:style>
  <w:style w:type="character" w:styleId="WW8Num1z0">
    <w:name w:val="WW8Num1z0"/>
    <w:qFormat/>
    <w:rPr>
      <w:rFonts w:ascii="Wingdings" w:hAnsi="Wingdings" w:cs="Wingdings"/>
      <w:color w:val="434343"/>
      <w:lang w:val="it-IT" w:eastAsia="it-IT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6z0">
    <w:name w:val="WW8Num6z0"/>
    <w:qFormat/>
    <w:rPr>
      <w:rFonts w:ascii="Calibri" w:hAnsi="Calibri" w:cs="Calibri"/>
      <w:color w:val="000000"/>
      <w:shd w:fill="FFFFFF" w:val="clear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Caratterepredefinitoparagrafo">
    <w:name w:val="Carattere predefinito paragrafo"/>
    <w:qFormat/>
    <w:rPr/>
  </w:style>
  <w:style w:type="character" w:styleId="WW8Num2z3">
    <w:name w:val="WW8Num2z3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1">
    <w:name w:val="WW8Num6z1"/>
    <w:qFormat/>
    <w:rPr>
      <w:position w:val="0"/>
      <w:sz w:val="24"/>
      <w:sz w:val="24"/>
      <w:vertAlign w:val="baseline"/>
    </w:rPr>
  </w:style>
  <w:style w:type="character" w:styleId="WW8Num8z0">
    <w:name w:val="WW8Num8z0"/>
    <w:qFormat/>
    <w:rPr>
      <w:rFonts w:cs="Times New Roman"/>
      <w:color w:val="000000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Calibri" w:hAnsi="Calibri" w:cs="Calibri"/>
      <w:color w:val="000000"/>
      <w:shd w:fill="FFFFFF" w:val="clear"/>
    </w:rPr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Wingdings" w:hAnsi="Wingdings" w:cs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Wingdings" w:hAnsi="Wingdings" w:cs="Wingdings"/>
    </w:rPr>
  </w:style>
  <w:style w:type="character" w:styleId="WW8Num17z0">
    <w:name w:val="WW8Num17z0"/>
    <w:qFormat/>
    <w:rPr>
      <w:rFonts w:ascii="Calibri" w:hAnsi="Calibri" w:cs="Calibri"/>
    </w:rPr>
  </w:style>
  <w:style w:type="character" w:styleId="Caratterepredefinitoparagrafo1">
    <w:name w:val="Carattere predefinito paragrafo1"/>
    <w:qFormat/>
    <w:rPr/>
  </w:style>
  <w:style w:type="character" w:styleId="CorpodeltestoCarattere">
    <w:name w:val="Corpo del testo Carattere"/>
    <w:qFormat/>
    <w:rPr>
      <w:rFonts w:ascii="Times New Roman" w:hAnsi="Times New Roman" w:cs="Times New Roman"/>
      <w:color w:val="000000"/>
      <w:sz w:val="24"/>
      <w:szCs w:val="24"/>
      <w:lang w:val="it-IT" w:bidi="ar-SA"/>
    </w:rPr>
  </w:style>
  <w:style w:type="character" w:styleId="Appleconvertedspace">
    <w:name w:val="apple-converted-space"/>
    <w:qFormat/>
    <w:rPr/>
  </w:style>
  <w:style w:type="character" w:styleId="TestonotaapidipaginaCarattere">
    <w:name w:val="Testo nota a piè di pagina Carattere"/>
    <w:qFormat/>
    <w:rPr>
      <w:rFonts w:cs="Times New Roman"/>
      <w:sz w:val="24"/>
      <w:szCs w:val="24"/>
    </w:rPr>
  </w:style>
  <w:style w:type="character" w:styleId="Caratteredellanota">
    <w:name w:val="Carattere della nota"/>
    <w:qFormat/>
    <w:rPr>
      <w:rFonts w:cs="Times New Roman"/>
      <w:vertAlign w:val="superscript"/>
    </w:rPr>
  </w:style>
  <w:style w:type="character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40" w:before="0" w:after="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  <w:style w:type="paragraph" w:styleId="Titolo1">
    <w:name w:val="Titolo1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Droid Sans Fallback;Times New Roman" w:cs="FreeSans"/>
      <w:sz w:val="28"/>
      <w:szCs w:val="28"/>
    </w:rPr>
  </w:style>
  <w:style w:type="paragraph" w:styleId="Paragrafoelenco">
    <w:name w:val="Paragrafo elenco"/>
    <w:basedOn w:val="Normal"/>
    <w:qFormat/>
    <w:pPr>
      <w:spacing w:before="0" w:after="200"/>
      <w:ind w:start="720" w:end="0" w:hanging="0"/>
      <w:contextualSpacing/>
    </w:pPr>
    <w:rPr/>
  </w:style>
  <w:style w:type="paragraph" w:styleId="DidefaultA">
    <w:name w:val="Di default A"/>
    <w:qFormat/>
    <w:pPr>
      <w:widowControl/>
      <w:pBdr/>
      <w:suppressAutoHyphens w:val="true"/>
      <w:bidi w:val="0"/>
    </w:pPr>
    <w:rPr>
      <w:rFonts w:ascii="Helvetica;Arial" w:hAnsi="Helvetica;Arial" w:eastAsia="Arial Unicode MS" w:cs="Arial Unicode MS"/>
      <w:color w:val="000000"/>
      <w:sz w:val="22"/>
      <w:szCs w:val="22"/>
      <w:lang w:val="pt-PT" w:eastAsia="zh-CN" w:bidi="ar-SA"/>
    </w:rPr>
  </w:style>
  <w:style w:type="paragraph" w:styleId="Default">
    <w:name w:val="Default"/>
    <w:qFormat/>
    <w:pPr>
      <w:widowControl/>
      <w:suppressAutoHyphens w:val="true"/>
      <w:autoSpaceDE w:val="false"/>
      <w:bidi w:val="0"/>
    </w:pPr>
    <w:rPr>
      <w:rFonts w:ascii="Calibri" w:hAnsi="Calibri" w:eastAsia="Calibri" w:cs="Calibri"/>
      <w:color w:val="000000"/>
      <w:sz w:val="24"/>
      <w:szCs w:val="24"/>
      <w:lang w:val="it-IT" w:eastAsia="zh-CN" w:bidi="ar-SA"/>
    </w:rPr>
  </w:style>
  <w:style w:type="paragraph" w:styleId="Notaapidipagina">
    <w:name w:val="Footnote Text"/>
    <w:basedOn w:val="Normal"/>
    <w:pPr>
      <w:spacing w:lineRule="auto" w:line="240" w:before="0" w:after="0"/>
    </w:pPr>
    <w:rPr>
      <w:sz w:val="24"/>
      <w:szCs w:val="24"/>
      <w:lang w:val="it-IT"/>
    </w:rPr>
  </w:style>
  <w:style w:type="paragraph" w:styleId="NormaleWeb">
    <w:name w:val="Normale (Web)"/>
    <w:basedOn w:val="Normal"/>
    <w:qFormat/>
    <w:pPr>
      <w:spacing w:lineRule="auto" w:line="240" w:before="280" w:after="280"/>
    </w:pPr>
    <w:rPr>
      <w:rFonts w:ascii="Times;Times New Roman" w:hAnsi="Times;Times New Roman" w:cs="Times;Times New Roman"/>
      <w:sz w:val="20"/>
      <w:szCs w:val="20"/>
    </w:rPr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  <w:lang w:val="it-IT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Application>LibreOffice/7.0.1.2$Windows_X86_64 LibreOffice_project/7cbcfc562f6eb6708b5ff7d7397325de9e764452</Application>
  <Pages>4</Pages>
  <Words>1897</Words>
  <Characters>10545</Characters>
  <CharactersWithSpaces>12414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2018-09-27T11:19:00Z</dcterms:created>
  <dc:creator>Utente6</dc:creator>
  <dc:description/>
  <dc:language>it-IT</dc:language>
  <cp:lastModifiedBy/>
  <cp:lastPrinted>2015-08-28T14:15:00Z</cp:lastPrinted>
  <dcterms:modified xsi:type="dcterms:W3CDTF">2019-08-12T11:18:09Z</dcterms:modified>
  <cp:revision>23</cp:revision>
  <dc:subject/>
  <dc:title/>
</cp:coreProperties>
</file>