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702B" w:rsidRDefault="0051702B">
      <w:pPr>
        <w:spacing w:line="240" w:lineRule="auto"/>
        <w:rPr>
          <w:rFonts w:ascii="Garamond" w:eastAsia="Garamond" w:hAnsi="Garamond" w:cs="Garamond"/>
          <w:b/>
        </w:rPr>
      </w:pPr>
    </w:p>
    <w:p w:rsidR="00E96E3F" w:rsidRPr="000D6630" w:rsidRDefault="00E96E3F" w:rsidP="00E96E3F">
      <w:pPr>
        <w:widowControl w:val="0"/>
        <w:spacing w:before="218" w:line="240" w:lineRule="auto"/>
        <w:rPr>
          <w:rFonts w:ascii="Garamond" w:eastAsia="Garamond" w:hAnsi="Garamond" w:cs="Garamond"/>
          <w:b/>
          <w:sz w:val="24"/>
          <w:szCs w:val="24"/>
        </w:rPr>
      </w:pPr>
      <w:bookmarkStart w:id="0" w:name="_GoBack"/>
      <w:r w:rsidRPr="000D6630">
        <w:rPr>
          <w:rFonts w:ascii="Garamond" w:eastAsia="Garamond" w:hAnsi="Garamond" w:cs="Garamond"/>
          <w:b/>
          <w:sz w:val="24"/>
          <w:szCs w:val="24"/>
          <w:u w:val="single"/>
        </w:rPr>
        <w:t>GRIGLIA DI VALUTAZIONE PER LA SELEZIONE DEGLI ESPERTI DI LINGUA</w:t>
      </w:r>
    </w:p>
    <w:p w:rsidR="0051702B" w:rsidRPr="000D6630" w:rsidRDefault="0051702B">
      <w:pPr>
        <w:spacing w:line="240" w:lineRule="auto"/>
        <w:rPr>
          <w:rFonts w:ascii="Garamond" w:eastAsia="Garamond" w:hAnsi="Garamond" w:cs="Garamond"/>
          <w:b/>
        </w:rPr>
      </w:pPr>
    </w:p>
    <w:tbl>
      <w:tblPr>
        <w:tblStyle w:val="a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2"/>
        <w:gridCol w:w="1922"/>
        <w:gridCol w:w="1922"/>
      </w:tblGrid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Modello B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tabella titoli: ESPERTO DI LINGUA 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(SCUOLA PRIMARIA)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5" w:right="-3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compilare a cura del  candidato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7" w:right="-2" w:hanging="2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compilare a cura  </w:t>
            </w:r>
          </w:p>
          <w:p w:rsidR="0051702B" w:rsidRPr="000D6630" w:rsidRDefault="00821048">
            <w:pPr>
              <w:widowControl w:val="0"/>
              <w:spacing w:before="7"/>
              <w:ind w:left="54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della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4" w:right="8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commissione</w:t>
            </w: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A - Titoli culturali e professionali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6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77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Madrelingua con Laurea conseguita in paese straniero di madrelingua inglese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1037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Madrelingua con laurea conseguita in un paese non madrelingua inglese + Certificazione C2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67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Docente di lingua inglese non madrelingua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67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Madrelingua con documentata esperienza di insegnamento in corsi analoghi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2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B- Esperienze lavorative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punti 15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108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Documentata esperienza di docenza in corsi per studenti della scuola primaria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3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pt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x ogni incarico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12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77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Incarichi della stessa natura rispetto a quello scelto in progetti P.N.R.R., Erasmus e P.O.N. organizzati da Università, INDIRE, ex  IRRE, Uffici centrali o periferici del MIUR (USR), Istituzioni Scolastiche, centri di ricerca e enti di formazione e </w:t>
            </w: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lastRenderedPageBreak/>
              <w:t>associazioni accreditati dal MIUR, ISFOL, FORMEZ, INVALSI, da Enti e dalle Regioni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lastRenderedPageBreak/>
              <w:t xml:space="preserve">1 punto cad. fino a un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di 3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6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lastRenderedPageBreak/>
              <w:t>C- Altri titoli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14 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55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Dottorato di ricerca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4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42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Master I e II livello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2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45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Corsi di perfezionamento annuali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60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Certificazioni informatiche documentate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 per certificazione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55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Certificazioni linguistiche documentate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certificazione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</w:tbl>
    <w:p w:rsidR="0051702B" w:rsidRPr="000D6630" w:rsidRDefault="0051702B">
      <w:pPr>
        <w:spacing w:after="160" w:line="259" w:lineRule="auto"/>
        <w:jc w:val="both"/>
      </w:pPr>
    </w:p>
    <w:p w:rsidR="0051702B" w:rsidRPr="000D6630" w:rsidRDefault="00821048" w:rsidP="00E96E3F">
      <w:r w:rsidRPr="000D6630">
        <w:t xml:space="preserve">A + B + C =35 punti </w:t>
      </w: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E96E3F" w:rsidRPr="000D6630" w:rsidRDefault="00E96E3F">
      <w:pPr>
        <w:widowControl w:val="0"/>
        <w:spacing w:line="240" w:lineRule="auto"/>
        <w:ind w:left="249"/>
        <w:rPr>
          <w:rFonts w:ascii="Garamond" w:eastAsia="Garamond" w:hAnsi="Garamond" w:cs="Garamond"/>
          <w:sz w:val="19"/>
          <w:szCs w:val="19"/>
          <w:shd w:val="clear" w:color="auto" w:fill="999999"/>
        </w:rPr>
      </w:pPr>
    </w:p>
    <w:p w:rsidR="0051702B" w:rsidRPr="000D6630" w:rsidRDefault="00821048" w:rsidP="00E96E3F">
      <w:pPr>
        <w:widowControl w:val="0"/>
        <w:spacing w:before="218" w:line="240" w:lineRule="auto"/>
        <w:rPr>
          <w:rFonts w:ascii="Garamond" w:eastAsia="Garamond" w:hAnsi="Garamond" w:cs="Garamond"/>
          <w:b/>
          <w:sz w:val="24"/>
          <w:szCs w:val="24"/>
          <w:u w:val="single"/>
        </w:rPr>
      </w:pPr>
      <w:r w:rsidRPr="000D6630">
        <w:rPr>
          <w:rFonts w:ascii="Garamond" w:eastAsia="Garamond" w:hAnsi="Garamond" w:cs="Garamond"/>
          <w:b/>
          <w:sz w:val="24"/>
          <w:szCs w:val="24"/>
          <w:u w:val="single"/>
        </w:rPr>
        <w:lastRenderedPageBreak/>
        <w:t>GRIGLIA DI VALUTAZIONE PER LA SELEZIONE DEGLI ESPERTI DI DISCIPLINE STEM</w:t>
      </w:r>
    </w:p>
    <w:p w:rsidR="00E96E3F" w:rsidRPr="000D6630" w:rsidRDefault="00E96E3F">
      <w:pPr>
        <w:widowControl w:val="0"/>
        <w:spacing w:before="218" w:line="240" w:lineRule="auto"/>
        <w:ind w:left="259"/>
        <w:rPr>
          <w:rFonts w:ascii="Garamond" w:eastAsia="Garamond" w:hAnsi="Garamond" w:cs="Garamond"/>
          <w:b/>
          <w:sz w:val="24"/>
          <w:szCs w:val="24"/>
        </w:rPr>
      </w:pPr>
    </w:p>
    <w:tbl>
      <w:tblPr>
        <w:tblStyle w:val="a0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2"/>
        <w:gridCol w:w="1922"/>
        <w:gridCol w:w="1922"/>
      </w:tblGrid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Modello B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tabella titoli:  ESPERTO DI DISCIPLINE STEM 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(SCUOLA PRIMARIA)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5" w:right="-3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compilare a cura del  candidato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7" w:right="-2" w:hanging="2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compilare a cura  </w:t>
            </w:r>
          </w:p>
          <w:p w:rsidR="0051702B" w:rsidRPr="000D6630" w:rsidRDefault="00821048">
            <w:pPr>
              <w:widowControl w:val="0"/>
              <w:spacing w:before="7"/>
              <w:ind w:left="54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della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4" w:right="8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commissione</w:t>
            </w: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tabs>
                <w:tab w:val="left" w:pos="1440"/>
                <w:tab w:val="left" w:pos="2880"/>
                <w:tab w:val="left" w:pos="4320"/>
                <w:tab w:val="left" w:pos="576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A - Titoli culturali e professionali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6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tabs>
                <w:tab w:val="left" w:pos="1440"/>
                <w:tab w:val="left" w:pos="2880"/>
              </w:tabs>
              <w:spacing w:after="160" w:line="259" w:lineRule="auto"/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54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Laurea in discipline scientifiche 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49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Altro tipo di laurea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B- Esperienze lavorative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15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108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Documentata esperienza di docenza in corsi per studenti della scuola della scuola primaria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3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pt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x ogni incarico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12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77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Incarichi della stessa natura rispetto a quello scelto in progetti P.N.R.R., e P.O.N. organizzati da Università, INDIRE, ex  IRRE,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1 punto cad. fino a un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di 3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52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C- Altri titoli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14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7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Dottorato di ricerca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4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43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Master I e II livello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2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9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Corsi di perfezionamento annuali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51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Certificazioni informatiche documentate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certificazione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77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Collaborazioni documentate con enti/Università in relazione alle discipline STEM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collaborazione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</w:tbl>
    <w:p w:rsidR="00E96E3F" w:rsidRPr="000D6630" w:rsidRDefault="00E96E3F" w:rsidP="00E96E3F">
      <w:pPr>
        <w:rPr>
          <w:highlight w:val="lightGray"/>
        </w:rPr>
      </w:pPr>
    </w:p>
    <w:p w:rsidR="0051702B" w:rsidRPr="000D6630" w:rsidRDefault="00821048" w:rsidP="00E96E3F">
      <w:r w:rsidRPr="000D6630">
        <w:t>A + B + C =35 punti</w:t>
      </w:r>
    </w:p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E96E3F" w:rsidRPr="000D6630" w:rsidRDefault="00E96E3F" w:rsidP="00E96E3F"/>
    <w:p w:rsidR="0051702B" w:rsidRPr="000D6630" w:rsidRDefault="00821048" w:rsidP="00E96E3F">
      <w:pPr>
        <w:widowControl w:val="0"/>
        <w:spacing w:before="216" w:line="240" w:lineRule="auto"/>
        <w:rPr>
          <w:rFonts w:ascii="Garamond" w:eastAsia="Garamond" w:hAnsi="Garamond" w:cs="Garamond"/>
          <w:b/>
          <w:sz w:val="24"/>
          <w:szCs w:val="24"/>
        </w:rPr>
      </w:pPr>
      <w:r w:rsidRPr="000D6630">
        <w:rPr>
          <w:rFonts w:ascii="Garamond" w:eastAsia="Garamond" w:hAnsi="Garamond" w:cs="Garamond"/>
          <w:b/>
          <w:sz w:val="24"/>
          <w:szCs w:val="24"/>
          <w:u w:val="single"/>
        </w:rPr>
        <w:lastRenderedPageBreak/>
        <w:t>GRIGLIA DI VALUTAZIONE TUTOR</w:t>
      </w:r>
      <w:r w:rsidRPr="000D6630">
        <w:rPr>
          <w:rFonts w:ascii="Garamond" w:eastAsia="Garamond" w:hAnsi="Garamond" w:cs="Garamond"/>
          <w:b/>
          <w:sz w:val="24"/>
          <w:szCs w:val="24"/>
        </w:rPr>
        <w:t xml:space="preserve"> </w:t>
      </w:r>
    </w:p>
    <w:p w:rsidR="00E96E3F" w:rsidRPr="000D6630" w:rsidRDefault="00E96E3F">
      <w:pPr>
        <w:widowControl w:val="0"/>
        <w:spacing w:before="216" w:line="240" w:lineRule="auto"/>
        <w:ind w:left="259"/>
        <w:rPr>
          <w:rFonts w:ascii="Garamond" w:eastAsia="Garamond" w:hAnsi="Garamond" w:cs="Garamond"/>
          <w:b/>
        </w:rPr>
      </w:pPr>
    </w:p>
    <w:tbl>
      <w:tblPr>
        <w:tblStyle w:val="a1"/>
        <w:tblW w:w="961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923"/>
        <w:gridCol w:w="1923"/>
        <w:gridCol w:w="1922"/>
        <w:gridCol w:w="1922"/>
        <w:gridCol w:w="1922"/>
      </w:tblGrid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Modello B: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tabella titoli: TUTOR MODULO </w:t>
            </w:r>
          </w:p>
          <w:p w:rsidR="0051702B" w:rsidRPr="000D6630" w:rsidRDefault="00821048">
            <w:pPr>
              <w:widowControl w:val="0"/>
              <w:ind w:left="5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(SCUOLA PRIMARIA)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5" w:right="-3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compilare a cura del  candidato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1702B" w:rsidRPr="000D6630" w:rsidRDefault="00821048">
            <w:pPr>
              <w:widowControl w:val="0"/>
              <w:ind w:left="51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7" w:right="-2" w:hanging="2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compilare a cura  </w:t>
            </w:r>
          </w:p>
          <w:p w:rsidR="0051702B" w:rsidRPr="000D6630" w:rsidRDefault="00821048">
            <w:pPr>
              <w:widowControl w:val="0"/>
              <w:spacing w:before="7"/>
              <w:ind w:left="54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della  </w:t>
            </w:r>
          </w:p>
          <w:p w:rsidR="0051702B" w:rsidRPr="000D6630" w:rsidRDefault="00821048">
            <w:pPr>
              <w:widowControl w:val="0"/>
              <w:spacing w:before="8" w:line="241" w:lineRule="auto"/>
              <w:ind w:left="54" w:right="86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commissione</w:t>
            </w: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A - Titoli culturali e professionali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6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37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Laurea triennale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34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Laurea magistrale o ciclo unico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6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495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Diploma scuola sec. II grado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3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300"/>
        </w:trPr>
        <w:tc>
          <w:tcPr>
            <w:tcW w:w="384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B- Esperienze lavorative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27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108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Incarichi della stessa natura rispetto a quello scelto in progetti P.N.R.R., e P.O.N. organizzati da Università, INDIRE, ex  IRRE, Uffici centrali o periferici del MIUR (USR), Istituzioni Scolastiche, centri di ricerca e enti di formazione e associazioni accreditati dal MIUR, ISFOL, FORMEZ, INVALSI, da Enti e dalle Regioni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1 punto cad. fino a un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di 3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829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Cardo" w:eastAsia="Cardo" w:hAnsi="Cardo" w:cs="Cardo"/>
                <w:sz w:val="22"/>
                <w:szCs w:val="22"/>
              </w:rPr>
              <w:t xml:space="preserve">Esperienza d’insegnamento in </w:t>
            </w:r>
            <w:proofErr w:type="spellStart"/>
            <w:r w:rsidRPr="000D6630">
              <w:rPr>
                <w:rFonts w:ascii="Cardo" w:eastAsia="Cardo" w:hAnsi="Cardo" w:cs="Cardo"/>
                <w:sz w:val="22"/>
                <w:szCs w:val="22"/>
              </w:rPr>
              <w:t>qualita</w:t>
            </w:r>
            <w:proofErr w:type="spellEnd"/>
            <w:r w:rsidRPr="000D6630">
              <w:rPr>
                <w:rFonts w:ascii="Cardo" w:eastAsia="Cardo" w:hAnsi="Cardo" w:cs="Cardo"/>
                <w:sz w:val="22"/>
                <w:szCs w:val="22"/>
              </w:rPr>
              <w:t xml:space="preserve">̀ di docente di scuola primaria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3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pt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x ogni anno scolastico (incarico annuale/a tempo indeterminato)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12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778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Cardo" w:eastAsia="Cardo" w:hAnsi="Cardo" w:cs="Cardo"/>
                <w:sz w:val="22"/>
                <w:szCs w:val="22"/>
              </w:rPr>
              <w:t xml:space="preserve">Esperienza d’insegnamento in </w:t>
            </w:r>
            <w:proofErr w:type="spellStart"/>
            <w:r w:rsidRPr="000D6630">
              <w:rPr>
                <w:rFonts w:ascii="Cardo" w:eastAsia="Cardo" w:hAnsi="Cardo" w:cs="Cardo"/>
                <w:sz w:val="22"/>
                <w:szCs w:val="22"/>
              </w:rPr>
              <w:t>qualita</w:t>
            </w:r>
            <w:proofErr w:type="spellEnd"/>
            <w:r w:rsidRPr="000D6630">
              <w:rPr>
                <w:rFonts w:ascii="Cardo" w:eastAsia="Cardo" w:hAnsi="Cardo" w:cs="Cardo"/>
                <w:sz w:val="22"/>
                <w:szCs w:val="22"/>
              </w:rPr>
              <w:t>̀ di docente di scuola dell’infanzia o scuola secondaria di primo grado</w:t>
            </w:r>
            <w:r w:rsidRPr="000D6630">
              <w:rPr>
                <w:rFonts w:ascii="Cardo" w:eastAsia="Cardo" w:hAnsi="Cardo" w:cs="Cardo"/>
                <w:sz w:val="22"/>
                <w:szCs w:val="22"/>
              </w:rPr>
              <w:br/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1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pt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x ogni anno scolastico (incarico annuale/a tempo indeterminato) 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12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510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lastRenderedPageBreak/>
              <w:t>C- Altri titoli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Fino a un </w:t>
            </w:r>
            <w:proofErr w:type="spellStart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b/>
                <w:sz w:val="22"/>
                <w:szCs w:val="22"/>
              </w:rPr>
              <w:t xml:space="preserve"> di 12  punti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FE2F3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</w:tr>
      <w:tr w:rsidR="000D6630" w:rsidRPr="000D6630">
        <w:trPr>
          <w:trHeight w:val="686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Dottorato di ricerca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4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686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Master I e II livello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2 punti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4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686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bookmarkStart w:id="1" w:name="_3znysh7" w:colFirst="0" w:colLast="0"/>
            <w:bookmarkEnd w:id="1"/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Corsi di perfezionamento annuali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titolo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  <w:tr w:rsidR="000D6630" w:rsidRPr="000D6630">
        <w:trPr>
          <w:trHeight w:val="686"/>
        </w:trPr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b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Certificazioni informatiche documentate 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821048">
            <w:pPr>
              <w:rPr>
                <w:rFonts w:ascii="Garamond" w:eastAsia="Garamond" w:hAnsi="Garamond" w:cs="Garamond"/>
                <w:sz w:val="22"/>
                <w:szCs w:val="22"/>
              </w:rPr>
            </w:pPr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1 punto per certificazione (</w:t>
            </w:r>
            <w:proofErr w:type="spellStart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>max</w:t>
            </w:r>
            <w:proofErr w:type="spellEnd"/>
            <w:r w:rsidRPr="000D6630">
              <w:rPr>
                <w:rFonts w:ascii="Garamond" w:eastAsia="Garamond" w:hAnsi="Garamond" w:cs="Garamond"/>
                <w:sz w:val="22"/>
                <w:szCs w:val="22"/>
              </w:rPr>
              <w:t xml:space="preserve"> 2 punti)</w:t>
            </w: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  <w:tc>
          <w:tcPr>
            <w:tcW w:w="19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1702B" w:rsidRPr="000D6630" w:rsidRDefault="0051702B">
            <w:pPr>
              <w:rPr>
                <w:rFonts w:ascii="Garamond" w:eastAsia="Garamond" w:hAnsi="Garamond" w:cs="Garamond"/>
                <w:sz w:val="22"/>
                <w:szCs w:val="22"/>
              </w:rPr>
            </w:pPr>
          </w:p>
        </w:tc>
      </w:tr>
    </w:tbl>
    <w:p w:rsidR="00E96E3F" w:rsidRPr="000D6630" w:rsidRDefault="00E96E3F">
      <w:pPr>
        <w:spacing w:after="160" w:line="259" w:lineRule="auto"/>
        <w:jc w:val="both"/>
        <w:rPr>
          <w:rFonts w:ascii="Garamond" w:eastAsia="Garamond" w:hAnsi="Garamond" w:cs="Garamond"/>
          <w:b/>
          <w:highlight w:val="lightGray"/>
        </w:rPr>
      </w:pPr>
    </w:p>
    <w:p w:rsidR="0051702B" w:rsidRPr="000D6630" w:rsidRDefault="00821048" w:rsidP="00E96E3F">
      <w:r w:rsidRPr="000D6630">
        <w:t>A + B + C =45 punti</w:t>
      </w:r>
    </w:p>
    <w:p w:rsidR="0051702B" w:rsidRPr="000D6630" w:rsidRDefault="0051702B">
      <w:pPr>
        <w:spacing w:after="160" w:line="259" w:lineRule="auto"/>
        <w:jc w:val="both"/>
        <w:rPr>
          <w:rFonts w:ascii="Garamond" w:eastAsia="Garamond" w:hAnsi="Garamond" w:cs="Garamond"/>
          <w:b/>
          <w:highlight w:val="lightGray"/>
        </w:rPr>
      </w:pPr>
    </w:p>
    <w:p w:rsidR="0051702B" w:rsidRPr="000D6630" w:rsidRDefault="0051702B">
      <w:pPr>
        <w:spacing w:after="160" w:line="259" w:lineRule="auto"/>
        <w:jc w:val="both"/>
        <w:rPr>
          <w:rFonts w:ascii="Garamond" w:eastAsia="Garamond" w:hAnsi="Garamond" w:cs="Garamond"/>
          <w:b/>
          <w:highlight w:val="lightGray"/>
        </w:rPr>
      </w:pPr>
    </w:p>
    <w:p w:rsidR="0051702B" w:rsidRPr="000D6630" w:rsidRDefault="0051702B">
      <w:pPr>
        <w:spacing w:after="160" w:line="259" w:lineRule="auto"/>
        <w:jc w:val="both"/>
        <w:rPr>
          <w:rFonts w:ascii="Garamond" w:eastAsia="Garamond" w:hAnsi="Garamond" w:cs="Garamond"/>
          <w:b/>
          <w:highlight w:val="lightGray"/>
        </w:rPr>
      </w:pPr>
    </w:p>
    <w:bookmarkEnd w:id="0"/>
    <w:p w:rsidR="0051702B" w:rsidRDefault="0051702B">
      <w:pPr>
        <w:spacing w:after="160" w:line="259" w:lineRule="auto"/>
        <w:jc w:val="both"/>
      </w:pPr>
    </w:p>
    <w:sectPr w:rsidR="0051702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rdo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51702B"/>
    <w:rsid w:val="000D6630"/>
    <w:rsid w:val="0051702B"/>
    <w:rsid w:val="00821048"/>
    <w:rsid w:val="00E9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pPr>
      <w:pBdr>
        <w:top w:val="nil"/>
        <w:left w:val="nil"/>
        <w:bottom w:val="nil"/>
        <w:right w:val="nil"/>
        <w:between w:val="nil"/>
      </w:pBd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BATTAGLIA</dc:creator>
  <cp:lastModifiedBy>Utente</cp:lastModifiedBy>
  <cp:revision>2</cp:revision>
  <dcterms:created xsi:type="dcterms:W3CDTF">2024-04-05T12:31:00Z</dcterms:created>
  <dcterms:modified xsi:type="dcterms:W3CDTF">2024-04-05T12:31:00Z</dcterms:modified>
</cp:coreProperties>
</file>