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EA3E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Allegato A </w:t>
      </w:r>
    </w:p>
    <w:p w14:paraId="127907E4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(Domanda di partecipazione)</w:t>
      </w:r>
    </w:p>
    <w:p w14:paraId="1FE73ACA">
      <w:pPr>
        <w:spacing w:after="0" w:line="0" w:lineRule="atLeast"/>
        <w:jc w:val="both"/>
        <w:rPr>
          <w:rFonts w:ascii="Verdana" w:hAnsi="Verdana"/>
          <w:b/>
          <w:sz w:val="20"/>
          <w:szCs w:val="20"/>
        </w:rPr>
      </w:pPr>
    </w:p>
    <w:p w14:paraId="35134B9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</w:rPr>
      </w:pPr>
      <w:r>
        <w:rPr>
          <w:rFonts w:ascii="Verdana" w:hAnsi="Verdana"/>
          <w:b/>
          <w:sz w:val="20"/>
          <w:szCs w:val="20"/>
        </w:rPr>
        <w:t>Titolo del Progetto</w:t>
      </w:r>
      <w:r>
        <w:rPr>
          <w:rFonts w:ascii="Verdana" w:hAnsi="Verdana"/>
          <w:bCs/>
          <w:sz w:val="20"/>
          <w:szCs w:val="20"/>
        </w:rPr>
        <w:t>: “</w:t>
      </w:r>
      <w:r>
        <w:rPr>
          <w:rFonts w:ascii="Verdana" w:hAnsi="Verdana"/>
        </w:rPr>
        <w:t xml:space="preserve">Titolo progetto: </w:t>
      </w:r>
      <w:r>
        <w:rPr>
          <w:rFonts w:ascii="Verdana" w:hAnsi="Verdana"/>
          <w:b/>
        </w:rPr>
        <w:t>“Comunichi-amo in inglese: su un palco, nelle STEM e nella vita. Dalla little cooperation al trailer”</w:t>
      </w:r>
    </w:p>
    <w:p w14:paraId="6B77457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</w:rPr>
      </w:pPr>
      <w:r>
        <w:rPr>
          <w:rFonts w:ascii="Verdana" w:hAnsi="Verdana"/>
        </w:rPr>
        <w:t xml:space="preserve">CODICE CUP: </w:t>
      </w:r>
      <w:r>
        <w:rPr>
          <w:rFonts w:ascii="Verdana" w:hAnsi="Verdana"/>
          <w:b/>
        </w:rPr>
        <w:t>F44D23002560006</w:t>
      </w:r>
    </w:p>
    <w:p w14:paraId="7C0694F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Piano Nazionale di Ripresa e Resilienza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intervento A e Linea di intervento B.</w:t>
      </w:r>
    </w:p>
    <w:p w14:paraId="2444E65D">
      <w:pPr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Domanda di partecipazione Avviso di Selezione per il conferimento </w:t>
      </w:r>
      <w:r>
        <w:rPr>
          <w:rFonts w:ascii="Verdana" w:hAnsi="Verdana"/>
        </w:rPr>
        <w:t xml:space="preserve">di incarico a  TUTOR aventi ad oggetto le seguenti attività: </w:t>
      </w:r>
    </w:p>
    <w:p w14:paraId="621BBFF8">
      <w:pPr>
        <w:pStyle w:val="6"/>
        <w:numPr>
          <w:ilvl w:val="0"/>
          <w:numId w:val="1"/>
        </w:numPr>
        <w:spacing w:line="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n. 2 percorsi di potenziamento delle STEM (Intervento A1 – Alunni); </w:t>
      </w:r>
    </w:p>
    <w:p w14:paraId="417DC89F">
      <w:pPr>
        <w:pStyle w:val="6"/>
        <w:numPr>
          <w:ilvl w:val="0"/>
          <w:numId w:val="1"/>
        </w:numPr>
        <w:spacing w:line="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n. </w:t>
      </w:r>
      <w:r>
        <w:rPr>
          <w:rFonts w:hint="default" w:ascii="Verdana" w:hAnsi="Verdana"/>
          <w:b/>
          <w:sz w:val="20"/>
          <w:szCs w:val="20"/>
          <w:lang w:val="it-IT"/>
        </w:rPr>
        <w:t>2</w:t>
      </w:r>
      <w:r>
        <w:rPr>
          <w:rFonts w:ascii="Verdana" w:hAnsi="Verdana"/>
          <w:b/>
          <w:sz w:val="20"/>
          <w:szCs w:val="20"/>
        </w:rPr>
        <w:t xml:space="preserve"> percorsi di potenziamento della Lingua Inglese (Intervento A3 – Alunni); </w:t>
      </w:r>
    </w:p>
    <w:p w14:paraId="13FC71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22F3E9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□</w:t>
      </w:r>
      <w:r>
        <w:rPr>
          <w:rFonts w:ascii="Verdana" w:hAnsi="Verdana"/>
          <w:sz w:val="20"/>
          <w:szCs w:val="20"/>
        </w:rPr>
        <w:t xml:space="preserve"> in servizio presso questa Istituzione scolastica; </w:t>
      </w:r>
    </w:p>
    <w:p w14:paraId="276864FF">
      <w:pPr>
        <w:pStyle w:val="6"/>
        <w:jc w:val="both"/>
        <w:rPr>
          <w:rFonts w:ascii="Verdana" w:hAnsi="Verdana"/>
          <w:sz w:val="20"/>
          <w:szCs w:val="20"/>
        </w:rPr>
      </w:pPr>
    </w:p>
    <w:p w14:paraId="73DFC7DD">
      <w:pPr>
        <w:pStyle w:val="6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di: ___________________________________________________________________________ </w:t>
      </w:r>
    </w:p>
    <w:p w14:paraId="589A5749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3289F1F2">
      <w:pPr>
        <w:pStyle w:val="6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101801D2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42E529C1">
      <w:pPr>
        <w:pStyle w:val="6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14:paraId="27B680F8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667EEA4C">
      <w:pPr>
        <w:pStyle w:val="6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ammesso/a alla procedura di selezione per il conferimento dell’incarico di (segnare con una </w:t>
      </w:r>
      <w:r>
        <w:rPr>
          <w:rFonts w:ascii="Verdana" w:hAnsi="Verdana"/>
          <w:b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 xml:space="preserve"> la voce che interessa)</w:t>
      </w:r>
    </w:p>
    <w:p w14:paraId="63B31AD6">
      <w:pPr>
        <w:pStyle w:val="6"/>
        <w:ind w:left="0"/>
        <w:jc w:val="both"/>
        <w:rPr>
          <w:rFonts w:ascii="Verdana" w:hAnsi="Verdana"/>
          <w:sz w:val="20"/>
          <w:szCs w:val="20"/>
        </w:rPr>
        <w:sectPr>
          <w:pgSz w:w="11906" w:h="16838"/>
          <w:pgMar w:top="1417" w:right="1134" w:bottom="1134" w:left="1134" w:header="708" w:footer="708" w:gutter="0"/>
          <w:cols w:space="708" w:num="1"/>
          <w:docGrid w:linePitch="360" w:charSpace="0"/>
        </w:sectPr>
      </w:pPr>
    </w:p>
    <w:p w14:paraId="201B2B24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tbl>
      <w:tblPr>
        <w:tblStyle w:val="9"/>
        <w:tblW w:w="12167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0" w:type="dxa"/>
          <w:bottom w:w="0" w:type="dxa"/>
          <w:right w:w="0" w:type="dxa"/>
        </w:tblCellMar>
      </w:tblPr>
      <w:tblGrid>
        <w:gridCol w:w="1426"/>
        <w:gridCol w:w="1948"/>
        <w:gridCol w:w="4256"/>
        <w:gridCol w:w="843"/>
        <w:gridCol w:w="1847"/>
        <w:gridCol w:w="1847"/>
      </w:tblGrid>
      <w:tr w14:paraId="75D6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4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4E39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296701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0B8D59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19311E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41F2579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56C24CF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17763F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34746B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381D19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680C60B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rFonts w:hint="default" w:ascii="Verdana" w:hAnsi="Verdana" w:eastAsia="Verdana" w:cs="Verdana"/>
                <w:b/>
                <w:bCs w:val="0"/>
                <w:sz w:val="16"/>
                <w:szCs w:val="22"/>
                <w:bdr w:val="none" w:color="auto" w:sz="0" w:space="0"/>
              </w:rPr>
            </w:pPr>
          </w:p>
          <w:p w14:paraId="786711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Intervento A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- Percorsi di formazione delle competenze</w:t>
            </w:r>
          </w:p>
          <w:p w14:paraId="24C0333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linguistiche degli studenti</w:t>
            </w:r>
          </w:p>
          <w:p w14:paraId="17E090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D55A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Approfondimento </w:t>
            </w:r>
          </w:p>
          <w:p w14:paraId="1EF9A91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80" w:afterAutospacing="0" w:line="23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linguistico livello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A2-FERMI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11C6D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35329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923ED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0821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Preparazione all’esame Cambridge*.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AA873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8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In ambito didattico, conseguire la Certificazione Cambridge English stimola la motivazione dello studente, consentendogli di comprendere il proprio livello di competenze ed abilità e stimolandolo a raggiungere obiettivi sempre più elevati.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EB7C75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20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*Il costo di iscrizione all’esame Cambridge è a carico dello studente. La partecipazione all’esame è subordinata al parere dell’insegnante.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E87139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B9C8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8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18 ore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58967DD">
            <w:pPr>
              <w:keepNext w:val="0"/>
              <w:keepLines w:val="0"/>
              <w:widowControl w:val="0"/>
              <w:suppressLineNumbers w:val="0"/>
              <w:tabs>
                <w:tab w:val="center" w:pos="880"/>
              </w:tabs>
              <w:autoSpaceDE w:val="0"/>
              <w:autoSpaceDN w:val="0"/>
              <w:spacing w:before="0" w:beforeAutospacing="0" w:after="0" w:afterAutospacing="0" w:line="256" w:lineRule="auto"/>
              <w:ind w:left="-2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Giovedì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35088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1192C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20076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5-12-19 dicembre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4AE63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9-16-23-30 gennaio </w:t>
            </w:r>
          </w:p>
          <w:p w14:paraId="769C68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06 - 13 febbraio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89592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 w14:paraId="3CC0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4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241ABAC">
            <w:pPr>
              <w:rPr>
                <w:rFonts w:hint="default"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A3A0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Approfondimento </w:t>
            </w:r>
          </w:p>
          <w:p w14:paraId="43775E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linguistico livello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5B726B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A2-FALCONE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F8196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Preparazione all’esame Cambridge*.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95FE3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5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In ambito didattico, conseguire la Certificazione Cambridge English stimola la motivazione dello studente, consentendogli di comprendere il proprio livello di competenze ed abilità e stimolandolo a raggiungere obiettivi sempre più elevati.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1E9C9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20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*Il costo di iscrizione all’esame Cambridge è a carico dello studente. La partecipazione all’esame è subordinata al parere dell’insegnante.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31E07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614C9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8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18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ore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DF529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mercoledì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5C0C53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62ED08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11-18 dicembre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FD5B9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8-15-22-29 gennaio</w:t>
            </w:r>
          </w:p>
          <w:p w14:paraId="2C8EE0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5-12-19 febbraio  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1933B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 w14:paraId="3379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4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E8BF5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0B0C8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B4B91A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4D762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A6EBC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787ED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4F06F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4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Intervento A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-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Percorsi di orientamento e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884F6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1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formazione per il potenziamento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35B03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2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delle competenze</w:t>
            </w:r>
          </w:p>
          <w:p w14:paraId="1681B2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STEM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7F65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200"/>
              <w:jc w:val="righ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Oggi programmo io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E8405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C05EC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Plesso FERMI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EBBB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DE0A92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091D60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5CC16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20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“Oggi programmo io” è rivolto a studenti e studentesse che sono interessati a esplorare percorsi di coding utili alla progettazione di videogiochi, esercizi interattivi e cartoni animati.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B0B45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17174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8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ore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FFE1A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Mercoledì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861A6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2E379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4, 11,18 dicembre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0EED0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8,15,22,29 gennaio </w:t>
            </w:r>
          </w:p>
          <w:p w14:paraId="3819D3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i/>
                <w:iCs w:val="0"/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5,12,19,26 febbraio</w:t>
            </w:r>
          </w:p>
          <w:p w14:paraId="4D6F5E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5 marzo </w:t>
            </w:r>
          </w:p>
          <w:p w14:paraId="7F8A7F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1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>(l’ultimo incontro terminerà alle h 17,15, salvo diverse indicazioni in itinere)</w:t>
            </w: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CBB29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B6E353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60" w:right="0"/>
              <w:jc w:val="center"/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 w14:paraId="30EE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4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F2B3470">
            <w:pPr>
              <w:rPr>
                <w:rFonts w:hint="default" w:ascii="Calibri" w:hAnsi="Calibri" w:eastAsia="SimSun" w:cs="Times New Roman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7E3C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200"/>
              <w:jc w:val="righ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Oggi programmo io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12B652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47252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Plesso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93503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Plesso Falcone &amp;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5E9B60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Borsellino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E0B3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6289A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2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95291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00C82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20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“Oggi programmo io” è rivolto a studenti e studentesse che sono interessati a esplorare percorsi di coding utili alla progettazione di videogiochi, esercizi interattivi e cartoni animati.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3303C6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8AACA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8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25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ore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DEBB0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Giovedì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6B4AD8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56" w:lineRule="auto"/>
              <w:ind w:left="14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b/>
                <w:b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0BB7C2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5,12,19 dicembre 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7E3B90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9,16,23,30 gennaio </w:t>
            </w:r>
          </w:p>
          <w:p w14:paraId="5B9CA5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i/>
                <w:iCs w:val="0"/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6,13,20,28 febbraio</w:t>
            </w:r>
          </w:p>
          <w:p w14:paraId="0D6CC5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both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 marzo</w:t>
            </w:r>
          </w:p>
          <w:p w14:paraId="242AFE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40" w:afterAutospacing="0" w:line="237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(l’ultimo incontro terminerà alle ore 17,15, salvo diverse indicazioni in </w:t>
            </w:r>
          </w:p>
          <w:p w14:paraId="13A5E7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</w:rPr>
            </w:pPr>
            <w:r>
              <w:rPr>
                <w:rFonts w:hint="default" w:ascii="Calibri" w:hAnsi="Calibri" w:eastAsia="Calibri" w:cs="Calibri"/>
                <w:i/>
                <w:iCs w:val="0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itinere)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26CFBD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6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C016A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56" w:lineRule="auto"/>
              <w:ind w:left="160" w:right="0"/>
              <w:jc w:val="center"/>
              <w:rPr>
                <w:rFonts w:hint="default" w:ascii="Verdana" w:hAnsi="Verdana" w:eastAsia="Verdana" w:cs="Verdana"/>
                <w:kern w:val="0"/>
                <w:sz w:val="16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</w:tbl>
    <w:p w14:paraId="00949307">
      <w:bookmarkStart w:id="0" w:name="_GoBack"/>
      <w:bookmarkEnd w:id="0"/>
      <w:r>
        <w:br w:type="page"/>
      </w:r>
    </w:p>
    <w:p w14:paraId="5B2673B4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6340AF41">
      <w:r>
        <w:br w:type="page"/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4252"/>
        <w:gridCol w:w="1984"/>
        <w:gridCol w:w="1134"/>
        <w:gridCol w:w="993"/>
        <w:gridCol w:w="1559"/>
        <w:gridCol w:w="1560"/>
      </w:tblGrid>
      <w:tr w14:paraId="063E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830BB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Intervento A</w:t>
            </w:r>
            <w:r>
              <w:rPr>
                <w:rFonts w:ascii="Verdana" w:hAnsi="Verdana"/>
                <w:sz w:val="16"/>
                <w:szCs w:val="16"/>
              </w:rPr>
              <w:t xml:space="preserve"> - Percorsi di formazione delle competenze linguistiche degli studenti</w:t>
            </w:r>
          </w:p>
        </w:tc>
        <w:tc>
          <w:tcPr>
            <w:tcW w:w="1276" w:type="dxa"/>
          </w:tcPr>
          <w:p w14:paraId="2EE7491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Settimana dei saperi: Summer Camp</w:t>
            </w:r>
          </w:p>
        </w:tc>
        <w:tc>
          <w:tcPr>
            <w:tcW w:w="4252" w:type="dxa"/>
          </w:tcPr>
          <w:p w14:paraId="644BC1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Il progetto “Settimana dei saperi” prevede</w:t>
            </w:r>
          </w:p>
          <w:p w14:paraId="4F5D0E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cinque sessioni consecutive di 4 ore ciascuna in lingua inglese presso i locali</w:t>
            </w:r>
          </w:p>
          <w:p w14:paraId="0ABBAC7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dell’Istituto Comprensivo, un’occasione</w:t>
            </w:r>
          </w:p>
          <w:p w14:paraId="522E59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 imparare l’inglese in maniera</w:t>
            </w:r>
          </w:p>
          <w:p w14:paraId="42A060F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divertente e spontanea, con esperti che</w:t>
            </w:r>
          </w:p>
          <w:p w14:paraId="407421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garantiscono una originale quanto unica</w:t>
            </w:r>
          </w:p>
          <w:p w14:paraId="6D80B5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esperienza multiculturale. Gli alunni sono</w:t>
            </w:r>
          </w:p>
          <w:p w14:paraId="2BD26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stimolati ed incoraggiati a partecipare alle</w:t>
            </w:r>
          </w:p>
          <w:p w14:paraId="042C9F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 attività proposte e a interagire</w:t>
            </w:r>
          </w:p>
          <w:p w14:paraId="22E67F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utilizzando la lingua inglese, rafforzando</w:t>
            </w:r>
          </w:p>
          <w:p w14:paraId="4DE5009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così spontaneamente l’autostima e la</w:t>
            </w:r>
          </w:p>
          <w:p w14:paraId="3F6492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fiducia nelle proprie capacità e diventando</w:t>
            </w:r>
          </w:p>
          <w:p w14:paraId="15D5A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consapevoli che l’inglese non è solo una</w:t>
            </w:r>
          </w:p>
          <w:p w14:paraId="0E127D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 di studio, ma un mezzo per</w:t>
            </w:r>
          </w:p>
          <w:p w14:paraId="1128C5B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imparare, comunicare e conoscere il</w:t>
            </w:r>
          </w:p>
          <w:p w14:paraId="612B3F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mondo.</w:t>
            </w:r>
          </w:p>
          <w:p w14:paraId="23BFCE2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Gli esperti si esprimono in inglese in</w:t>
            </w:r>
          </w:p>
          <w:p w14:paraId="41B3FC0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maniera chiara e semplice, permettendo</w:t>
            </w:r>
          </w:p>
          <w:p w14:paraId="7F4BFF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 migliorare la comprehension, la fluency,</w:t>
            </w:r>
          </w:p>
          <w:p w14:paraId="6D776F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 pronunciation and intonation.</w:t>
            </w:r>
          </w:p>
        </w:tc>
        <w:tc>
          <w:tcPr>
            <w:tcW w:w="1984" w:type="dxa"/>
          </w:tcPr>
          <w:p w14:paraId="27B07F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Gruppi classe Scuola</w:t>
            </w:r>
          </w:p>
          <w:p w14:paraId="632520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Primaria, cl. IV e V</w:t>
            </w:r>
          </w:p>
          <w:p w14:paraId="11A52B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689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14:paraId="7E7FFA9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49B054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7D7321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4DF735F">
      <w:r>
        <w:br w:type="page"/>
      </w:r>
    </w:p>
    <w:tbl>
      <w:tblPr>
        <w:tblStyle w:val="5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4536"/>
        <w:gridCol w:w="1984"/>
        <w:gridCol w:w="1134"/>
        <w:gridCol w:w="992"/>
        <w:gridCol w:w="1418"/>
        <w:gridCol w:w="1134"/>
      </w:tblGrid>
      <w:tr w14:paraId="78ED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4" w:type="dxa"/>
            <w:gridSpan w:val="8"/>
          </w:tcPr>
          <w:p w14:paraId="01AC3AC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Intervento B – Percorsi annuali di lingua e metodologia per docenti Scuola dell’Infanzia, Primaria e Secondaria di 1° grado</w:t>
            </w:r>
          </w:p>
        </w:tc>
      </w:tr>
      <w:tr w14:paraId="4BFA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B9F183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19017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6" w:type="dxa"/>
          </w:tcPr>
          <w:p w14:paraId="0327AA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DEAA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934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A1B5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D462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ESPERTO</w:t>
            </w:r>
          </w:p>
        </w:tc>
        <w:tc>
          <w:tcPr>
            <w:tcW w:w="1134" w:type="dxa"/>
          </w:tcPr>
          <w:p w14:paraId="2CD6D863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TUTOR</w:t>
            </w:r>
          </w:p>
        </w:tc>
      </w:tr>
      <w:tr w14:paraId="0B15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 w14:paraId="4C827F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Intervento B</w:t>
            </w:r>
            <w:r>
              <w:rPr>
                <w:rFonts w:ascii="Verdana" w:hAnsi="Verdana"/>
                <w:sz w:val="16"/>
                <w:szCs w:val="16"/>
              </w:rPr>
              <w:t xml:space="preserve"> – Percorsi annuali di lingua e metodologia per docenti Scuola dell’Infanzia, Primaria e Secondaria di 1° grado</w:t>
            </w:r>
          </w:p>
        </w:tc>
        <w:tc>
          <w:tcPr>
            <w:tcW w:w="1701" w:type="dxa"/>
          </w:tcPr>
          <w:p w14:paraId="67E11E66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Potenziamento della lingua inglese Livello B1</w:t>
            </w:r>
          </w:p>
        </w:tc>
        <w:tc>
          <w:tcPr>
            <w:tcW w:w="4536" w:type="dxa"/>
          </w:tcPr>
          <w:p w14:paraId="5944DD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 finalità del corso è quella di sviluppare la conoscenza della lingua inglese nelle abilità di ascolto, lettura, scrittura e produzione orale, preparando i docenti a sostenere l’eventuale prova d’esame di certificazione Cambridge English di livello B1. Obiettivo del corso sarà quello di fornire ai docenti strumenti utili per poter affrontare le diverse situazioni nelle quali è indispensabile l’uso della lingua inglese e migliorare le competenze linguistiche con una ricaduta sostanziale sull’attività didattica.</w:t>
            </w:r>
          </w:p>
        </w:tc>
        <w:tc>
          <w:tcPr>
            <w:tcW w:w="1984" w:type="dxa"/>
          </w:tcPr>
          <w:p w14:paraId="470BBCF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 15-20 docenti</w:t>
            </w:r>
          </w:p>
        </w:tc>
        <w:tc>
          <w:tcPr>
            <w:tcW w:w="1134" w:type="dxa"/>
          </w:tcPr>
          <w:p w14:paraId="584ADA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586174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5E4A7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F385E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14:paraId="6BFB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06EA7C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0B3197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Potenziamento della lingua inglese Livello B2</w:t>
            </w:r>
          </w:p>
        </w:tc>
        <w:tc>
          <w:tcPr>
            <w:tcW w:w="4536" w:type="dxa"/>
          </w:tcPr>
          <w:p w14:paraId="6D8828CD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La finalità del corso è quella di sviluppare la conoscenza della lingua inglese nelle abilità di ascolto, lettura, scrittura e produzione orale, preparando i docenti a sostenere l’eventuale prova d’esame di certificazione Cambridge English di livello B2. Obiettivo del corso sarà quello di fornire ai docenti strumenti utili per poter affrontare le diverse situazioni nelle quali è indispensabile l’uso della lingua inglese e migliorare le competenze linguistiche con una ricaduta sostanziale sull’attività didattica.</w:t>
            </w:r>
          </w:p>
        </w:tc>
        <w:tc>
          <w:tcPr>
            <w:tcW w:w="1984" w:type="dxa"/>
          </w:tcPr>
          <w:p w14:paraId="06BA9F9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Due gruppi da </w:t>
            </w:r>
          </w:p>
          <w:p w14:paraId="6B8312F1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n. 15-20 docenti</w:t>
            </w:r>
          </w:p>
        </w:tc>
        <w:tc>
          <w:tcPr>
            <w:tcW w:w="1134" w:type="dxa"/>
          </w:tcPr>
          <w:p w14:paraId="654B3FDD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67FB562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4105924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798011B8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14:paraId="5E33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09324C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1115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Potenziamento della lingua inglese Livello C1</w:t>
            </w:r>
          </w:p>
        </w:tc>
        <w:tc>
          <w:tcPr>
            <w:tcW w:w="4536" w:type="dxa"/>
          </w:tcPr>
          <w:p w14:paraId="29A5B16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 finalità del corso è quella di sviluppare la conoscenza della lingua inglese nelle abilità di ascolto, lettura, scrittura e produzione orale, preparando i docenti a sostenere l’eventuale prova d’esame di certificazione Cambridge English di livello C1. Obiettivo del corso sarà quello di fornire ai docenti strumenti utili per poter affrontare le diverse situazioni nelle quali è indispensabile l’uso della lingua inglese e migliorare le competenze linguistiche con una ricaduta sostanziale sull’attività didattica.</w:t>
            </w:r>
          </w:p>
        </w:tc>
        <w:tc>
          <w:tcPr>
            <w:tcW w:w="1984" w:type="dxa"/>
          </w:tcPr>
          <w:p w14:paraId="7321505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 15-20 docenti</w:t>
            </w:r>
          </w:p>
        </w:tc>
        <w:tc>
          <w:tcPr>
            <w:tcW w:w="1134" w:type="dxa"/>
          </w:tcPr>
          <w:p w14:paraId="0928E1D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4FC746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6269E8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7ADC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14:paraId="1522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81761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D80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Metodologia</w:t>
            </w:r>
          </w:p>
          <w:p w14:paraId="4FA81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CLIL</w:t>
            </w:r>
          </w:p>
        </w:tc>
        <w:tc>
          <w:tcPr>
            <w:tcW w:w="4536" w:type="dxa"/>
          </w:tcPr>
          <w:p w14:paraId="18D21F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Il corso, della durata di 20 ore, mira</w:t>
            </w:r>
          </w:p>
          <w:p w14:paraId="3288A81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all’adozione di strategie e tecniche</w:t>
            </w:r>
          </w:p>
          <w:p w14:paraId="0499BB3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didattiche innovative per l’ideazione, la</w:t>
            </w:r>
          </w:p>
          <w:p w14:paraId="13F0E6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progettazione, la realizzazione, la</w:t>
            </w:r>
          </w:p>
          <w:p w14:paraId="4ACF1E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valutazione e autovalutazione di attività̀</w:t>
            </w:r>
          </w:p>
          <w:p w14:paraId="5EC537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CLIL.</w:t>
            </w:r>
          </w:p>
          <w:p w14:paraId="52BACC4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docenti avranno l’opportunità̀ di creare e</w:t>
            </w:r>
          </w:p>
          <w:p w14:paraId="2286B4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condividere risorse didattiche CLIL,</w:t>
            </w:r>
          </w:p>
          <w:p w14:paraId="1115A2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simulare la co-progettazione di piani di</w:t>
            </w:r>
          </w:p>
          <w:p w14:paraId="3C87FE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lezione pluridisciplinari, e sperimentare</w:t>
            </w:r>
          </w:p>
          <w:p w14:paraId="12F7FF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direttamente esempi concreti di unità</w:t>
            </w:r>
          </w:p>
          <w:p w14:paraId="14D9046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didattiche CLIL.</w:t>
            </w:r>
          </w:p>
        </w:tc>
        <w:tc>
          <w:tcPr>
            <w:tcW w:w="1984" w:type="dxa"/>
          </w:tcPr>
          <w:p w14:paraId="45D25D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 15-20 docenti</w:t>
            </w:r>
          </w:p>
        </w:tc>
        <w:tc>
          <w:tcPr>
            <w:tcW w:w="1134" w:type="dxa"/>
          </w:tcPr>
          <w:p w14:paraId="32C481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17D2F70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67506D6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916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245A0EB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65DDBF3B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309DB0F5">
      <w:pPr>
        <w:pStyle w:val="6"/>
        <w:ind w:left="0"/>
        <w:jc w:val="both"/>
        <w:rPr>
          <w:rFonts w:ascii="Verdana" w:hAnsi="Verdana"/>
          <w:sz w:val="20"/>
          <w:szCs w:val="20"/>
        </w:rPr>
      </w:pPr>
    </w:p>
    <w:p w14:paraId="42723A6E">
      <w:pPr>
        <w:pStyle w:val="6"/>
        <w:ind w:left="0"/>
        <w:jc w:val="both"/>
        <w:rPr>
          <w:rFonts w:ascii="Verdana" w:hAnsi="Verdana"/>
          <w:sz w:val="20"/>
          <w:szCs w:val="20"/>
        </w:rPr>
        <w:sectPr>
          <w:pgSz w:w="16838" w:h="11906" w:orient="landscape"/>
          <w:pgMar w:top="1134" w:right="1418" w:bottom="1134" w:left="1134" w:header="709" w:footer="709" w:gutter="0"/>
          <w:cols w:space="708" w:num="1"/>
          <w:docGrid w:linePitch="360" w:charSpace="0"/>
        </w:sectPr>
      </w:pPr>
    </w:p>
    <w:p w14:paraId="7C12BE62">
      <w:pPr>
        <w:pStyle w:val="6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sottoscritto, a tal fine, dichiara sotto la propria responsabilità di: </w:t>
      </w:r>
    </w:p>
    <w:p w14:paraId="31154023">
      <w:pPr>
        <w:pStyle w:val="6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essere cittadino ______________ e di godere dei diritti civili e politici; </w:t>
      </w:r>
    </w:p>
    <w:p w14:paraId="149785F1">
      <w:pPr>
        <w:pStyle w:val="6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essere/non essere dipendente di altre amministrazioni (eventualmente indicare quale): _____________________________; </w:t>
      </w:r>
    </w:p>
    <w:p w14:paraId="033C75EF">
      <w:pPr>
        <w:pStyle w:val="6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non avere subito condanne penali e di non avere procedimenti penali in corso; </w:t>
      </w:r>
    </w:p>
    <w:p w14:paraId="6F06DF6E">
      <w:pPr>
        <w:pStyle w:val="6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essere in possesso dei requisiti richiesti dall’avviso relativo alla presente procedura di selezione, come specificato nell’allegato curriculum vitae; </w:t>
      </w:r>
    </w:p>
    <w:p w14:paraId="2868F8D3">
      <w:pPr>
        <w:pStyle w:val="6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impegnarsi a realizzare quanto indicato nell’avviso di selezione in oggetto e a svolgere la propria attività secondo pianificazione. </w:t>
      </w:r>
    </w:p>
    <w:p w14:paraId="7443A21E">
      <w:pPr>
        <w:pStyle w:val="6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 allega:  </w:t>
      </w:r>
    </w:p>
    <w:p w14:paraId="2F25F42F">
      <w:pPr>
        <w:pStyle w:val="6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dei titoli e delle esperienze professionali (Allegato B);</w:t>
      </w:r>
    </w:p>
    <w:p w14:paraId="5F6BF2F4">
      <w:pPr>
        <w:pStyle w:val="6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Dichiarazione di inesistenza di incompatibilità e conflitto di interessi (Allegato C); </w:t>
      </w:r>
    </w:p>
    <w:p w14:paraId="283B14DF">
      <w:pPr>
        <w:pStyle w:val="6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Curriculum vitae in formato europeo; </w:t>
      </w:r>
    </w:p>
    <w:p w14:paraId="2D7EAD6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0753D6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_______________________________     Firma ________________________________ </w:t>
      </w:r>
    </w:p>
    <w:p w14:paraId="612DB4F2"/>
    <w:sectPr>
      <w:pgSz w:w="11906" w:h="16838"/>
      <w:pgMar w:top="1418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831E8"/>
    <w:multiLevelType w:val="multilevel"/>
    <w:tmpl w:val="1A2831E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D55001C"/>
    <w:multiLevelType w:val="multilevel"/>
    <w:tmpl w:val="4D55001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7BBE0D7F"/>
    <w:multiLevelType w:val="multilevel"/>
    <w:tmpl w:val="7BBE0D7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D"/>
    <w:rsid w:val="002A4B4B"/>
    <w:rsid w:val="003B64CD"/>
    <w:rsid w:val="00403D0B"/>
    <w:rsid w:val="00A00388"/>
    <w:rsid w:val="00D44D62"/>
    <w:rsid w:val="00EE5E38"/>
    <w:rsid w:val="00F304C7"/>
    <w:rsid w:val="51465964"/>
    <w:rsid w:val="52F2530B"/>
    <w:rsid w:val="5ED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ind w:left="720"/>
      <w:contextualSpacing/>
    </w:pPr>
  </w:style>
  <w:style w:type="character" w:customStyle="1" w:styleId="7">
    <w:name w:val="eop"/>
    <w:basedOn w:val="2"/>
    <w:uiPriority w:val="0"/>
  </w:style>
  <w:style w:type="table" w:customStyle="1" w:styleId="8">
    <w:name w:val="Tabella norma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9">
    <w:name w:val="TableGrid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SimSu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2221</Words>
  <Characters>12666</Characters>
  <Lines>105</Lines>
  <Paragraphs>29</Paragraphs>
  <TotalTime>18</TotalTime>
  <ScaleCrop>false</ScaleCrop>
  <LinksUpToDate>false</LinksUpToDate>
  <CharactersWithSpaces>14858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2024-03-25T19:51:00Z</dcterms:created>
  <dc:creator>Ciro Fontanello</dc:creator>
  <cp:lastModifiedBy>Elena Argento</cp:lastModifiedBy>
  <dcterms:modified xsi:type="dcterms:W3CDTF">2024-11-28T10:34:51Z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D88C948DB1A4498B874629B453449777_13</vt:lpwstr>
  </property>
</Properties>
</file>