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A8436" w14:textId="77777777" w:rsidR="00A62D86" w:rsidRDefault="00A62D86" w:rsidP="00A62D86"/>
    <w:p w14:paraId="049EB50E" w14:textId="77777777" w:rsidR="00A62D86" w:rsidRDefault="00A62D86" w:rsidP="00A62D86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14:paraId="57949EB8" w14:textId="77777777" w:rsidR="00A62D86" w:rsidRPr="008D37F6" w:rsidRDefault="00A62D86" w:rsidP="00A62D8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7B99E15E" w14:textId="77777777" w:rsidR="00A62D86" w:rsidRDefault="00A62D86" w:rsidP="00A62D86">
      <w:pPr>
        <w:jc w:val="center"/>
        <w:rPr>
          <w:b/>
          <w:bCs/>
          <w:sz w:val="28"/>
          <w:szCs w:val="28"/>
        </w:rPr>
      </w:pPr>
    </w:p>
    <w:p w14:paraId="5967BBE6" w14:textId="085E99A9" w:rsidR="004A2A2E" w:rsidRDefault="00A62D86" w:rsidP="004A2A2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</w:t>
      </w:r>
      <w:r w:rsidRPr="008D37F6">
        <w:rPr>
          <w:rFonts w:ascii="Garamond" w:hAnsi="Garamond"/>
          <w:b/>
          <w:bCs/>
        </w:rPr>
        <w:t>elativo a</w:t>
      </w:r>
      <w:r>
        <w:rPr>
          <w:rFonts w:ascii="Garamond" w:hAnsi="Garamond"/>
          <w:b/>
          <w:bCs/>
        </w:rPr>
        <w:t>l</w:t>
      </w:r>
      <w:r w:rsidRPr="008D37F6">
        <w:rPr>
          <w:rFonts w:ascii="Garamond" w:hAnsi="Garamond"/>
          <w:b/>
          <w:bCs/>
        </w:rPr>
        <w:t xml:space="preserve"> </w:t>
      </w:r>
      <w:r w:rsidRPr="00D45F84">
        <w:rPr>
          <w:rFonts w:ascii="Garamond" w:hAnsi="Garamond"/>
          <w:b/>
          <w:bCs/>
        </w:rPr>
        <w:t>Bando di Gara</w:t>
      </w:r>
      <w:r w:rsidR="004A2A2E">
        <w:rPr>
          <w:rFonts w:ascii="Garamond" w:hAnsi="Garamond"/>
          <w:b/>
          <w:bCs/>
        </w:rPr>
        <w:t>/</w:t>
      </w:r>
      <w:r w:rsidR="00B11FD2">
        <w:rPr>
          <w:rFonts w:ascii="Garamond" w:hAnsi="Garamond"/>
          <w:b/>
          <w:bCs/>
        </w:rPr>
        <w:t xml:space="preserve">Ordine di </w:t>
      </w:r>
      <w:r w:rsidR="004A2A2E">
        <w:rPr>
          <w:rFonts w:ascii="Garamond" w:hAnsi="Garamond"/>
          <w:b/>
          <w:bCs/>
        </w:rPr>
        <w:t xml:space="preserve">acquisto fornitura di </w:t>
      </w:r>
      <w:r w:rsidRPr="00D45F84">
        <w:rPr>
          <w:rFonts w:ascii="Garamond" w:hAnsi="Garamond"/>
          <w:b/>
          <w:bCs/>
        </w:rPr>
        <w:t xml:space="preserve"> </w:t>
      </w:r>
    </w:p>
    <w:p w14:paraId="7BA03DFE" w14:textId="77777777" w:rsidR="004A2A2E" w:rsidRDefault="004A2A2E" w:rsidP="004A2A2E">
      <w:pPr>
        <w:rPr>
          <w:rFonts w:ascii="Garamond" w:hAnsi="Garamond"/>
          <w:b/>
          <w:bCs/>
        </w:rPr>
      </w:pPr>
    </w:p>
    <w:p w14:paraId="4D773880" w14:textId="77777777" w:rsidR="00A62D86" w:rsidRDefault="00A62D86" w:rsidP="004A2A2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__________________________________________________________</w:t>
      </w:r>
    </w:p>
    <w:p w14:paraId="71BF70D2" w14:textId="77777777" w:rsidR="00A62D86" w:rsidRPr="008D37F6" w:rsidRDefault="00A62D86" w:rsidP="00A62D86">
      <w:pPr>
        <w:jc w:val="both"/>
        <w:rPr>
          <w:rFonts w:ascii="Garamond" w:hAnsi="Garamond"/>
          <w:b/>
          <w:bCs/>
        </w:rPr>
      </w:pPr>
    </w:p>
    <w:p w14:paraId="58581ED3" w14:textId="77777777" w:rsidR="00A62D86" w:rsidRPr="008D37F6" w:rsidRDefault="00A62D86" w:rsidP="00A62D8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14:paraId="47A36C47" w14:textId="77777777" w:rsidR="00A62D86" w:rsidRDefault="00A62D86" w:rsidP="00A62D86">
      <w:pPr>
        <w:jc w:val="center"/>
        <w:rPr>
          <w:rFonts w:ascii="Garamond" w:hAnsi="Garamond"/>
        </w:rPr>
      </w:pPr>
    </w:p>
    <w:p w14:paraId="637DC1A6" w14:textId="77777777" w:rsidR="00A62D86" w:rsidRDefault="00A62D86" w:rsidP="00A62D86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l’I.C. </w:t>
      </w:r>
      <w:r w:rsidR="004A2A2E">
        <w:rPr>
          <w:rFonts w:ascii="Garamond" w:hAnsi="Garamond"/>
        </w:rPr>
        <w:t xml:space="preserve">Attigliano Guardea </w:t>
      </w:r>
      <w:r>
        <w:rPr>
          <w:rFonts w:ascii="Garamond" w:hAnsi="Garamond"/>
        </w:rPr>
        <w:t>(TR</w:t>
      </w:r>
      <w:r w:rsidR="004A2A2E">
        <w:rPr>
          <w:rFonts w:ascii="Garamond" w:hAnsi="Garamond"/>
        </w:rPr>
        <w:t>)</w:t>
      </w:r>
    </w:p>
    <w:p w14:paraId="6A7ADFAF" w14:textId="77777777" w:rsidR="00A62D86" w:rsidRPr="008D37F6" w:rsidRDefault="00A62D86" w:rsidP="00A62D86">
      <w:pPr>
        <w:jc w:val="center"/>
        <w:rPr>
          <w:rFonts w:ascii="Garamond" w:hAnsi="Garamond"/>
        </w:rPr>
      </w:pPr>
    </w:p>
    <w:p w14:paraId="06E42960" w14:textId="77777777" w:rsidR="00A62D86" w:rsidRDefault="00A62D86" w:rsidP="00A62D8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7A13F175" w14:textId="77777777" w:rsidR="00A62D86" w:rsidRPr="008D37F6" w:rsidRDefault="00A62D86" w:rsidP="00A62D86">
      <w:pPr>
        <w:jc w:val="center"/>
        <w:rPr>
          <w:rFonts w:ascii="Garamond" w:hAnsi="Garamond"/>
        </w:rPr>
      </w:pPr>
    </w:p>
    <w:p w14:paraId="6A230E70" w14:textId="77777777" w:rsidR="00A62D86" w:rsidRPr="008D37F6" w:rsidRDefault="00A62D86" w:rsidP="00A62D86">
      <w:pPr>
        <w:jc w:val="both"/>
        <w:rPr>
          <w:rFonts w:ascii="Garamond" w:hAnsi="Garamond"/>
        </w:rPr>
      </w:pPr>
      <w:smartTag w:uri="urn:schemas-microsoft-com:office:smarttags" w:element="PersonName">
        <w:smartTagPr>
          <w:attr w:name="ProductID" w:val="la Ditta"/>
        </w:smartTagPr>
        <w:r w:rsidRPr="008D37F6">
          <w:rPr>
            <w:rFonts w:ascii="Garamond" w:hAnsi="Garamond"/>
          </w:rPr>
          <w:t>la Ditta</w:t>
        </w:r>
      </w:smartTag>
      <w:r w:rsidRPr="008D37F6">
        <w:rPr>
          <w:rFonts w:ascii="Garamond" w:hAnsi="Garamond"/>
        </w:rPr>
        <w:t xml:space="preserve"> …………………..…………………………………………. (di seguito denominata Ditta),</w:t>
      </w:r>
    </w:p>
    <w:p w14:paraId="5DEDBF1E" w14:textId="77777777" w:rsidR="00A62D86" w:rsidRPr="008D37F6" w:rsidRDefault="00A62D86" w:rsidP="00A62D8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………………………….., via ………………………………………….……n…….</w:t>
      </w:r>
    </w:p>
    <w:p w14:paraId="04C9D957" w14:textId="77777777" w:rsidR="00A62D86" w:rsidRPr="008D37F6" w:rsidRDefault="00A62D86" w:rsidP="00A62D8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……………………….………., rappresentata da ……………………………..</w:t>
      </w:r>
    </w:p>
    <w:p w14:paraId="4EA3803F" w14:textId="77777777" w:rsidR="00A62D86" w:rsidRDefault="00A62D86" w:rsidP="00A62D8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14:paraId="717BE014" w14:textId="77777777" w:rsidR="00A62D86" w:rsidRPr="008D37F6" w:rsidRDefault="00A62D86" w:rsidP="00A62D86">
      <w:pPr>
        <w:jc w:val="both"/>
        <w:rPr>
          <w:rFonts w:ascii="Garamond" w:hAnsi="Garamond"/>
        </w:rPr>
      </w:pPr>
    </w:p>
    <w:p w14:paraId="38504E63" w14:textId="77777777" w:rsidR="00A62D86" w:rsidRDefault="00A62D86" w:rsidP="00A62D86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14:paraId="7BDBEDD3" w14:textId="77777777" w:rsidR="00A62D86" w:rsidRPr="008D37F6" w:rsidRDefault="00A62D86" w:rsidP="00A62D86">
      <w:pPr>
        <w:jc w:val="both"/>
        <w:rPr>
          <w:rFonts w:ascii="Garamond" w:hAnsi="Garamond"/>
          <w:b/>
          <w:bCs/>
          <w:i/>
          <w:iCs/>
        </w:rPr>
      </w:pPr>
    </w:p>
    <w:p w14:paraId="2E7B7D9A" w14:textId="191F6D34" w:rsidR="00121225" w:rsidRPr="00121225" w:rsidRDefault="00121225" w:rsidP="00121225">
      <w:pPr>
        <w:widowControl w:val="0"/>
        <w:autoSpaceDE w:val="0"/>
        <w:autoSpaceDN w:val="0"/>
        <w:ind w:left="567" w:right="-1" w:hanging="567"/>
        <w:jc w:val="both"/>
        <w:rPr>
          <w:rFonts w:ascii="Garamond" w:hAnsi="Garamond"/>
          <w:b/>
          <w:w w:val="105"/>
        </w:rPr>
      </w:pPr>
      <w:r>
        <w:rPr>
          <w:rFonts w:ascii="Garamond" w:hAnsi="Garamond"/>
          <w:b/>
          <w:w w:val="105"/>
        </w:rPr>
        <w:t>VISTA</w:t>
      </w:r>
      <w:r w:rsidRPr="00121225">
        <w:rPr>
          <w:rFonts w:ascii="Garamond" w:hAnsi="Garamond"/>
          <w:b/>
          <w:w w:val="105"/>
        </w:rPr>
        <w:t xml:space="preserve"> </w:t>
      </w:r>
      <w:r w:rsidRPr="00121225">
        <w:rPr>
          <w:rFonts w:ascii="Garamond" w:hAnsi="Garamond"/>
          <w:w w:val="105"/>
        </w:rPr>
        <w:t>la legge 6 novembre 2012 n. 190, art. 1, comma 17 recante “Disposizioni per la prevenzione e la repressione della corruzione e dell'illegalità nella pubblica amministrazione”;</w:t>
      </w:r>
    </w:p>
    <w:p w14:paraId="528E5044" w14:textId="77777777" w:rsidR="00121225" w:rsidRPr="00121225" w:rsidRDefault="00121225" w:rsidP="00121225">
      <w:pPr>
        <w:widowControl w:val="0"/>
        <w:autoSpaceDE w:val="0"/>
        <w:autoSpaceDN w:val="0"/>
        <w:ind w:left="567" w:right="-1" w:hanging="567"/>
        <w:jc w:val="both"/>
        <w:rPr>
          <w:rFonts w:ascii="Garamond" w:hAnsi="Garamond"/>
          <w:w w:val="105"/>
        </w:rPr>
      </w:pPr>
      <w:r w:rsidRPr="00121225">
        <w:rPr>
          <w:rFonts w:ascii="Garamond" w:hAnsi="Garamond"/>
          <w:b/>
          <w:w w:val="105"/>
        </w:rPr>
        <w:t xml:space="preserve">VISTO </w:t>
      </w:r>
      <w:r w:rsidRPr="00121225">
        <w:rPr>
          <w:rFonts w:ascii="Garamond" w:hAnsi="Garamond"/>
          <w:w w:val="105"/>
        </w:rPr>
        <w:t>il Piano Nazionale Anticorruzione (P.N.A.) 2022 emanato dall’Autorità Nazionale Anti Corruzione e per la valutazione e la trasparenza delle amministrazioni pubbliche (ex CIVIT) approvato con delibera n. 7/2023, contenente “Disposizioni per la prevenzione e la repressione della corruzione e dell’illegalità nella pubblica amministrazione”;</w:t>
      </w:r>
    </w:p>
    <w:p w14:paraId="38AA19F2" w14:textId="77777777" w:rsidR="00121225" w:rsidRPr="00121225" w:rsidRDefault="00121225" w:rsidP="00121225">
      <w:pPr>
        <w:widowControl w:val="0"/>
        <w:autoSpaceDE w:val="0"/>
        <w:autoSpaceDN w:val="0"/>
        <w:ind w:left="567" w:right="-1" w:hanging="567"/>
        <w:jc w:val="both"/>
        <w:rPr>
          <w:rFonts w:ascii="Garamond" w:hAnsi="Garamond"/>
          <w:w w:val="105"/>
        </w:rPr>
      </w:pPr>
      <w:r w:rsidRPr="00121225">
        <w:rPr>
          <w:rFonts w:ascii="Garamond" w:hAnsi="Garamond"/>
          <w:b/>
          <w:w w:val="105"/>
        </w:rPr>
        <w:t xml:space="preserve">VISTA </w:t>
      </w:r>
      <w:r w:rsidRPr="00121225">
        <w:rPr>
          <w:rFonts w:ascii="Garamond" w:hAnsi="Garamond"/>
          <w:w w:val="105"/>
        </w:rPr>
        <w:t>la Delibera ANAC del 17/01/2023 n. 7 recante “Approvazione del Piano Nazionale Anticorruzione” (PNA);</w:t>
      </w:r>
    </w:p>
    <w:p w14:paraId="70B21933" w14:textId="21E6CFE4" w:rsidR="00121225" w:rsidRPr="00121225" w:rsidRDefault="00121225" w:rsidP="00121225">
      <w:pPr>
        <w:widowControl w:val="0"/>
        <w:autoSpaceDE w:val="0"/>
        <w:autoSpaceDN w:val="0"/>
        <w:ind w:left="567" w:right="-1" w:hanging="567"/>
        <w:jc w:val="both"/>
        <w:rPr>
          <w:rFonts w:ascii="Garamond" w:hAnsi="Garamond"/>
          <w:w w:val="105"/>
        </w:rPr>
      </w:pPr>
      <w:r>
        <w:rPr>
          <w:rFonts w:ascii="Garamond" w:hAnsi="Garamond"/>
          <w:b/>
          <w:w w:val="105"/>
        </w:rPr>
        <w:t xml:space="preserve">VISTA </w:t>
      </w:r>
      <w:r w:rsidRPr="00121225">
        <w:rPr>
          <w:rFonts w:ascii="Garamond" w:hAnsi="Garamond"/>
          <w:w w:val="105"/>
        </w:rPr>
        <w:t>la Delibera ANAC del 13/04/2016 n. 430, recante “Linee Guida sull’applicazione alle Istituzioni Scolastiche delle Disposizioni di cui alla Legge 6/11/2012 n. 190 e al D. Lgs. 14/03/2013 n.33;</w:t>
      </w:r>
    </w:p>
    <w:p w14:paraId="7B7DB3E2" w14:textId="77777777" w:rsidR="00121225" w:rsidRPr="00121225" w:rsidRDefault="00121225" w:rsidP="00121225">
      <w:pPr>
        <w:widowControl w:val="0"/>
        <w:autoSpaceDE w:val="0"/>
        <w:autoSpaceDN w:val="0"/>
        <w:ind w:left="567" w:right="-1" w:hanging="567"/>
        <w:jc w:val="both"/>
        <w:rPr>
          <w:rFonts w:ascii="Garamond" w:hAnsi="Garamond"/>
          <w:w w:val="105"/>
        </w:rPr>
      </w:pPr>
      <w:r w:rsidRPr="00121225">
        <w:rPr>
          <w:rFonts w:ascii="Garamond" w:hAnsi="Garamond"/>
          <w:b/>
          <w:w w:val="105"/>
        </w:rPr>
        <w:t xml:space="preserve">VISTO </w:t>
      </w:r>
      <w:r w:rsidRPr="00121225">
        <w:rPr>
          <w:rFonts w:ascii="Garamond" w:hAnsi="Garamond"/>
          <w:w w:val="105"/>
        </w:rPr>
        <w:t>il DM 11/05/2016 n. 303, recante l’indi</w:t>
      </w:r>
      <w:bookmarkStart w:id="0" w:name="_GoBack"/>
      <w:bookmarkEnd w:id="0"/>
      <w:r w:rsidRPr="00121225">
        <w:rPr>
          <w:rFonts w:ascii="Garamond" w:hAnsi="Garamond"/>
          <w:w w:val="105"/>
        </w:rPr>
        <w:t>viduazione dei Responsabili della Prevenzione della Corruzione per le Istituzioni Scolastiche;</w:t>
      </w:r>
    </w:p>
    <w:p w14:paraId="206AD6C5" w14:textId="77777777" w:rsidR="00121225" w:rsidRPr="00121225" w:rsidRDefault="00121225" w:rsidP="00121225">
      <w:pPr>
        <w:widowControl w:val="0"/>
        <w:autoSpaceDE w:val="0"/>
        <w:autoSpaceDN w:val="0"/>
        <w:ind w:left="567" w:right="-1" w:hanging="567"/>
        <w:jc w:val="both"/>
        <w:rPr>
          <w:rFonts w:ascii="Garamond" w:hAnsi="Garamond"/>
          <w:w w:val="105"/>
        </w:rPr>
      </w:pPr>
      <w:r w:rsidRPr="00121225">
        <w:rPr>
          <w:rFonts w:ascii="Garamond" w:hAnsi="Garamond"/>
          <w:b/>
          <w:w w:val="105"/>
        </w:rPr>
        <w:t xml:space="preserve">CONSIDERATO </w:t>
      </w:r>
      <w:r w:rsidRPr="00121225">
        <w:rPr>
          <w:rFonts w:ascii="Garamond" w:hAnsi="Garamond"/>
          <w:w w:val="105"/>
        </w:rPr>
        <w:t>che il Responsabile della Prevenzione della Corruzione e della Trasparenza ha predisposto il Piano Triennale per la Prevenzione della Corruzione per le Istituzioni Scolastiche della Regione Umbria;</w:t>
      </w:r>
    </w:p>
    <w:p w14:paraId="3DBE0C2C" w14:textId="77777777" w:rsidR="00121225" w:rsidRPr="00121225" w:rsidRDefault="00121225" w:rsidP="00121225">
      <w:pPr>
        <w:widowControl w:val="0"/>
        <w:autoSpaceDE w:val="0"/>
        <w:autoSpaceDN w:val="0"/>
        <w:ind w:left="567" w:right="-1" w:hanging="567"/>
        <w:jc w:val="both"/>
        <w:rPr>
          <w:rFonts w:ascii="Garamond" w:hAnsi="Garamond"/>
          <w:b/>
          <w:w w:val="105"/>
        </w:rPr>
      </w:pPr>
      <w:r w:rsidRPr="00121225">
        <w:rPr>
          <w:rFonts w:ascii="Garamond" w:hAnsi="Garamond"/>
          <w:b/>
          <w:w w:val="105"/>
        </w:rPr>
        <w:t xml:space="preserve">VISTO </w:t>
      </w:r>
      <w:r w:rsidRPr="00121225">
        <w:rPr>
          <w:rFonts w:ascii="Garamond" w:hAnsi="Garamond"/>
          <w:w w:val="105"/>
        </w:rPr>
        <w:t>il Provvedimento del MIUR, Decreto Adozione Prot. N.59 del 31/03/2023di Adozione del Piano Triennale per la Prevenzione della Corruzione per le Istituzioni Scolastiche della Regione Umbria 2022/2024;</w:t>
      </w:r>
      <w:r w:rsidRPr="00121225">
        <w:rPr>
          <w:rFonts w:ascii="Garamond" w:hAnsi="Garamond"/>
          <w:b/>
          <w:w w:val="105"/>
        </w:rPr>
        <w:t xml:space="preserve"> </w:t>
      </w:r>
    </w:p>
    <w:p w14:paraId="3EE5CE33" w14:textId="77777777" w:rsidR="00121225" w:rsidRPr="00121225" w:rsidRDefault="00121225" w:rsidP="00121225">
      <w:pPr>
        <w:widowControl w:val="0"/>
        <w:autoSpaceDE w:val="0"/>
        <w:autoSpaceDN w:val="0"/>
        <w:ind w:left="567" w:right="-1" w:hanging="567"/>
        <w:jc w:val="both"/>
        <w:rPr>
          <w:rFonts w:ascii="Garamond" w:hAnsi="Garamond"/>
          <w:b/>
          <w:w w:val="105"/>
        </w:rPr>
      </w:pPr>
      <w:r w:rsidRPr="00121225">
        <w:rPr>
          <w:rFonts w:ascii="Garamond" w:hAnsi="Garamond"/>
          <w:b/>
          <w:w w:val="105"/>
        </w:rPr>
        <w:t xml:space="preserve">PRESO ATTO </w:t>
      </w:r>
      <w:r w:rsidRPr="00121225">
        <w:rPr>
          <w:rFonts w:ascii="Garamond" w:hAnsi="Garamond"/>
          <w:w w:val="105"/>
        </w:rPr>
        <w:t>della prescrizione contenuta nel P.T.P.C. dell’U.S. R Umbria;</w:t>
      </w:r>
    </w:p>
    <w:p w14:paraId="7942019D" w14:textId="25F51BC3" w:rsidR="00A62D86" w:rsidRPr="00121225" w:rsidRDefault="00121225" w:rsidP="00121225">
      <w:pPr>
        <w:ind w:left="567" w:hanging="567"/>
        <w:jc w:val="both"/>
        <w:rPr>
          <w:rFonts w:ascii="Garamond" w:hAnsi="Garamond"/>
          <w:b/>
        </w:rPr>
      </w:pPr>
      <w:r w:rsidRPr="00121225">
        <w:rPr>
          <w:rFonts w:ascii="Garamond" w:hAnsi="Garamond"/>
          <w:b/>
          <w:w w:val="105"/>
        </w:rPr>
        <w:t xml:space="preserve">VISTO </w:t>
      </w:r>
      <w:r w:rsidRPr="00121225">
        <w:rPr>
          <w:rFonts w:ascii="Garamond" w:hAnsi="Garamond"/>
          <w:w w:val="105"/>
        </w:rPr>
        <w:t xml:space="preserve">il decreto del Presidente della Repubblica 16 aprile 2013, n. 62 </w:t>
      </w:r>
      <w:r>
        <w:rPr>
          <w:rFonts w:ascii="Garamond" w:hAnsi="Garamond"/>
          <w:w w:val="105"/>
        </w:rPr>
        <w:t xml:space="preserve">e ss.mm. e ii. </w:t>
      </w:r>
      <w:r w:rsidRPr="00121225">
        <w:rPr>
          <w:rFonts w:ascii="Garamond" w:hAnsi="Garamond"/>
          <w:w w:val="105"/>
        </w:rPr>
        <w:t>con il quale è stato emanato il “Regolamento recante il codice di comportamento dei dipendenti pubblici”,</w:t>
      </w:r>
      <w:r w:rsidR="00A62D86" w:rsidRPr="00121225">
        <w:rPr>
          <w:rFonts w:ascii="Garamond" w:hAnsi="Garamond"/>
        </w:rPr>
        <w:t xml:space="preserve">- </w:t>
      </w:r>
    </w:p>
    <w:p w14:paraId="7444CC2F" w14:textId="77777777" w:rsidR="00A62D86" w:rsidRPr="008D37F6" w:rsidRDefault="00A62D86" w:rsidP="00A62D86">
      <w:pPr>
        <w:jc w:val="both"/>
        <w:rPr>
          <w:rFonts w:ascii="Garamond" w:hAnsi="Garamond"/>
        </w:rPr>
      </w:pPr>
    </w:p>
    <w:p w14:paraId="0E5A1380" w14:textId="77777777" w:rsidR="00A62D86" w:rsidRDefault="00A62D86" w:rsidP="00A62D86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14:paraId="30AAC2AF" w14:textId="77777777" w:rsidR="00A62D86" w:rsidRDefault="00A62D86" w:rsidP="00A62D86">
      <w:pPr>
        <w:jc w:val="center"/>
        <w:rPr>
          <w:rFonts w:ascii="Garamond" w:hAnsi="Garamond"/>
          <w:b/>
          <w:bCs/>
        </w:rPr>
      </w:pPr>
    </w:p>
    <w:p w14:paraId="21FB7B5C" w14:textId="77777777" w:rsidR="00A62D86" w:rsidRDefault="00A62D86" w:rsidP="00A62D8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14:paraId="47B82C59" w14:textId="77777777" w:rsidR="00A62D86" w:rsidRDefault="00A62D86" w:rsidP="00A62D86">
      <w:pPr>
        <w:jc w:val="both"/>
        <w:rPr>
          <w:rFonts w:ascii="Garamond" w:hAnsi="Garamond"/>
        </w:rPr>
      </w:pPr>
    </w:p>
    <w:p w14:paraId="7F8A2772" w14:textId="77777777" w:rsidR="00A62D86" w:rsidRDefault="00A62D86" w:rsidP="00A62D8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14:paraId="72184DCD" w14:textId="77777777" w:rsidR="00A62D86" w:rsidRDefault="00A62D86" w:rsidP="00A62D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 xml:space="preserve">beneficio, sia </w:t>
      </w:r>
      <w:r w:rsidRPr="008D37F6">
        <w:rPr>
          <w:rFonts w:ascii="Garamond" w:hAnsi="Garamond"/>
        </w:rPr>
        <w:lastRenderedPageBreak/>
        <w:t>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14:paraId="296DA863" w14:textId="77777777" w:rsidR="00A62D86" w:rsidRDefault="00A62D86" w:rsidP="00A62D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14:paraId="6EE19BA1" w14:textId="77777777" w:rsidR="00A62D86" w:rsidRDefault="00A62D86" w:rsidP="00A62D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14:paraId="601C5C22" w14:textId="77777777" w:rsidR="00A62D86" w:rsidRDefault="00A62D86" w:rsidP="00A62D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14:paraId="3B076CE1" w14:textId="77777777" w:rsidR="00A62D86" w:rsidRDefault="00A62D86" w:rsidP="00A62D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14:paraId="26E8B620" w14:textId="77777777" w:rsidR="00A62D86" w:rsidRDefault="00A62D86" w:rsidP="00A62D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14:paraId="489FC0EB" w14:textId="77777777" w:rsidR="00A62D86" w:rsidRDefault="00A62D86" w:rsidP="00A62D86">
      <w:pPr>
        <w:jc w:val="both"/>
        <w:rPr>
          <w:rFonts w:ascii="Garamond" w:hAnsi="Garamond"/>
        </w:rPr>
      </w:pPr>
    </w:p>
    <w:p w14:paraId="33B8C24D" w14:textId="77777777" w:rsidR="00A62D86" w:rsidRDefault="00A62D86" w:rsidP="00A62D86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14:paraId="5202D006" w14:textId="77777777" w:rsidR="00A62D86" w:rsidRPr="008D37F6" w:rsidRDefault="00A62D86" w:rsidP="00A62D86">
      <w:pPr>
        <w:jc w:val="center"/>
        <w:rPr>
          <w:rFonts w:ascii="Garamond" w:hAnsi="Garamond"/>
          <w:b/>
        </w:rPr>
      </w:pPr>
    </w:p>
    <w:p w14:paraId="50F35E08" w14:textId="77777777" w:rsidR="00A62D86" w:rsidRPr="008D37F6" w:rsidRDefault="00A62D86" w:rsidP="00A62D86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14:paraId="236B294E" w14:textId="77777777" w:rsidR="00A62D86" w:rsidRDefault="00A62D86" w:rsidP="00A62D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14:paraId="611C6B5A" w14:textId="77777777" w:rsidR="00A62D86" w:rsidRDefault="00A62D86" w:rsidP="00A62D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14:paraId="1A4F499E" w14:textId="77777777" w:rsidR="00A62D86" w:rsidRDefault="00A62D86" w:rsidP="00A62D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14:paraId="6EC7F7C8" w14:textId="77777777" w:rsidR="00A62D86" w:rsidRDefault="00A62D86" w:rsidP="00A62D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14:paraId="08799524" w14:textId="77777777" w:rsidR="00A62D86" w:rsidRDefault="00A62D86" w:rsidP="00A62D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14:paraId="3B5B45B1" w14:textId="77777777" w:rsidR="00A62D86" w:rsidRDefault="00A62D86" w:rsidP="00A62D86">
      <w:pPr>
        <w:jc w:val="both"/>
        <w:rPr>
          <w:rFonts w:ascii="Garamond" w:hAnsi="Garamond"/>
        </w:rPr>
      </w:pPr>
    </w:p>
    <w:p w14:paraId="378D794F" w14:textId="77777777" w:rsidR="00A62D86" w:rsidRDefault="00A62D86" w:rsidP="00A62D8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14:paraId="497395A7" w14:textId="77777777" w:rsidR="00A62D86" w:rsidRPr="008D37F6" w:rsidRDefault="00A62D86" w:rsidP="00A62D86">
      <w:pPr>
        <w:jc w:val="center"/>
        <w:rPr>
          <w:rFonts w:ascii="Garamond" w:hAnsi="Garamond"/>
        </w:rPr>
      </w:pPr>
    </w:p>
    <w:p w14:paraId="72410C38" w14:textId="77777777" w:rsidR="00A62D86" w:rsidRDefault="00A62D86" w:rsidP="00A62D8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14:paraId="447EB768" w14:textId="77777777" w:rsidR="00A62D86" w:rsidRDefault="00A62D86" w:rsidP="00A62D86">
      <w:pPr>
        <w:jc w:val="both"/>
        <w:rPr>
          <w:rFonts w:ascii="Garamond" w:hAnsi="Garamond"/>
        </w:rPr>
      </w:pPr>
    </w:p>
    <w:p w14:paraId="4C4EDC62" w14:textId="77777777" w:rsidR="00A62D86" w:rsidRDefault="00A62D86" w:rsidP="00A62D8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14:paraId="08698002" w14:textId="77777777" w:rsidR="00A62D86" w:rsidRPr="008D37F6" w:rsidRDefault="00A62D86" w:rsidP="00A62D86">
      <w:pPr>
        <w:jc w:val="center"/>
        <w:rPr>
          <w:rFonts w:ascii="Garamond" w:hAnsi="Garamond"/>
        </w:rPr>
      </w:pPr>
    </w:p>
    <w:p w14:paraId="52608F7D" w14:textId="77777777" w:rsidR="00A62D86" w:rsidRDefault="00A62D86" w:rsidP="00A62D8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14:paraId="5D6D822E" w14:textId="77777777" w:rsidR="00A62D86" w:rsidRDefault="00A62D86" w:rsidP="00A62D86">
      <w:pPr>
        <w:jc w:val="both"/>
        <w:rPr>
          <w:rFonts w:ascii="Garamond" w:hAnsi="Garamond"/>
        </w:rPr>
      </w:pPr>
    </w:p>
    <w:p w14:paraId="4D27FB66" w14:textId="77777777" w:rsidR="00A62D86" w:rsidRDefault="00A62D86" w:rsidP="00A62D8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14:paraId="11E445FC" w14:textId="77777777" w:rsidR="00A62D86" w:rsidRPr="008D37F6" w:rsidRDefault="00A62D86" w:rsidP="00A62D86">
      <w:pPr>
        <w:jc w:val="center"/>
        <w:rPr>
          <w:rFonts w:ascii="Garamond" w:hAnsi="Garamond"/>
          <w:b/>
        </w:rPr>
      </w:pPr>
    </w:p>
    <w:p w14:paraId="7D5D846C" w14:textId="77777777" w:rsidR="00A62D86" w:rsidRPr="008D37F6" w:rsidRDefault="00A62D86" w:rsidP="00A62D8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14:paraId="07AE2610" w14:textId="77777777" w:rsidR="00A62D86" w:rsidRDefault="00A62D86" w:rsidP="00A62D86">
      <w:pPr>
        <w:jc w:val="both"/>
        <w:rPr>
          <w:rFonts w:ascii="Garamond" w:hAnsi="Garamond"/>
        </w:rPr>
      </w:pPr>
    </w:p>
    <w:p w14:paraId="3EF6ECFC" w14:textId="77777777" w:rsidR="00A62D86" w:rsidRPr="008D37F6" w:rsidRDefault="00A62D86" w:rsidP="00A62D8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14:paraId="21EE49BA" w14:textId="77777777" w:rsidR="00A62D86" w:rsidRDefault="00A62D86" w:rsidP="00A62D86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14:paraId="4D8F37AA" w14:textId="77777777" w:rsidR="00A62D86" w:rsidRPr="008D37F6" w:rsidRDefault="00A62D86" w:rsidP="00A62D86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DE2F5E">
        <w:rPr>
          <w:rFonts w:ascii="Garamond" w:hAnsi="Garamond"/>
        </w:rPr>
        <w:t xml:space="preserve">   </w:t>
      </w:r>
      <w:r w:rsidRPr="008D37F6">
        <w:rPr>
          <w:rFonts w:ascii="Garamond" w:hAnsi="Garamond"/>
        </w:rPr>
        <w:t>______________________________</w:t>
      </w:r>
    </w:p>
    <w:p w14:paraId="0A575F76" w14:textId="77777777" w:rsidR="00A62D86" w:rsidRDefault="00A62D86" w:rsidP="00A62D86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14:paraId="54F5D828" w14:textId="77777777" w:rsidR="00DE2F5E" w:rsidRDefault="00DE2F5E" w:rsidP="00A62D86">
      <w:pPr>
        <w:jc w:val="both"/>
        <w:rPr>
          <w:rFonts w:ascii="Garamond" w:hAnsi="Garamond"/>
        </w:rPr>
      </w:pPr>
    </w:p>
    <w:p w14:paraId="76724966" w14:textId="77777777" w:rsidR="00A62D86" w:rsidRPr="008D37F6" w:rsidRDefault="00A62D86" w:rsidP="00A62D86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DE2F5E">
        <w:rPr>
          <w:rFonts w:ascii="Garamond" w:hAnsi="Garamond"/>
        </w:rPr>
        <w:t xml:space="preserve">              </w:t>
      </w:r>
      <w:r w:rsidRPr="008D37F6">
        <w:rPr>
          <w:rFonts w:ascii="Garamond" w:hAnsi="Garamond"/>
        </w:rPr>
        <w:t>______________________________</w:t>
      </w:r>
    </w:p>
    <w:p w14:paraId="1976CA37" w14:textId="77777777" w:rsidR="00A62D86" w:rsidRPr="008D37F6" w:rsidRDefault="00DE2F5E" w:rsidP="00A62D86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</w:t>
      </w:r>
      <w:r w:rsidR="00A62D86" w:rsidRPr="008D37F6">
        <w:rPr>
          <w:rFonts w:ascii="Garamond" w:hAnsi="Garamond"/>
        </w:rPr>
        <w:t>(firma leggibile</w:t>
      </w:r>
      <w:r w:rsidR="00A62D86">
        <w:rPr>
          <w:rFonts w:ascii="Garamond" w:hAnsi="Garamond"/>
        </w:rPr>
        <w:t>)</w:t>
      </w:r>
    </w:p>
    <w:p w14:paraId="7D3852B4" w14:textId="77777777" w:rsidR="004E531B" w:rsidRPr="00A62D86" w:rsidRDefault="00A62D86" w:rsidP="00A62D86">
      <w:pPr>
        <w:tabs>
          <w:tab w:val="left" w:pos="4283"/>
        </w:tabs>
      </w:pPr>
      <w:r>
        <w:tab/>
      </w:r>
    </w:p>
    <w:sectPr w:rsidR="004E531B" w:rsidRPr="00A62D86" w:rsidSect="00DE2F5E">
      <w:pgSz w:w="11906" w:h="16838"/>
      <w:pgMar w:top="70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E68A9" w14:textId="77777777" w:rsidR="000425BF" w:rsidRDefault="000425BF" w:rsidP="00A62D86">
      <w:r>
        <w:separator/>
      </w:r>
    </w:p>
  </w:endnote>
  <w:endnote w:type="continuationSeparator" w:id="0">
    <w:p w14:paraId="3645E74A" w14:textId="77777777" w:rsidR="000425BF" w:rsidRDefault="000425BF" w:rsidP="00A6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976AE" w14:textId="77777777" w:rsidR="000425BF" w:rsidRDefault="000425BF" w:rsidP="00A62D86">
      <w:r>
        <w:separator/>
      </w:r>
    </w:p>
  </w:footnote>
  <w:footnote w:type="continuationSeparator" w:id="0">
    <w:p w14:paraId="56031062" w14:textId="77777777" w:rsidR="000425BF" w:rsidRDefault="000425BF" w:rsidP="00A6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86"/>
    <w:rsid w:val="000425BF"/>
    <w:rsid w:val="00121225"/>
    <w:rsid w:val="001661D3"/>
    <w:rsid w:val="002F19CF"/>
    <w:rsid w:val="002F5A06"/>
    <w:rsid w:val="00410CF2"/>
    <w:rsid w:val="004A2A2E"/>
    <w:rsid w:val="004E531B"/>
    <w:rsid w:val="004F6754"/>
    <w:rsid w:val="00A548B9"/>
    <w:rsid w:val="00A62D86"/>
    <w:rsid w:val="00B11FD2"/>
    <w:rsid w:val="00B94BB3"/>
    <w:rsid w:val="00D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83F6043"/>
  <w15:docId w15:val="{D791B93C-0835-4E6E-9CFF-D423E24A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A62D86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62D8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D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A62D86"/>
    <w:pPr>
      <w:jc w:val="center"/>
    </w:pPr>
    <w:rPr>
      <w:rFonts w:ascii="Calibri" w:eastAsia="Calibri" w:hAnsi="Calibri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62D86"/>
    <w:rPr>
      <w:rFonts w:ascii="Calibri" w:eastAsia="Calibri" w:hAnsi="Calibri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2D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D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8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8B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Alba Pagani</cp:lastModifiedBy>
  <cp:revision>2</cp:revision>
  <dcterms:created xsi:type="dcterms:W3CDTF">2023-07-19T14:58:00Z</dcterms:created>
  <dcterms:modified xsi:type="dcterms:W3CDTF">2023-07-19T14:58:00Z</dcterms:modified>
</cp:coreProperties>
</file>