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7784" w14:textId="77777777" w:rsidR="00415C05" w:rsidRDefault="00415C05" w:rsidP="00415C05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it-IT"/>
        </w:rPr>
        <w:drawing>
          <wp:inline distT="114300" distB="114300" distL="114300" distR="114300" wp14:anchorId="1F5EBB5E" wp14:editId="1046C969">
            <wp:extent cx="1559564" cy="17573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564" cy="175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4CE197" w14:textId="77777777" w:rsidR="00415C05" w:rsidRDefault="00415C05" w:rsidP="00415C05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Ministero dell’Istruzione,</w:t>
      </w:r>
    </w:p>
    <w:p w14:paraId="10772125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ISTITUTO COMPRENSIVO "MUZIO CAPPELLETTI" - ALLERONA</w:t>
      </w:r>
    </w:p>
    <w:p w14:paraId="453F4043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2691308B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Allegati al</w:t>
      </w:r>
    </w:p>
    <w:p w14:paraId="2B00150C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Manuale di Gestione</w:t>
      </w:r>
    </w:p>
    <w:p w14:paraId="3D342AF3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Del Protocollo Informatico</w:t>
      </w:r>
    </w:p>
    <w:p w14:paraId="156091F5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4CC2A23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7795B28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5AACA3A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41CCB7E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FB771FE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9D1994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4EB29CC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CAF2139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59A3E55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9560651" w14:textId="77777777" w:rsidR="00415C05" w:rsidRDefault="00415C05" w:rsidP="00415C05">
      <w:pPr>
        <w:spacing w:before="240" w:after="240"/>
        <w:rPr>
          <w:rFonts w:ascii="Times New Roman" w:eastAsia="Times New Roman" w:hAnsi="Times New Roman" w:cs="Times New Roman"/>
          <w:sz w:val="32"/>
          <w:szCs w:val="32"/>
        </w:rPr>
      </w:pPr>
      <w:r>
        <w:lastRenderedPageBreak/>
        <w:br w:type="page"/>
      </w:r>
    </w:p>
    <w:p w14:paraId="443D172F" w14:textId="77777777" w:rsidR="00415C05" w:rsidRDefault="00415C05" w:rsidP="00415C05">
      <w:pPr>
        <w:spacing w:before="240" w:after="240"/>
        <w:rPr>
          <w:rFonts w:ascii="Times New Roman" w:eastAsia="Times New Roman" w:hAnsi="Times New Roman" w:cs="Times New Roman"/>
          <w:b/>
          <w:color w:val="0066B3"/>
          <w:sz w:val="36"/>
          <w:szCs w:val="36"/>
        </w:rPr>
      </w:pPr>
    </w:p>
    <w:p w14:paraId="76AF4408" w14:textId="77777777" w:rsidR="00415C05" w:rsidRDefault="00415C05" w:rsidP="00415C05">
      <w:pPr>
        <w:spacing w:before="240" w:after="240"/>
        <w:rPr>
          <w:rFonts w:ascii="Times New Roman" w:eastAsia="Times New Roman" w:hAnsi="Times New Roman" w:cs="Times New Roman"/>
          <w:b/>
          <w:color w:val="0066B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66B3"/>
          <w:sz w:val="36"/>
          <w:szCs w:val="36"/>
        </w:rPr>
        <w:t>7.1 Articolazioni delle AOO e delle UOR</w:t>
      </w:r>
    </w:p>
    <w:p w14:paraId="3CD1DE91" w14:textId="77777777" w:rsidR="00415C05" w:rsidRPr="00600201" w:rsidRDefault="00415C05" w:rsidP="00415C05">
      <w:pPr>
        <w:ind w:right="-20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  <w:t xml:space="preserve">Sezione </w:t>
      </w:r>
      <w:r w:rsidRPr="00600201"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  <w:t>AOO</w:t>
      </w:r>
    </w:p>
    <w:p w14:paraId="5A543DA9" w14:textId="77777777" w:rsidR="00415C05" w:rsidRDefault="00415C05" w:rsidP="00415C05">
      <w:pPr>
        <w:ind w:right="-2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tbl>
      <w:tblPr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530"/>
      </w:tblGrid>
      <w:tr w:rsidR="00415C05" w14:paraId="5CDAA8C5" w14:textId="77777777" w:rsidTr="00995C9B">
        <w:trPr>
          <w:trHeight w:val="70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6631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Denominazione dell’Amministrazione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351EC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00201">
              <w:rPr>
                <w:rFonts w:ascii="Times New Roman" w:eastAsia="Times New Roman" w:hAnsi="Times New Roman" w:cs="Times New Roman"/>
                <w:b/>
              </w:rPr>
              <w:t xml:space="preserve">ISTITUTO COMPRENSIVO "MUZIO CAPPELLETTI" - ALLERONA</w:t>
            </w:r>
          </w:p>
        </w:tc>
      </w:tr>
      <w:tr w:rsidR="00415C05" w14:paraId="38DFD5D4" w14:textId="77777777" w:rsidTr="00995C9B">
        <w:trPr>
          <w:trHeight w:val="75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65D5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Codice identificativo assegnato all’Amministrazione </w:t>
            </w:r>
            <w:r>
              <w:rPr>
                <w:rFonts w:ascii="Times New Roman" w:eastAsia="Times New Roman" w:hAnsi="Times New Roman" w:cs="Times New Roman"/>
                <w:i/>
              </w:rPr>
              <w:t>(Codice univoco AOO)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4752B" w14:textId="77777777" w:rsidR="00415C0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5C05" w14:paraId="309C9DE7" w14:textId="77777777" w:rsidTr="00995C9B">
        <w:trPr>
          <w:trHeight w:val="102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EC5F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Indirizzo completo della sede principale dell’Amministrazione a cui indirizzare l’eventuale corrispondenza convenzionale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E7DA" w14:textId="77777777" w:rsidR="00415C0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Allerona Scalo via S.abbondio 1</w:t>
            </w:r>
          </w:p>
          <w:p w14:paraId="73CD9366" w14:textId="77777777" w:rsidR="00415C0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ALLERONA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TR)</w:t>
            </w:r>
          </w:p>
        </w:tc>
      </w:tr>
      <w:tr w:rsidR="00415C05" w14:paraId="45DA4EFE" w14:textId="77777777" w:rsidTr="00995C9B">
        <w:trPr>
          <w:trHeight w:val="102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657D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Nominativo del Responsabile del Servizio di Protocollo informatico, gestione documentale e archivistica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C1338" w14:textId="77777777" w:rsidR="00415C0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/>
            </w:r>
          </w:p>
        </w:tc>
      </w:tr>
      <w:tr w:rsidR="00415C05" w14:paraId="18D6E88E" w14:textId="77777777" w:rsidTr="00995C9B">
        <w:trPr>
          <w:trHeight w:val="806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45A8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Casella di posta elettronica istituzionale dell’AOO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E20A3" w14:textId="77777777" w:rsidR="00415C0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/>
            </w:r>
          </w:p>
        </w:tc>
      </w:tr>
      <w:tr w:rsidR="00415C05" w14:paraId="1162F2EF" w14:textId="77777777" w:rsidTr="00995C9B">
        <w:trPr>
          <w:trHeight w:val="48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532D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di istituzione della AOO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792AE" w14:textId="77777777" w:rsidR="00415C0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/>
            </w:r>
          </w:p>
        </w:tc>
      </w:tr>
    </w:tbl>
    <w:p w14:paraId="1C0E6683" w14:textId="77777777" w:rsidR="00415C05" w:rsidRDefault="00415C05" w:rsidP="00415C05">
      <w:pPr>
        <w:ind w:right="-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F7F5F18" w14:textId="77777777" w:rsidR="00415C05" w:rsidRPr="00600201" w:rsidRDefault="00415C05" w:rsidP="00415C05">
      <w:pPr>
        <w:ind w:right="-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Sezione </w:t>
      </w:r>
      <w:r w:rsidRPr="00600201">
        <w:rPr>
          <w:rFonts w:ascii="Times New Roman" w:eastAsia="Times New Roman" w:hAnsi="Times New Roman" w:cs="Times New Roman"/>
          <w:b/>
          <w:sz w:val="32"/>
          <w:szCs w:val="32"/>
        </w:rPr>
        <w:t>UOR</w:t>
      </w:r>
    </w:p>
    <w:p w14:paraId="046FFBB5" w14:textId="77777777" w:rsidR="00415C05" w:rsidRDefault="00415C05" w:rsidP="00415C05">
      <w:pPr>
        <w:ind w:right="-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530"/>
      </w:tblGrid>
      <w:tr w:rsidR="00415C05" w:rsidRPr="00497635" w14:paraId="79C9D9E8" w14:textId="77777777" w:rsidTr="00995C9B">
        <w:trPr>
          <w:trHeight w:val="57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F617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t>Denominazione dell’UOR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8B80E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201">
              <w:rPr>
                <w:rFonts w:ascii="Times New Roman" w:eastAsia="Times New Roman" w:hAnsi="Times New Roman" w:cs="Times New Roman"/>
                <w:b/>
              </w:rPr>
              <w:t>Ufficio per la transizione al digitale</w:t>
            </w:r>
          </w:p>
        </w:tc>
      </w:tr>
      <w:tr w:rsidR="00415C05" w:rsidRPr="00497635" w14:paraId="4EA2C286" w14:textId="77777777" w:rsidTr="00995C9B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9DE7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t>Codice univoco assegnato all’UOR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B943E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(Riportare il codice univoco dell’UOR Ufficio per la transizione al digitale indicato su IndicePA)</w:t>
            </w:r>
          </w:p>
        </w:tc>
      </w:tr>
      <w:tr w:rsidR="00415C05" w:rsidRPr="00497635" w14:paraId="04013706" w14:textId="77777777" w:rsidTr="00995C9B">
        <w:trPr>
          <w:trHeight w:val="102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6AC4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t xml:space="preserve">Indirizzo completo della sede principale </w:t>
            </w:r>
            <w:proofErr w:type="gramStart"/>
            <w:r w:rsidRPr="00497635">
              <w:rPr>
                <w:rFonts w:ascii="Times New Roman" w:eastAsia="Times New Roman" w:hAnsi="Times New Roman" w:cs="Times New Roman"/>
              </w:rPr>
              <w:t>dell’UOR  a</w:t>
            </w:r>
            <w:proofErr w:type="gramEnd"/>
            <w:r w:rsidRPr="00497635">
              <w:rPr>
                <w:rFonts w:ascii="Times New Roman" w:eastAsia="Times New Roman" w:hAnsi="Times New Roman" w:cs="Times New Roman"/>
              </w:rPr>
              <w:t xml:space="preserve"> cui indirizzare l’eventuale corrispondenza convenzionale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5C41B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201">
              <w:rPr>
                <w:rFonts w:ascii="Times New Roman" w:eastAsia="Times New Roman" w:hAnsi="Times New Roman" w:cs="Times New Roman"/>
              </w:rPr>
              <w:t>Viale Trastevere 76/a - 00153 Roma (RM)</w:t>
            </w:r>
          </w:p>
        </w:tc>
      </w:tr>
      <w:tr w:rsidR="00415C05" w:rsidRPr="00497635" w14:paraId="2D2FA538" w14:textId="77777777" w:rsidTr="00995C9B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945B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  <w:i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t>Codice fiscale FSE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04339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97635">
              <w:rPr>
                <w:rFonts w:ascii="Times New Roman" w:eastAsia="Times New Roman" w:hAnsi="Times New Roman" w:cs="Times New Roman"/>
                <w:i/>
              </w:rPr>
              <w:t>(non compilare)</w:t>
            </w:r>
          </w:p>
        </w:tc>
      </w:tr>
      <w:tr w:rsidR="00415C05" w:rsidRPr="00497635" w14:paraId="502FE8E9" w14:textId="77777777" w:rsidTr="00995C9B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2213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t>Codice fiscale NSO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1E660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97635">
              <w:rPr>
                <w:rFonts w:ascii="Times New Roman" w:eastAsia="Times New Roman" w:hAnsi="Times New Roman" w:cs="Times New Roman"/>
                <w:i/>
              </w:rPr>
              <w:t>(non compilare)</w:t>
            </w:r>
          </w:p>
        </w:tc>
      </w:tr>
      <w:tr w:rsidR="00415C05" w:rsidRPr="00497635" w14:paraId="17726AE4" w14:textId="77777777" w:rsidTr="00995C9B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0C08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lastRenderedPageBreak/>
              <w:t xml:space="preserve">Nominativo del Responsabile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837E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201">
              <w:rPr>
                <w:rFonts w:ascii="Times New Roman" w:eastAsia="Times New Roman" w:hAnsi="Times New Roman" w:cs="Times New Roman"/>
              </w:rPr>
              <w:t>Ministero dell'istruzione RTD</w:t>
            </w:r>
          </w:p>
        </w:tc>
      </w:tr>
      <w:tr w:rsidR="00415C05" w:rsidRPr="00497635" w14:paraId="2A366C41" w14:textId="77777777" w:rsidTr="00995C9B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78E2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 w:rsidRPr="00497635">
              <w:rPr>
                <w:rFonts w:ascii="Times New Roman" w:eastAsia="Times New Roman" w:hAnsi="Times New Roman" w:cs="Times New Roman"/>
              </w:rPr>
              <w:t>Casella di posta dell’UOR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93796" w14:textId="77777777" w:rsidR="00415C05" w:rsidRPr="00497635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20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rtd@istruzione.it</w:t>
            </w:r>
          </w:p>
        </w:tc>
      </w:tr>
    </w:tbl>
    <w:p w14:paraId="04E3CFB6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32A42148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color w:val="231F20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Da compilare secondo necessità per ogni ulteriore UOR (eventuale Ufficio Fatturazione o altre UOR indicate all’interno di IndicePA)</w:t>
      </w:r>
    </w:p>
    <w:tbl>
      <w:tblPr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530"/>
      </w:tblGrid>
      <w:tr w:rsidR="00415C05" w14:paraId="057D8BF4" w14:textId="77777777" w:rsidTr="00995C9B">
        <w:trPr>
          <w:trHeight w:val="57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886B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Denominazione dell’UOR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752B9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0201"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Riportare la denominazione dell’UOR</w:t>
            </w:r>
            <w:r w:rsidRPr="0060020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415C05" w14:paraId="2217F5A9" w14:textId="77777777" w:rsidTr="00995C9B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D626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Codice univoco assegnato all’UOR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A46BA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0201">
              <w:rPr>
                <w:rFonts w:ascii="Times New Roman" w:eastAsia="Times New Roman" w:hAnsi="Times New Roman" w:cs="Times New Roman"/>
                <w:i/>
              </w:rPr>
              <w:t>(Riportare il codice univoco dell’U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 w:rsidRPr="00600201">
              <w:rPr>
                <w:rFonts w:ascii="Times New Roman" w:eastAsia="Times New Roman" w:hAnsi="Times New Roman" w:cs="Times New Roman"/>
                <w:i/>
              </w:rPr>
              <w:t>R indicato su IndicePA)</w:t>
            </w:r>
          </w:p>
        </w:tc>
      </w:tr>
      <w:tr w:rsidR="00415C05" w14:paraId="34CA19D8" w14:textId="77777777" w:rsidTr="00995C9B">
        <w:trPr>
          <w:trHeight w:val="102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0EB2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Indirizzo completo della sede principale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dell’UOR  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cui indirizzare l’eventuale corrispondenza convenzionale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72EB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0201">
              <w:rPr>
                <w:rFonts w:ascii="Times New Roman" w:eastAsia="Times New Roman" w:hAnsi="Times New Roman" w:cs="Times New Roman"/>
              </w:rPr>
              <w:t xml:space="preserve">Allerona Scalo via S.abbondio 1</w:t>
            </w:r>
          </w:p>
          <w:p w14:paraId="3C7D7A50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0201">
              <w:rPr>
                <w:rFonts w:ascii="Times New Roman" w:eastAsia="Times New Roman" w:hAnsi="Times New Roman" w:cs="Times New Roman"/>
              </w:rPr>
              <w:t xml:space="preserve">ALLERONA (</w:t>
            </w:r>
            <w:proofErr w:type="gramStart"/>
            <w:r w:rsidRPr="00600201">
              <w:rPr>
                <w:rFonts w:ascii="Times New Roman" w:eastAsia="Times New Roman" w:hAnsi="Times New Roman" w:cs="Times New Roman"/>
              </w:rPr>
              <w:t xml:space="preserve">TR)</w:t>
            </w:r>
          </w:p>
        </w:tc>
      </w:tr>
      <w:tr w:rsidR="00415C05" w14:paraId="418E875B" w14:textId="77777777" w:rsidTr="00995C9B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3196" w14:textId="77777777" w:rsidR="00415C05" w:rsidRPr="00497635" w:rsidRDefault="00415C05" w:rsidP="00995C9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Codice fiscale FSE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11138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0201">
              <w:rPr>
                <w:rFonts w:ascii="Times New Roman" w:eastAsia="Times New Roman" w:hAnsi="Times New Roman" w:cs="Times New Roman"/>
                <w:i/>
              </w:rPr>
              <w:t>(non compilare)</w:t>
            </w:r>
          </w:p>
        </w:tc>
      </w:tr>
      <w:tr w:rsidR="00415C05" w14:paraId="33CB41A6" w14:textId="77777777" w:rsidTr="00995C9B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8B33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Codice fiscale NSO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CE89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0201">
              <w:rPr>
                <w:rFonts w:ascii="Times New Roman" w:eastAsia="Times New Roman" w:hAnsi="Times New Roman" w:cs="Times New Roman"/>
                <w:i/>
              </w:rPr>
              <w:t>(non compilare)</w:t>
            </w:r>
          </w:p>
        </w:tc>
      </w:tr>
      <w:tr w:rsidR="00415C05" w14:paraId="7C1D2CD0" w14:textId="77777777" w:rsidTr="00995C9B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5C04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Nominativo del Responsabile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0CFB5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0201">
              <w:rPr>
                <w:rFonts w:ascii="Times New Roman" w:eastAsia="Times New Roman" w:hAnsi="Times New Roman" w:cs="Times New Roman"/>
                <w:i/>
              </w:rPr>
              <w:t xml:space="preserve">(Riportare il </w:t>
            </w:r>
            <w:r>
              <w:rPr>
                <w:rFonts w:ascii="Times New Roman" w:eastAsia="Times New Roman" w:hAnsi="Times New Roman" w:cs="Times New Roman"/>
                <w:i/>
              </w:rPr>
              <w:t>nominativo del Responsabile</w:t>
            </w:r>
            <w:r w:rsidRPr="00600201">
              <w:rPr>
                <w:rFonts w:ascii="Times New Roman" w:eastAsia="Times New Roman" w:hAnsi="Times New Roman" w:cs="Times New Roman"/>
                <w:i/>
              </w:rPr>
              <w:t xml:space="preserve"> dell’UOR indicato su IndicePA)</w:t>
            </w:r>
          </w:p>
        </w:tc>
      </w:tr>
      <w:tr w:rsidR="00415C05" w14:paraId="78C5AB0B" w14:textId="77777777" w:rsidTr="00995C9B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3482" w14:textId="77777777" w:rsidR="00415C05" w:rsidRDefault="00415C05" w:rsidP="00995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Casella di posta dell’UOR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405F7" w14:textId="77777777" w:rsidR="00415C05" w:rsidRPr="00600201" w:rsidRDefault="00415C05" w:rsidP="00995C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20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/>
            </w:r>
          </w:p>
        </w:tc>
      </w:tr>
    </w:tbl>
    <w:p w14:paraId="523FCECA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14:paraId="74ECF6B8" w14:textId="77777777" w:rsidR="00415C05" w:rsidRDefault="00415C05" w:rsidP="00415C0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1C1DACB" w14:textId="77777777" w:rsidR="00415C05" w:rsidRDefault="00415C05" w:rsidP="00415C05">
      <w:pPr>
        <w:spacing w:before="240" w:after="240"/>
        <w:rPr>
          <w:rFonts w:ascii="Times New Roman" w:eastAsia="Times New Roman" w:hAnsi="Times New Roman" w:cs="Times New Roman"/>
          <w:b/>
          <w:color w:val="0066B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66B3"/>
          <w:sz w:val="36"/>
          <w:szCs w:val="36"/>
        </w:rPr>
        <w:t>7.2 Titolario unico di classificazione</w:t>
      </w:r>
    </w:p>
    <w:p w14:paraId="44F37197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I AMMINISTRAZIONE</w:t>
      </w:r>
    </w:p>
    <w:p w14:paraId="4A599183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I.1 Normativa e disposizioni attuative</w:t>
      </w:r>
    </w:p>
    <w:p w14:paraId="69301864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I.2 Organigramma e funzionigramma</w:t>
      </w:r>
    </w:p>
    <w:p w14:paraId="7524B14E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I.3 Statistica e sicurezza di dati e informazioni</w:t>
      </w:r>
    </w:p>
    <w:p w14:paraId="1BB2FCA4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I.4 Archivio, accesso, privacy, trasparenza e relazioni con il pubblico</w:t>
      </w:r>
    </w:p>
    <w:p w14:paraId="3C92EA6F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I.5 Registri e repertori di carattere generale</w:t>
      </w:r>
    </w:p>
    <w:p w14:paraId="6B386968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I.6 Audit, qualità, carta dei servizi, valutazione e autovalutazione</w:t>
      </w:r>
    </w:p>
    <w:p w14:paraId="6E30A6C0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I.7 Elezioni e nomine</w:t>
      </w:r>
    </w:p>
    <w:p w14:paraId="5B7A0A36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I.8 Eventi, cerimoniale, patrocini, concorsi, editoria e stampa</w:t>
      </w:r>
    </w:p>
    <w:p w14:paraId="73E69A32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II ORGANI E ORGANISMI</w:t>
      </w:r>
    </w:p>
    <w:p w14:paraId="70B67589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II.1 Consiglio di istituto, Consiglio di circolo e Consiglio di Amministrazione</w:t>
      </w:r>
    </w:p>
    <w:p w14:paraId="22C7EEE6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II.2 Consiglio di classe e di interclasse</w:t>
      </w:r>
    </w:p>
    <w:p w14:paraId="6B24B735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II.3 Collegio dei docenti</w:t>
      </w:r>
    </w:p>
    <w:p w14:paraId="7A955B4B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II.4 Giunta esecutiva</w:t>
      </w:r>
    </w:p>
    <w:p w14:paraId="4EDC53F1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II.5 Dirigente scolastico DS</w:t>
      </w:r>
    </w:p>
    <w:p w14:paraId="758D1C97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II.6 Direttore dei servizi generali e amministrativi DSGA</w:t>
      </w:r>
    </w:p>
    <w:p w14:paraId="418EB71B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II.7 Comitato di valutazione del servizio dei docenti</w:t>
      </w:r>
    </w:p>
    <w:p w14:paraId="1B13502A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II.8 Comitato dei genitori, Comitato studentesco e rapporti scuola-famiglia</w:t>
      </w:r>
    </w:p>
    <w:p w14:paraId="4EF72E6D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II.9 Reti scolastiche</w:t>
      </w:r>
    </w:p>
    <w:p w14:paraId="7BBCFD43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II.10 Rapporti sindacali, contrattazione e Rappresentanza sindacale unitaria (RSU)</w:t>
      </w:r>
    </w:p>
    <w:p w14:paraId="1C4CE23C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II.11 Commissioni e gruppi di lavoro</w:t>
      </w:r>
    </w:p>
    <w:p w14:paraId="4C8FEB0B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III ATTIVITÀ GIURIDICO-LEGALE</w:t>
      </w:r>
    </w:p>
    <w:p w14:paraId="4838D744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III.1 Contenzioso</w:t>
      </w:r>
    </w:p>
    <w:p w14:paraId="47A7367A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III.2 Violazioni amministrative e reati</w:t>
      </w:r>
    </w:p>
    <w:p w14:paraId="74E1B9F0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III.3 Responsabilità civile, penale e amm.va</w:t>
      </w:r>
    </w:p>
    <w:p w14:paraId="12A7214E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III.4 Pareri e consulenze</w:t>
      </w:r>
    </w:p>
    <w:p w14:paraId="30B55D37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IV DIDATTICA</w:t>
      </w:r>
    </w:p>
    <w:p w14:paraId="38C5E371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IV.1 Piano triennale dell’offerta formativa PTOF</w:t>
      </w:r>
    </w:p>
    <w:p w14:paraId="1AB34570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IV.2 Attività extracurricolari</w:t>
      </w:r>
    </w:p>
    <w:p w14:paraId="6A7B95ED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IV.3 Registro di classe, dei docenti e dei profili</w:t>
      </w:r>
    </w:p>
    <w:p w14:paraId="2233A6CD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IV.4 Libri di testo</w:t>
      </w:r>
    </w:p>
    <w:p w14:paraId="3292CA0F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IV.5 Progetti e materiali didattici</w:t>
      </w:r>
    </w:p>
    <w:p w14:paraId="445E7525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IV.6 Viaggi di istruzione, scambi, stage e tirocini</w:t>
      </w:r>
    </w:p>
    <w:p w14:paraId="76C0E228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IV.7 Biblioteca, emeroteca, videoteca e sussidi</w:t>
      </w:r>
    </w:p>
    <w:p w14:paraId="60B110F0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IV.8 Salute e prevenzione</w:t>
      </w:r>
    </w:p>
    <w:p w14:paraId="03E3C37F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IV.9 Attività sportivo‐ricreative e rapporti con il Centro Scolastico Sportivo</w:t>
      </w:r>
    </w:p>
    <w:p w14:paraId="53CF9FB9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IV.10 Elaborati e prospetti scrutini</w:t>
      </w:r>
    </w:p>
    <w:p w14:paraId="5F2F6C13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V STUDENTI E DIPLOMATI</w:t>
      </w:r>
    </w:p>
    <w:p w14:paraId="3951F603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V.1 Orientamento e placement</w:t>
      </w:r>
    </w:p>
    <w:p w14:paraId="18579427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V.2 Ammissioni e iscrizioni</w:t>
      </w:r>
    </w:p>
    <w:p w14:paraId="72DB6572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V.3 Anagrafe studenti e formazione delle classi</w:t>
      </w:r>
    </w:p>
    <w:p w14:paraId="65CFB8FA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V.4 Cursus studiorum</w:t>
      </w:r>
    </w:p>
    <w:p w14:paraId="6CF844AE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V.5 Procedimenti disciplinari</w:t>
      </w:r>
    </w:p>
    <w:p w14:paraId="0B6FBCB4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V.6 Diritto allo studio e servizi agli studenti (trasporti, mensa, buoni libro, etc.)</w:t>
      </w:r>
    </w:p>
    <w:p w14:paraId="58A6F1AC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V.7 Tutela della salute e farmaci</w:t>
      </w:r>
    </w:p>
    <w:p w14:paraId="17923ABD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V.8 Esoneri</w:t>
      </w:r>
    </w:p>
    <w:p w14:paraId="5FE423AC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V.9 Prescuola e attività parascolastiche</w:t>
      </w:r>
    </w:p>
    <w:p w14:paraId="4E397478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V.10 Disagio e diverse abilità – DSA</w:t>
      </w:r>
    </w:p>
    <w:p w14:paraId="0D360A85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VI FINANZA E PATRIMONIO</w:t>
      </w:r>
    </w:p>
    <w:p w14:paraId="6D3E4B82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VI.1 Entrate e finanziamenti del progetto</w:t>
      </w:r>
    </w:p>
    <w:p w14:paraId="09E3A71A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VI.2 Uscite e piani di spesa</w:t>
      </w:r>
    </w:p>
    <w:p w14:paraId="7D8E4112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VI.3 Bilancio, tesoreria, cassa, istituti di credito e verifiche contabili</w:t>
      </w:r>
    </w:p>
    <w:p w14:paraId="55634B52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VI.4 Imposte, tasse, ritenute previdenziali e assistenziali, denunce</w:t>
      </w:r>
    </w:p>
    <w:p w14:paraId="5D4D6553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VI.5 Assicurazioni</w:t>
      </w:r>
    </w:p>
    <w:p w14:paraId="7D350780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VI.6 Utilizzo beni terzi, comodato</w:t>
      </w:r>
    </w:p>
    <w:p w14:paraId="766DBE58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VI.7 Inventario e rendiconto patrimoniale</w:t>
      </w:r>
    </w:p>
    <w:p w14:paraId="6B2C381E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VI.8 Infrastrutture e logistica (plessi, succursali)</w:t>
      </w:r>
    </w:p>
    <w:p w14:paraId="1A71C45F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VI.9 DVR e sicurezza</w:t>
      </w:r>
    </w:p>
    <w:p w14:paraId="19873287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VI.10 Beni mobili e servizi</w:t>
      </w:r>
    </w:p>
    <w:p w14:paraId="72AA197D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VI.11 Sistemi informatici, telematici e fonia</w:t>
      </w:r>
    </w:p>
    <w:p w14:paraId="02A0D650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VII PERSONALE</w:t>
      </w:r>
    </w:p>
    <w:p w14:paraId="6F4A5EF3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VII.1 Organici, lavoratori socialmente utili, graduatorie</w:t>
      </w:r>
    </w:p>
    <w:p w14:paraId="132990B6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VII.2 Carriera</w:t>
      </w:r>
    </w:p>
    <w:p w14:paraId="3CA1470C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VII.3 Trattamento giuridico‐economico</w:t>
      </w:r>
    </w:p>
    <w:p w14:paraId="122F624A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VII.4 Assenze</w:t>
      </w:r>
    </w:p>
    <w:p w14:paraId="3EDA7CEF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VII.5 Formazione, aggiornamento e sviluppo professionale</w:t>
      </w:r>
    </w:p>
    <w:p w14:paraId="5EF7C4AC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VII.6 Obiettivi, incarichi, valutazione e disciplina</w:t>
      </w:r>
    </w:p>
    <w:p w14:paraId="6240F13E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VII.7 Sorveglianza sanitaria</w:t>
      </w:r>
    </w:p>
    <w:p w14:paraId="7073D3E7" w14:textId="77777777" w:rsidR="00415C05" w:rsidRDefault="00415C05" w:rsidP="00415C05">
      <w:pPr>
        <w:spacing w:before="24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VII.8 Collaboratori esterni</w:t>
      </w:r>
    </w:p>
    <w:p w14:paraId="269532D7" w14:textId="77777777" w:rsidR="00415C05" w:rsidRDefault="00415C05" w:rsidP="00415C05">
      <w:pPr>
        <w:spacing w:before="240" w:after="240"/>
        <w:rPr>
          <w:rFonts w:ascii="Times New Roman" w:eastAsia="Times New Roman" w:hAnsi="Times New Roman" w:cs="Times New Roman"/>
          <w:b/>
          <w:color w:val="0066B3"/>
          <w:sz w:val="36"/>
          <w:szCs w:val="36"/>
        </w:rPr>
      </w:pPr>
    </w:p>
    <w:p w14:paraId="44CC2790" w14:textId="77777777" w:rsidR="00613CB1" w:rsidRDefault="00613CB1"/>
    <w:sectPr xmlns:w="http://schemas.openxmlformats.org/wordprocessingml/2006/main" w:rsidR="00613CB1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2399">
    <w:multiLevelType w:val="hybridMultilevel"/>
    <w:lvl w:ilvl="0" w:tplc="90032470">
      <w:start w:val="1"/>
      <w:numFmt w:val="decimal"/>
      <w:lvlText w:val="%1."/>
      <w:lvlJc w:val="left"/>
      <w:pPr>
        <w:ind w:left="720" w:hanging="360"/>
      </w:pPr>
    </w:lvl>
    <w:lvl w:ilvl="1" w:tplc="90032470" w:tentative="1">
      <w:start w:val="1"/>
      <w:numFmt w:val="lowerLetter"/>
      <w:lvlText w:val="%2."/>
      <w:lvlJc w:val="left"/>
      <w:pPr>
        <w:ind w:left="1440" w:hanging="360"/>
      </w:pPr>
    </w:lvl>
    <w:lvl w:ilvl="2" w:tplc="90032470" w:tentative="1">
      <w:start w:val="1"/>
      <w:numFmt w:val="lowerRoman"/>
      <w:lvlText w:val="%3."/>
      <w:lvlJc w:val="right"/>
      <w:pPr>
        <w:ind w:left="2160" w:hanging="180"/>
      </w:pPr>
    </w:lvl>
    <w:lvl w:ilvl="3" w:tplc="90032470" w:tentative="1">
      <w:start w:val="1"/>
      <w:numFmt w:val="decimal"/>
      <w:lvlText w:val="%4."/>
      <w:lvlJc w:val="left"/>
      <w:pPr>
        <w:ind w:left="2880" w:hanging="360"/>
      </w:pPr>
    </w:lvl>
    <w:lvl w:ilvl="4" w:tplc="90032470" w:tentative="1">
      <w:start w:val="1"/>
      <w:numFmt w:val="lowerLetter"/>
      <w:lvlText w:val="%5."/>
      <w:lvlJc w:val="left"/>
      <w:pPr>
        <w:ind w:left="3600" w:hanging="360"/>
      </w:pPr>
    </w:lvl>
    <w:lvl w:ilvl="5" w:tplc="90032470" w:tentative="1">
      <w:start w:val="1"/>
      <w:numFmt w:val="lowerRoman"/>
      <w:lvlText w:val="%6."/>
      <w:lvlJc w:val="right"/>
      <w:pPr>
        <w:ind w:left="4320" w:hanging="180"/>
      </w:pPr>
    </w:lvl>
    <w:lvl w:ilvl="6" w:tplc="90032470" w:tentative="1">
      <w:start w:val="1"/>
      <w:numFmt w:val="decimal"/>
      <w:lvlText w:val="%7."/>
      <w:lvlJc w:val="left"/>
      <w:pPr>
        <w:ind w:left="5040" w:hanging="360"/>
      </w:pPr>
    </w:lvl>
    <w:lvl w:ilvl="7" w:tplc="90032470" w:tentative="1">
      <w:start w:val="1"/>
      <w:numFmt w:val="lowerLetter"/>
      <w:lvlText w:val="%8."/>
      <w:lvlJc w:val="left"/>
      <w:pPr>
        <w:ind w:left="5760" w:hanging="360"/>
      </w:pPr>
    </w:lvl>
    <w:lvl w:ilvl="8" w:tplc="90032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98">
    <w:multiLevelType w:val="hybridMultilevel"/>
    <w:lvl w:ilvl="0" w:tplc="11656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98">
    <w:abstractNumId w:val="12398"/>
  </w:num>
  <w:num w:numId="12399">
    <w:abstractNumId w:val="123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05"/>
    <w:rsid w:val="00415C05"/>
    <w:rsid w:val="006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4A02"/>
  <w15:chartTrackingRefBased/>
  <w15:docId w15:val="{44F5E0B2-0EBC-4F3E-8A00-FB570F87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5C05"/>
    <w:pPr>
      <w:spacing w:after="0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101153869" Type="http://schemas.openxmlformats.org/officeDocument/2006/relationships/numbering" Target="numbering.xml"/><Relationship Id="rId526809702" Type="http://schemas.openxmlformats.org/officeDocument/2006/relationships/footnotes" Target="footnotes.xml"/><Relationship Id="rId136671130" Type="http://schemas.openxmlformats.org/officeDocument/2006/relationships/endnotes" Target="endnotes.xml"/><Relationship Id="rId759894617" Type="http://schemas.openxmlformats.org/officeDocument/2006/relationships/comments" Target="comments.xml"/><Relationship Id="rId516019264" Type="http://schemas.microsoft.com/office/2011/relationships/commentsExtended" Target="commentsExtended.xml"/><Relationship Id="rId522363abf09e16440" Type="http://schemas.openxmlformats.org/officeDocument/2006/relationships/image" Target="media/imgrId522363abf09e16440.jpe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Ercolani</dc:creator>
  <cp:keywords/>
  <dc:description/>
  <cp:lastModifiedBy>Francesco Ercolani</cp:lastModifiedBy>
  <cp:revision>1</cp:revision>
  <dcterms:created xsi:type="dcterms:W3CDTF">2022-05-09T09:07:00Z</dcterms:created>
  <dcterms:modified xsi:type="dcterms:W3CDTF">2022-05-09T09:07:00Z</dcterms:modified>
</cp:coreProperties>
</file>