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jc w:val="both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PIANO NAZIONALE DI RIPRESA E RESILIENZA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jc w:val="both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MISSIONE 4: ISTRUZIONE E RICERCA</w:t>
      </w:r>
    </w:p>
    <w:p w:rsidR="00000000" w:rsidDel="00000000" w:rsidP="00000000" w:rsidRDefault="00000000" w:rsidRPr="00000000" w14:paraId="00000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jc w:val="both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Componente 1 – Potenziamento dell’offerta dei servizi di istruzione: dagli asili nido alle Università</w:t>
      </w:r>
    </w:p>
    <w:p w:rsidR="00000000" w:rsidDel="00000000" w:rsidP="00000000" w:rsidRDefault="00000000" w:rsidRPr="00000000" w14:paraId="0000000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jc w:val="both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Investimento 1.4: Linea di investimento M4C1I1.4 - Riduzione dei divari territoriali</w:t>
      </w:r>
    </w:p>
    <w:p w:rsidR="00000000" w:rsidDel="00000000" w:rsidP="00000000" w:rsidRDefault="00000000" w:rsidRPr="00000000" w14:paraId="0000000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jc w:val="both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Denominazione scuola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: ITS ROIANO-GRETTA / M. HACK</w:t>
      </w:r>
    </w:p>
    <w:p w:rsidR="00000000" w:rsidDel="00000000" w:rsidP="00000000" w:rsidRDefault="00000000" w:rsidRPr="00000000" w14:paraId="0000000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Città: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TRIESTE</w:t>
      </w:r>
    </w:p>
    <w:p w:rsidR="00000000" w:rsidDel="00000000" w:rsidP="00000000" w:rsidRDefault="00000000" w:rsidRPr="00000000" w14:paraId="0000000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Provincia: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TRIESTE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meccanografico scuola originariamente beneficiaria: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TSIC805005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meccanografico scuola: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TSIC821003</w:t>
      </w:r>
    </w:p>
    <w:p w:rsidR="00000000" w:rsidDel="00000000" w:rsidP="00000000" w:rsidRDefault="00000000" w:rsidRPr="00000000" w14:paraId="0000000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Importo totale richiesto per il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53.062,18 €</w:t>
      </w:r>
    </w:p>
    <w:p w:rsidR="00000000" w:rsidDel="00000000" w:rsidP="00000000" w:rsidRDefault="00000000" w:rsidRPr="00000000" w14:paraId="0000000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CUP: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B94D21001260006</w:t>
      </w:r>
    </w:p>
    <w:p w:rsidR="00000000" w:rsidDel="00000000" w:rsidP="00000000" w:rsidRDefault="00000000" w:rsidRPr="00000000" w14:paraId="0000001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M4C1I1.4-2024-1322-P-53611</w:t>
      </w:r>
    </w:p>
    <w:p w:rsidR="00000000" w:rsidDel="00000000" w:rsidP="00000000" w:rsidRDefault="00000000" w:rsidRPr="00000000" w14:paraId="0000001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Titolo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Nessuno si lascia indietro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14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l/La sottoscritto/a____________________(cognome e nome) nato/a ________________prov. ____il  </w:t>
        <w:tab/>
      </w:r>
    </w:p>
    <w:p w:rsidR="00000000" w:rsidDel="00000000" w:rsidP="00000000" w:rsidRDefault="00000000" w:rsidRPr="00000000" w14:paraId="00000016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C.F. ___________________________________</w:t>
      </w:r>
    </w:p>
    <w:p w:rsidR="00000000" w:rsidDel="00000000" w:rsidP="00000000" w:rsidRDefault="00000000" w:rsidRPr="00000000" w14:paraId="00000017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 _________________________ prov. ______</w:t>
      </w:r>
    </w:p>
    <w:p w:rsidR="00000000" w:rsidDel="00000000" w:rsidP="00000000" w:rsidRDefault="00000000" w:rsidRPr="00000000" w14:paraId="00000018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___________________________n.civ. ______</w:t>
      </w:r>
    </w:p>
    <w:p w:rsidR="00000000" w:rsidDel="00000000" w:rsidP="00000000" w:rsidRDefault="00000000" w:rsidRPr="00000000" w14:paraId="0000001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 ______________________ cell.  ___________________</w:t>
        <w:tab/>
        <w:tab/>
      </w:r>
    </w:p>
    <w:p w:rsidR="00000000" w:rsidDel="00000000" w:rsidP="00000000" w:rsidRDefault="00000000" w:rsidRPr="00000000" w14:paraId="0000001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MAIL-  ___________________________________________</w:t>
        <w:tab/>
      </w:r>
    </w:p>
    <w:p w:rsidR="00000000" w:rsidDel="00000000" w:rsidP="00000000" w:rsidRDefault="00000000" w:rsidRPr="00000000" w14:paraId="0000001B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delle sanzioni penali previste dall’art. 76 del D.p.r. 445/2000, nel caso di mendaci dichiarazioni, falsità negli atti, uso o esibizione di atti falsi o contenenti dati non più rispondenti a verità,</w:t>
      </w:r>
    </w:p>
    <w:p w:rsidR="00000000" w:rsidDel="00000000" w:rsidP="00000000" w:rsidRDefault="00000000" w:rsidRPr="00000000" w14:paraId="0000001C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DICHIARA:</w:t>
      </w:r>
    </w:p>
    <w:p w:rsidR="00000000" w:rsidDel="00000000" w:rsidP="00000000" w:rsidRDefault="00000000" w:rsidRPr="00000000" w14:paraId="0000001D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TITOLO DI STUDIO POSSEDUTO _________________________________________________________</w:t>
      </w:r>
    </w:p>
    <w:p w:rsidR="00000000" w:rsidDel="00000000" w:rsidP="00000000" w:rsidRDefault="00000000" w:rsidRPr="00000000" w14:paraId="0000001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PRESSO __________________ conseguito presso _________________________ con voto  ____________</w:t>
      </w:r>
    </w:p>
    <w:p w:rsidR="00000000" w:rsidDel="00000000" w:rsidP="00000000" w:rsidRDefault="00000000" w:rsidRPr="00000000" w14:paraId="0000001F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Attuale occupazione (con indicazione della sede di Attuale sede si servizio):_________________________</w:t>
      </w:r>
    </w:p>
    <w:p w:rsidR="00000000" w:rsidDel="00000000" w:rsidP="00000000" w:rsidRDefault="00000000" w:rsidRPr="00000000" w14:paraId="00000020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 DI PARTECIPARE ALLA SELEZIONE PER</w:t>
      </w:r>
    </w:p>
    <w:p w:rsidR="00000000" w:rsidDel="00000000" w:rsidP="00000000" w:rsidRDefault="00000000" w:rsidRPr="00000000" w14:paraId="00000022">
      <w:pPr>
        <w:spacing w:before="200" w:line="312" w:lineRule="auto"/>
        <w:jc w:val="both"/>
        <w:rPr>
          <w:rFonts w:ascii="Calibri" w:cs="Calibri" w:eastAsia="Calibri" w:hAnsi="Calibri"/>
          <w:color w:val="35374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-6.000000000000014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35"/>
        <w:gridCol w:w="1080"/>
        <w:gridCol w:w="1260"/>
        <w:gridCol w:w="705"/>
        <w:gridCol w:w="3180"/>
        <w:gridCol w:w="2430"/>
        <w:tblGridChange w:id="0">
          <w:tblGrid>
            <w:gridCol w:w="1035"/>
            <w:gridCol w:w="1080"/>
            <w:gridCol w:w="1260"/>
            <w:gridCol w:w="705"/>
            <w:gridCol w:w="3180"/>
            <w:gridCol w:w="243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Percorsi di mentoring e orientamento </w:t>
            </w: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di alunni partecipanti: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minimo n. 1 alunno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Sede di tutti i corsi: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secondaria di I grado “G. Corsi”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Selezionare 1 o più corsi con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 di percorso: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Periodo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n. ore  per ciascun corso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del corso: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Figura richiesta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italiano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Lingua e cultura italiana, Linguistica, Laurea in Pedagogia, Laurea in Scienze dell'educazione, Laurea in Lettere, Laurea in Lingue e letterature straniere, Laurea in Materie letterarie.</w:t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italiano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italiano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italiano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matematica, biologia, geologia, scienze naturali e ambientali, fisica, chimica, ingegneria, informatica.</w:t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motivazionale: inglese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Lingue e letterature moderne europee e americane, Lingue moderne per la comunicazione e la cooperazione internazionale, Lingue e letterature straniere, Traduzione specialistica e interpretariato;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motivazionale: inglese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motivazionale: inglese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motivazionale: Tedesco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Lingue e letterature moderne europee e americane, Lingue moderne per la comunicazione e la cooperazione internazionale, Lingue e letterature straniere, Traduzione specialistica e interpretariato;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motivazionale: Tedesco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motivazionale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magistrale in psicologia o equiparata ad indirizzo clinico.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motivazionale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motivazionale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motivazionale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motivazionale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motivazionale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motivazionale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Marzo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motivazionale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widowControl w:val="0"/>
        <w:spacing w:before="200" w:line="240" w:lineRule="auto"/>
        <w:ind w:left="216"/>
        <w:jc w:val="both"/>
        <w:rPr>
          <w:rFonts w:ascii="Calibri" w:cs="Calibri" w:eastAsia="Calibri" w:hAnsi="Calibri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before="200" w:line="312" w:lineRule="auto"/>
        <w:jc w:val="both"/>
        <w:rPr>
          <w:rFonts w:ascii="Calibri" w:cs="Calibri" w:eastAsia="Calibri" w:hAnsi="Calibri"/>
          <w:color w:val="35374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23.999999999999986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90"/>
        <w:gridCol w:w="1740"/>
        <w:gridCol w:w="1065"/>
        <w:gridCol w:w="3465"/>
        <w:gridCol w:w="2535"/>
        <w:tblGridChange w:id="0">
          <w:tblGrid>
            <w:gridCol w:w="990"/>
            <w:gridCol w:w="1740"/>
            <w:gridCol w:w="1065"/>
            <w:gridCol w:w="3465"/>
            <w:gridCol w:w="253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Percorsi di potenziamento delle competenze di base, di motivazione e accompagnamento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di alunni partecipanti: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minimo n. 3 alunno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Sede di tutti i corsi: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secondaria di I grado “G. Corsi”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Selezionare 1 o più corsi con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Periodo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n. ore  per ciascun 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del 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figura richiesta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recupero di matematica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matematica, biologia, geologia, scienze naturali e ambientali, fisica, chimica, ingegneria, informatica.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recupero di inglese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Lingue e letterature moderne europee e americane, Lingue moderne per la comunicazione e la cooperazione internazionale, Lingue e letterature straniere, Traduzione specialistica e interpretariato;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recupero di tedesco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Lingue e letterature moderne europee e americane, Lingue moderne per la comunicazione e la cooperazione internazionale, Lingue e letterature straniere, Traduzione specialistica e interpretariato;</w:t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recupero di tedesco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recupero di francese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Lingue e letterature moderne europee e americane, Lingue moderne per la comunicazione e la cooperazione internazionale, Lingue e letterature straniere, Traduzione specialistica e interpretariato;</w:t>
            </w:r>
          </w:p>
        </w:tc>
      </w:tr>
    </w:tbl>
    <w:p w:rsidR="00000000" w:rsidDel="00000000" w:rsidP="00000000" w:rsidRDefault="00000000" w:rsidRPr="00000000" w14:paraId="00000119">
      <w:pPr>
        <w:spacing w:before="200" w:line="312" w:lineRule="auto"/>
        <w:jc w:val="both"/>
        <w:rPr>
          <w:rFonts w:ascii="Calibri" w:cs="Calibri" w:eastAsia="Calibri" w:hAnsi="Calibri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Dichiaro di essere in possesso dei seguenti requisiti minimi:</w:t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laurea triennale o magistrale richiesta per il ruolo scelto (tabella 1-2);</w:t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abilitato e iscritto all’ordine degli psicologi oppure formazione specifica acquisita presso istituzioni formative pubbliche o private accreditate, di durata non inferiore ad un anno o 500 ore (solo per il ruolo previsto nella tabella 1.b)</w:t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Incompatibilità, per tutta la durata dell’incarico, da parte degli psicologi selezionati, di stabilire rapporti professionali di natura diversa rispetto a quelli oggetto del presente Protocollo con il personale scolastico e con gli studenti, e loro familiari, delle istituzioni scolastiche nelle quali prestano il supporto psicologico (solo per il ruolo previsto nella tabella 1.b);</w:t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spacing w:after="11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Dichiarare la propria disponibilità a lavorare per obiettivi in relazione al progetto in parola  e a rispettare le tempistiche previste per il buon fine del PNRR.</w:t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121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(anche in primo grado) che possano comportare la destituzione dall’impiego pubblico;</w:t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procedimenti penali o disciplinari pendenti di gravità tale che possano causare la destituzione;</w:t>
      </w:r>
    </w:p>
    <w:p w:rsidR="00000000" w:rsidDel="00000000" w:rsidP="00000000" w:rsidRDefault="00000000" w:rsidRPr="00000000" w14:paraId="00000123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stati destituiti o dispensati da Pubbliche Amministrazioni;</w:t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impegnarsi a svolgere l’incarico senza riserve e secondo il calendario predisposto dall’Istituto;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autorizzare, ai sensi del Regolamento EU 679/16, il trattamento dei dati personali dichiarati per fini istituzionali e per la gestione giuridica ed economica del rapporto di lavoro, come da informativa allegata;</w:t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tutti i termini del bando e di accettarli senza riserve.</w:t>
      </w:r>
    </w:p>
    <w:p w:rsidR="00000000" w:rsidDel="00000000" w:rsidP="00000000" w:rsidRDefault="00000000" w:rsidRPr="00000000" w14:paraId="00000127">
      <w:pPr>
        <w:ind w:left="0" w:right="-607.795275590551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Allego alla presente il mio c.v. e la tabella compilata per il confronto del curricolo da parte del DS al fine dell’assegnazione eventuale dell’incarico in oggetto.</w:t>
      </w:r>
    </w:p>
    <w:p w:rsidR="00000000" w:rsidDel="00000000" w:rsidP="00000000" w:rsidRDefault="00000000" w:rsidRPr="00000000" w14:paraId="0000012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4" w:line="246" w:lineRule="auto"/>
        <w:ind w:right="30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i ruoli in tabella 1.a) e tabella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4.00787401575" w:type="dxa"/>
        <w:jc w:val="left"/>
        <w:tblInd w:w="6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181.1819256058857"/>
        <w:gridCol w:w="2064.2753161366213"/>
        <w:gridCol w:w="2064.2753161366213"/>
        <w:gridCol w:w="2064.2753161366213"/>
        <w:tblGridChange w:id="0">
          <w:tblGrid>
            <w:gridCol w:w="3181.1819256058857"/>
            <w:gridCol w:w="2064.2753161366213"/>
            <w:gridCol w:w="2064.2753161366213"/>
            <w:gridCol w:w="2064.2753161366213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66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-141.7322834645669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ed Esperienze lavorative (ulteriori rispetto ai requisiti minimi)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candidato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RUP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before="2" w:line="252.00000000000003" w:lineRule="auto"/>
              <w:ind w:left="-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Laurea magistrale specifica per il ruolo prescelto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2.Master universitario o Dottorato di ricerca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per master o dottorato, massimo 20/100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Master universitario  in orientamento o counseling  ovvero corso di formazione da almeno 60 CFU in orientamento o counseling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Corsi di formazione specifici per il supporto agli studenti con difficoltà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 per ogni corso di almeno 4 ore, fino ad un massimo di punti 10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Precedente esperienza come tutor di corsi PON o PNRR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 per ogni corso, massimo punti 20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Precedente esperienza come esperto di corsi PON o PNRR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 per ogni corso, massimo punti 30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26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1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i ruoli nella tabella 1.b)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1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14F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1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4"/>
        <w:tblW w:w="9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70"/>
        <w:gridCol w:w="1695"/>
        <w:gridCol w:w="1725"/>
        <w:gridCol w:w="1875"/>
        <w:tblGridChange w:id="0">
          <w:tblGrid>
            <w:gridCol w:w="4470"/>
            <w:gridCol w:w="1695"/>
            <w:gridCol w:w="1725"/>
            <w:gridCol w:w="187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Titoli ed Esperienze lavorative (ulteriori rispetto ai requisiti minimi)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</w:p>
          <w:p w:rsidR="00000000" w:rsidDel="00000000" w:rsidP="00000000" w:rsidRDefault="00000000" w:rsidRPr="00000000" w14:paraId="00000152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left="11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candidato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RUP</w:t>
            </w:r>
          </w:p>
        </w:tc>
      </w:tr>
      <w:tr>
        <w:trPr>
          <w:cantSplit w:val="0"/>
          <w:trHeight w:val="1015.6640624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left="1157" w:right="173.03149606299286" w:hanging="873.535433070866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left="283.46456692913375" w:right="173.0314960629928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1.Diploma di laurea magistrale in pedagogia,scienze della formazione o materie affini (ulteriore alla laurea in psicologia);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right="173.03149606299286" w:firstLine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2. Scuola di specializzazione in psicoterapia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20/100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right="173.03149606299286" w:firstLine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F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left="283.46456692913375" w:right="173.0314960629928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Master universitario di primo o secondo livello in psicologia, pedagogia, psichiatria o materie affini;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5/100 per master, massimo 10/100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2.7734374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283.46456692913375" w:right="173.0314960629928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4. Specializzazione nella prevenzione/intervento in caso di fenomeni di stress post-traumatico o di traumi causati da fenomeni migratori, guerre o fenomeni pandemici, attraverso corsi che abbiano rilasciato almeno 60 c.f.u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283.46456692913375" w:right="173.0314960629928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5. Precedente esperienza in attività di counseling</w:t>
            </w:r>
          </w:p>
          <w:p w:rsidR="00000000" w:rsidDel="00000000" w:rsidP="00000000" w:rsidRDefault="00000000" w:rsidRPr="00000000" w14:paraId="00000169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left="1157" w:right="173.03149606299286" w:hanging="873.535433070866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pt. 3 per ogni anno di esperienza, massimo punti 15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left="1157" w:right="173.03149606299286" w:hanging="873.535433070866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6. Precedente esperienza in attività di counseling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3 per ogni anno; il punteggio di cui al punto 7 si può sommare al punteggio di cui al punto 6, massimo </w:t>
              <w:tab/>
              <w:t xml:space="preserve">15 punti (per il punto 7)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283.46456692913375" w:right="173.0314960629928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Precedente esperienza in attività di prevenzione al bullismo e al cyberbullismo in ambito scolastico o di prevenzione/intervento in caso di fenomeni di stress post-traumatico o di traumi causati da fenomeni migratori, guerre o fenomeni pandemici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 per ogni anno; il punteggio di cui al punto 8 si può sommare al punteggio di cui al punto 6, e 7 massimo 10 punti (per il punto 8)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left="1157" w:right="173.03149606299286" w:hanging="873.535433070866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9. Conoscenza della lingua inglese almeno a livello di C1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141.7322834645671" w:right="180.944881889763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10 punti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245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line="240" w:lineRule="auto"/>
              <w:ind w:left="1157" w:right="173.03149606299286" w:hanging="873.535433070866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ind w:left="283.46456692913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132"/>
              </w:tabs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e firma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19050</wp:posOffset>
          </wp:positionV>
          <wp:extent cx="7200265" cy="4076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-266699</wp:posOffset>
          </wp:positionV>
          <wp:extent cx="7200265" cy="40767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