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</w:pPr>
      <w:r>
        <w:rPr>
          <w:rtl w:val="0"/>
          <w:lang w:val="it-IT"/>
        </w:rPr>
        <w:t xml:space="preserve">VALUTAZIONE DEL COMPORTAMENTO: SCHEMA DI RIFERIMENTO PER LA SCUOLA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CORSI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A.S. 20</w:t>
      </w:r>
      <w:r>
        <w:rPr>
          <w:rtl w:val="0"/>
          <w:lang w:val="it-IT"/>
        </w:rPr>
        <w:t>___</w:t>
      </w:r>
    </w:p>
    <w:p>
      <w:pPr>
        <w:pStyle w:val="Corpo A"/>
        <w:rPr>
          <w:rFonts w:ascii="Times New Roman" w:cs="Times New Roman" w:hAnsi="Times New Roman" w:eastAsia="Times New Roman"/>
        </w:rPr>
      </w:pPr>
    </w:p>
    <w:p>
      <w:pPr>
        <w:pStyle w:val="Corpo A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pt-PT"/>
        </w:rPr>
        <w:t xml:space="preserve">Decreto Legislativo n. 62/17 </w:t>
      </w:r>
      <w:r>
        <w:rPr>
          <w:rFonts w:ascii="Times New Roman" w:hAnsi="Times New Roman"/>
          <w:sz w:val="23"/>
          <w:szCs w:val="23"/>
          <w:rtl w:val="0"/>
          <w:lang w:val="it-IT"/>
        </w:rPr>
        <w:t>art. 1 comma 3</w:t>
      </w:r>
    </w:p>
    <w:p>
      <w:pPr>
        <w:pStyle w:val="Corpo A"/>
        <w:rPr>
          <w:rFonts w:ascii="Times New Roman" w:cs="Times New Roman" w:hAnsi="Times New Roman" w:eastAsia="Times New Roman"/>
          <w:i w:val="1"/>
          <w:iCs w:val="1"/>
          <w:sz w:val="23"/>
          <w:szCs w:val="23"/>
        </w:rPr>
      </w:pP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it-IT"/>
        </w:rPr>
        <w:t>“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it-IT"/>
        </w:rPr>
        <w:t>La valutazione del  comportamento  si  riferisce  allo  sviluppo delle competenze di cittadinanza.  Lo  Statuto  delle  studentesse  e degli  studenti,  il  Patto  educativo  di  corresponsabilita'  e   i regolamenti approvati dalle istituzioni scolastiche ne  costituiscono i riferimenti essenziali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it-IT"/>
        </w:rPr>
        <w:t>”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it-IT"/>
        </w:rPr>
        <w:t xml:space="preserve">. </w:t>
      </w:r>
    </w:p>
    <w:p>
      <w:pPr>
        <w:pStyle w:val="Corpo A"/>
        <w:rPr>
          <w:rFonts w:ascii="Times New Roman" w:cs="Times New Roman" w:hAnsi="Times New Roman" w:eastAsia="Times New Roman"/>
          <w:i w:val="1"/>
          <w:iCs w:val="1"/>
          <w:sz w:val="23"/>
          <w:szCs w:val="23"/>
        </w:rPr>
      </w:pPr>
    </w:p>
    <w:p>
      <w:pPr>
        <w:pStyle w:val="Corpo A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pt-PT"/>
        </w:rPr>
        <w:t xml:space="preserve">Decreto Legislativo n. 62/17 </w:t>
      </w:r>
      <w:r>
        <w:rPr>
          <w:rFonts w:ascii="Times New Roman" w:hAnsi="Times New Roman"/>
          <w:sz w:val="23"/>
          <w:szCs w:val="23"/>
          <w:rtl w:val="0"/>
          <w:lang w:val="it-IT"/>
        </w:rPr>
        <w:t>art. 2 comma 5</w:t>
      </w:r>
    </w:p>
    <w:p>
      <w:pPr>
        <w:pStyle w:val="Corpo A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it-IT"/>
        </w:rPr>
        <w:t xml:space="preserve">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it-IT"/>
        </w:rPr>
        <w:t>“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it-IT"/>
        </w:rPr>
        <w:t>la valutazione del comportamento viene espressa collegialmente dai docenti attraverso un giudizio sintetico riportato nel documento di valutazione secondo  quanto  specificato nel comma 3 dell'articolo 1. Per le alunne e gli alunni della  scuola secondaria di primo grado resta fermo quanto previsto dal decreto del Presidente della Repubblica del 24 giugno 1998, n. 249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it-IT"/>
        </w:rPr>
        <w:t>”</w:t>
      </w:r>
      <w:r>
        <w:rPr>
          <w:rFonts w:ascii="Times New Roman" w:hAnsi="Times New Roman"/>
          <w:sz w:val="23"/>
          <w:szCs w:val="23"/>
          <w:rtl w:val="0"/>
          <w:lang w:val="it-IT"/>
        </w:rPr>
        <w:t>.</w:t>
      </w:r>
    </w:p>
    <w:p>
      <w:pPr>
        <w:pStyle w:val="Corpo A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Corpo A"/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it-IT"/>
        </w:rPr>
        <w:t>Griglia di riferimento per il comportamento</w:t>
      </w:r>
    </w:p>
    <w:tbl>
      <w:tblPr>
        <w:tblW w:w="9637" w:type="dxa"/>
        <w:jc w:val="left"/>
        <w:tblInd w:w="46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22"/>
        <w:gridCol w:w="8415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1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Voto</w:t>
            </w:r>
          </w:p>
        </w:tc>
        <w:tc>
          <w:tcPr>
            <w:tcW w:type="dxa" w:w="84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Giudizio di valutazione del comportamento</w:t>
            </w:r>
          </w:p>
        </w:tc>
      </w:tr>
      <w:tr>
        <w:tblPrEx>
          <w:shd w:val="clear" w:color="auto" w:fill="d0ddef"/>
        </w:tblPrEx>
        <w:trPr>
          <w:trHeight w:val="508" w:hRule="atLeast"/>
        </w:trPr>
        <w:tc>
          <w:tcPr>
            <w:tcW w:type="dxa" w:w="1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84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shd w:val="nil" w:color="auto" w:fill="auto"/>
                <w:rtl w:val="0"/>
                <w:lang w:val="it-IT"/>
              </w:rPr>
              <w:t>Comportamento rispettoso delle regole, con spiccato senso di responsabilit</w:t>
            </w:r>
            <w:r>
              <w:rPr>
                <w:shd w:val="nil" w:color="auto" w:fill="auto"/>
                <w:rtl w:val="0"/>
                <w:lang w:val="it-IT"/>
              </w:rPr>
              <w:t>à</w:t>
            </w:r>
            <w:r>
              <w:rPr>
                <w:shd w:val="nil" w:color="auto" w:fill="auto"/>
                <w:rtl w:val="0"/>
                <w:lang w:val="it-IT"/>
              </w:rPr>
              <w:t>, affidabilit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 disponibilit</w:t>
            </w:r>
            <w:r>
              <w:rPr>
                <w:shd w:val="nil" w:color="auto" w:fill="auto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1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84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shd w:val="nil" w:color="auto" w:fill="auto"/>
                <w:rtl w:val="0"/>
                <w:lang w:val="it-IT"/>
              </w:rPr>
              <w:t>Comportamento rispettoso delle regole, con senso di responsabilit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ed affidabilit</w:t>
            </w:r>
            <w:r>
              <w:rPr>
                <w:shd w:val="nil" w:color="auto" w:fill="auto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1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84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shd w:val="nil" w:color="auto" w:fill="auto"/>
                <w:rtl w:val="0"/>
                <w:lang w:val="it-IT"/>
              </w:rPr>
              <w:t>Comportamento corretto e rispettoso delle regole e nelle relazioni interpersonali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1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84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shd w:val="nil" w:color="auto" w:fill="auto"/>
                <w:rtl w:val="0"/>
                <w:lang w:val="it-IT"/>
              </w:rPr>
              <w:t>Comportamento poco corretto e poco rispettoso nelle relazioni interpersonali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1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84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shd w:val="nil" w:color="auto" w:fill="auto"/>
                <w:rtl w:val="0"/>
                <w:lang w:val="it-IT"/>
              </w:rPr>
              <w:t>Comportamento scorretto, irresponsabile</w:t>
            </w:r>
          </w:p>
        </w:tc>
      </w:tr>
      <w:tr>
        <w:tblPrEx>
          <w:shd w:val="clear" w:color="auto" w:fill="d0ddef"/>
        </w:tblPrEx>
        <w:trPr>
          <w:trHeight w:val="508" w:hRule="atLeast"/>
        </w:trPr>
        <w:tc>
          <w:tcPr>
            <w:tcW w:type="dxa" w:w="1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84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shd w:val="nil" w:color="auto" w:fill="auto"/>
                <w:rtl w:val="0"/>
                <w:lang w:val="it-IT"/>
              </w:rPr>
              <w:t>Comportamento molto scorretto, irresponsabile e pericoloso, senza che sia stata dimostrata apprezzabile volont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di cambiamento</w:t>
            </w:r>
          </w:p>
        </w:tc>
      </w:tr>
    </w:tbl>
    <w:p>
      <w:pPr>
        <w:pStyle w:val="Corpo A"/>
        <w:widowControl w:val="0"/>
        <w:spacing w:line="240" w:lineRule="auto"/>
        <w:ind w:left="352" w:hanging="352"/>
      </w:pPr>
    </w:p>
    <w:p>
      <w:pPr>
        <w:pStyle w:val="Corpo A"/>
        <w:widowControl w:val="0"/>
        <w:spacing w:line="240" w:lineRule="auto"/>
        <w:ind w:left="244" w:hanging="244"/>
        <w:rPr>
          <w:sz w:val="23"/>
          <w:szCs w:val="23"/>
        </w:rPr>
      </w:pPr>
    </w:p>
    <w:p>
      <w:pPr>
        <w:pStyle w:val="Corpo A"/>
        <w:widowControl w:val="0"/>
        <w:spacing w:line="240" w:lineRule="auto"/>
        <w:ind w:left="136" w:hanging="136"/>
        <w:rPr>
          <w:sz w:val="23"/>
          <w:szCs w:val="23"/>
        </w:rPr>
      </w:pPr>
    </w:p>
    <w:p>
      <w:pPr>
        <w:pStyle w:val="Corpo A"/>
        <w:widowControl w:val="0"/>
        <w:spacing w:line="240" w:lineRule="auto"/>
        <w:ind w:left="28" w:hanging="28"/>
        <w:rPr>
          <w:sz w:val="23"/>
          <w:szCs w:val="23"/>
        </w:rPr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 xml:space="preserve">Suggerimenti: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stata eliminata la parte degli atti di bullismo, ma potete aggiungerla se avete constatato episodi in presenza o a distanza, aggiungendo alle ultime due frasi che </w:t>
      </w:r>
      <w:r>
        <w:rPr>
          <w:i w:val="1"/>
          <w:iCs w:val="1"/>
          <w:rtl w:val="0"/>
          <w:lang w:val="de-DE"/>
        </w:rPr>
        <w:t xml:space="preserve">“ </w:t>
      </w:r>
      <w:r>
        <w:rPr>
          <w:i w:val="1"/>
          <w:iCs w:val="1"/>
          <w:rtl w:val="0"/>
          <w:lang w:val="it-IT"/>
        </w:rPr>
        <w:t>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 xml:space="preserve">alunno si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reso responsabile di atti di bullismo o cyberbullismo nei confronti di compagni o docenti</w:t>
      </w:r>
      <w:r>
        <w:rPr>
          <w:i w:val="1"/>
          <w:iCs w:val="1"/>
          <w:rtl w:val="0"/>
          <w:lang w:val="it-IT"/>
        </w:rPr>
        <w:t>”</w:t>
      </w:r>
      <w:r>
        <w:rPr>
          <w:i w:val="1"/>
          <w:iCs w:val="1"/>
          <w:rtl w:val="0"/>
          <w:lang w:val="it-IT"/>
        </w:rPr>
        <w:t>.</w:t>
      </w:r>
      <w:r>
        <w:rPr>
          <w:rtl w:val="0"/>
          <w:lang w:val="it-IT"/>
        </w:rPr>
        <w:t xml:space="preserve"> (solo se tali atti hanno avuto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evidenza disciplinare)</w:t>
      </w:r>
    </w:p>
    <w:p>
      <w:pPr>
        <w:pStyle w:val="Corpo A"/>
      </w:pPr>
      <w:r>
        <w:rPr>
          <w:rtl w:val="0"/>
          <w:lang w:val="it-IT"/>
        </w:rPr>
        <w:t>Tenete sempre presente che non sono frasi blindate, ma solo spunti, che potete modificare aggiungendo frasi o parole.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