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EF97B" w14:textId="4104BB52" w:rsidR="007D4345" w:rsidRDefault="007D4345" w:rsidP="0081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right="2041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DICHIARAZIONI DI CUI ALLA NORMATIVA PNRR </w:t>
      </w:r>
    </w:p>
    <w:p w14:paraId="6D9301D7" w14:textId="77777777" w:rsidR="008E3884" w:rsidRDefault="008E3884" w:rsidP="0081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right="2041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14:paraId="0DA7391C" w14:textId="72FBCD6D" w:rsidR="007F5BEF" w:rsidRDefault="008E3884" w:rsidP="007F5B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 w:hanging="993"/>
        <w:jc w:val="both"/>
        <w:rPr>
          <w:b/>
        </w:rPr>
      </w:pPr>
      <w:r>
        <w:rPr>
          <w:b/>
        </w:rPr>
        <w:t xml:space="preserve">                </w:t>
      </w:r>
      <w:r w:rsidR="007F5BEF">
        <w:rPr>
          <w:b/>
        </w:rPr>
        <w:t xml:space="preserve">Progetto finanziato con i Fondi PNRR finanziato nell’ambito del decreto del Ministro dell’istruzione 8 agosto 2022, n. 218, Missione 4 – Istruzione e Ricerca – Componente 1 – Potenziamento dell’offerta dei servizi di istruzione: dagli asili nido alle Università – Investimento 3.2 “Scuola 4.0: scuole innovative, cablaggio, nuovi ambienti di apprendimento e laboratori”, Azione 1 - </w:t>
      </w:r>
      <w:proofErr w:type="spellStart"/>
      <w:r w:rsidR="007F5BEF">
        <w:rPr>
          <w:b/>
        </w:rPr>
        <w:t>Next</w:t>
      </w:r>
      <w:proofErr w:type="spellEnd"/>
      <w:r w:rsidR="007F5BEF">
        <w:rPr>
          <w:b/>
        </w:rPr>
        <w:t xml:space="preserve"> generation </w:t>
      </w:r>
      <w:proofErr w:type="spellStart"/>
      <w:r w:rsidR="007F5BEF">
        <w:rPr>
          <w:b/>
        </w:rPr>
        <w:t>classroom</w:t>
      </w:r>
      <w:proofErr w:type="spellEnd"/>
      <w:r w:rsidR="007F5BEF">
        <w:rPr>
          <w:b/>
        </w:rPr>
        <w:t xml:space="preserve"> - Ambienti di apprendimento innovativi, finanziato dall’Unione europea – </w:t>
      </w:r>
      <w:proofErr w:type="spellStart"/>
      <w:r w:rsidR="007F5BEF">
        <w:rPr>
          <w:b/>
        </w:rPr>
        <w:t>Next</w:t>
      </w:r>
      <w:proofErr w:type="spellEnd"/>
      <w:r w:rsidR="007F5BEF">
        <w:rPr>
          <w:b/>
        </w:rPr>
        <w:t xml:space="preserve"> Generation EU</w:t>
      </w:r>
    </w:p>
    <w:p w14:paraId="63469C38" w14:textId="77777777" w:rsidR="007F5BEF" w:rsidRDefault="007F5BEF" w:rsidP="007F5B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/>
        <w:jc w:val="both"/>
        <w:rPr>
          <w:b/>
        </w:rPr>
      </w:pPr>
      <w:r>
        <w:rPr>
          <w:b/>
        </w:rPr>
        <w:t xml:space="preserve">  </w:t>
      </w:r>
    </w:p>
    <w:p w14:paraId="26E40143" w14:textId="77777777" w:rsidR="007F5BEF" w:rsidRDefault="007F5BEF" w:rsidP="007F5B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</w:rPr>
      </w:pPr>
      <w:r>
        <w:rPr>
          <w:b/>
        </w:rPr>
        <w:t>Titolo del Progetto:</w:t>
      </w:r>
      <w:r w:rsidRPr="00D90CA7">
        <w:rPr>
          <w:b/>
        </w:rPr>
        <w:t xml:space="preserve"> “Verso una scuola Digitale”</w:t>
      </w:r>
      <w:r>
        <w:rPr>
          <w:b/>
        </w:rPr>
        <w:tab/>
      </w:r>
    </w:p>
    <w:p w14:paraId="141136EB" w14:textId="77777777" w:rsidR="007F5BEF" w:rsidRPr="00D90CA7" w:rsidRDefault="007F5BEF" w:rsidP="007F5B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</w:rPr>
      </w:pPr>
      <w:r>
        <w:rPr>
          <w:b/>
        </w:rPr>
        <w:t xml:space="preserve">Identificativo progetto: </w:t>
      </w:r>
      <w:r w:rsidRPr="00D90CA7">
        <w:rPr>
          <w:b/>
        </w:rPr>
        <w:t>M4C1I3.2-2022-961-P-17470   CUP: E94D22005410006</w:t>
      </w:r>
    </w:p>
    <w:p w14:paraId="2B01F165" w14:textId="77777777" w:rsidR="00B14708" w:rsidRDefault="00B14708" w:rsidP="009167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3" w:line="240" w:lineRule="auto"/>
        <w:ind w:left="264"/>
        <w:rPr>
          <w:rFonts w:ascii="Georgia" w:eastAsia="Georgia" w:hAnsi="Georgia" w:cs="Georgia"/>
          <w:color w:val="000000"/>
        </w:rPr>
      </w:pPr>
    </w:p>
    <w:p w14:paraId="7991CCC4" w14:textId="77777777" w:rsidR="00412810" w:rsidRDefault="0091672F" w:rsidP="0081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3" w:line="360" w:lineRule="auto"/>
        <w:ind w:left="264"/>
        <w:rPr>
          <w:rFonts w:ascii="Georgia" w:eastAsia="Georgia" w:hAnsi="Georgia" w:cs="Georgia"/>
          <w:color w:val="000000"/>
        </w:rPr>
      </w:pPr>
      <w:r w:rsidRPr="0091672F">
        <w:rPr>
          <w:rFonts w:ascii="Georgia" w:eastAsia="Georgia" w:hAnsi="Georgia" w:cs="Georgia"/>
          <w:color w:val="000000"/>
        </w:rPr>
        <w:t xml:space="preserve">Il/La sottoscritto/a_______________________________________________________ nato/a </w:t>
      </w:r>
      <w:proofErr w:type="spellStart"/>
      <w:r w:rsidRPr="0091672F">
        <w:rPr>
          <w:rFonts w:ascii="Georgia" w:eastAsia="Georgia" w:hAnsi="Georgia" w:cs="Georgia"/>
          <w:color w:val="000000"/>
        </w:rPr>
        <w:t>a</w:t>
      </w:r>
      <w:proofErr w:type="spellEnd"/>
      <w:r w:rsidRPr="0091672F">
        <w:rPr>
          <w:rFonts w:ascii="Georgia" w:eastAsia="Georgia" w:hAnsi="Georgia" w:cs="Georgia"/>
          <w:color w:val="000000"/>
        </w:rPr>
        <w:t xml:space="preserve"> ____________________________________________________(_____) il____/____/______, C.F. __________</w:t>
      </w:r>
      <w:r w:rsidR="00412810">
        <w:rPr>
          <w:rFonts w:ascii="Georgia" w:eastAsia="Georgia" w:hAnsi="Georgia" w:cs="Georgia"/>
          <w:color w:val="000000"/>
        </w:rPr>
        <w:t>__________</w:t>
      </w:r>
      <w:r w:rsidRPr="0091672F">
        <w:rPr>
          <w:rFonts w:ascii="Georgia" w:eastAsia="Georgia" w:hAnsi="Georgia" w:cs="Georgia"/>
          <w:color w:val="000000"/>
        </w:rPr>
        <w:t xml:space="preserve">_____________________ residente a __________________ (_____), </w:t>
      </w:r>
    </w:p>
    <w:p w14:paraId="0C461243" w14:textId="77777777" w:rsidR="00412810" w:rsidRDefault="0091672F" w:rsidP="009167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3" w:line="240" w:lineRule="auto"/>
        <w:ind w:left="264"/>
        <w:rPr>
          <w:rFonts w:ascii="Georgia" w:eastAsia="Georgia" w:hAnsi="Georgia" w:cs="Georgia"/>
          <w:color w:val="000000"/>
        </w:rPr>
      </w:pPr>
      <w:r w:rsidRPr="0091672F">
        <w:rPr>
          <w:rFonts w:ascii="Georgia" w:eastAsia="Georgia" w:hAnsi="Georgia" w:cs="Georgia"/>
          <w:color w:val="000000"/>
        </w:rPr>
        <w:t xml:space="preserve">in Via/Piazza __________________________________n° _____, </w:t>
      </w:r>
    </w:p>
    <w:p w14:paraId="163A756A" w14:textId="77374B09" w:rsidR="0091672F" w:rsidRPr="0091672F" w:rsidRDefault="0091672F" w:rsidP="009167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3" w:line="240" w:lineRule="auto"/>
        <w:ind w:left="264"/>
        <w:rPr>
          <w:rFonts w:ascii="Georgia" w:eastAsia="Georgia" w:hAnsi="Georgia" w:cs="Georgia"/>
          <w:color w:val="000000"/>
        </w:rPr>
      </w:pPr>
      <w:r w:rsidRPr="0091672F">
        <w:rPr>
          <w:rFonts w:ascii="Georgia" w:eastAsia="Georgia" w:hAnsi="Georgia" w:cs="Georgia"/>
          <w:color w:val="000000"/>
        </w:rPr>
        <w:t xml:space="preserve">in qualità di </w:t>
      </w:r>
    </w:p>
    <w:p w14:paraId="5BB711D0" w14:textId="77777777" w:rsidR="0091672F" w:rsidRPr="0091672F" w:rsidRDefault="0091672F" w:rsidP="0081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66"/>
        <w:rPr>
          <w:rFonts w:ascii="Georgia" w:eastAsia="Georgia" w:hAnsi="Georgia" w:cs="Georgia"/>
          <w:color w:val="000000"/>
        </w:rPr>
      </w:pPr>
      <w:r w:rsidRPr="0091672F">
        <w:rPr>
          <w:rFonts w:ascii="Georgia" w:eastAsia="Georgia" w:hAnsi="Georgia" w:cs="Georgia"/>
          <w:color w:val="000000"/>
        </w:rPr>
        <w:t>•</w:t>
      </w:r>
      <w:r w:rsidRPr="0091672F">
        <w:rPr>
          <w:rFonts w:ascii="Georgia" w:eastAsia="Georgia" w:hAnsi="Georgia" w:cs="Georgia"/>
          <w:color w:val="000000"/>
        </w:rPr>
        <w:tab/>
        <w:t xml:space="preserve">persona fisica </w:t>
      </w:r>
    </w:p>
    <w:p w14:paraId="19333C25" w14:textId="77777777" w:rsidR="0091672F" w:rsidRPr="0091672F" w:rsidRDefault="0091672F" w:rsidP="0081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66"/>
        <w:rPr>
          <w:rFonts w:ascii="Georgia" w:eastAsia="Georgia" w:hAnsi="Georgia" w:cs="Georgia"/>
          <w:color w:val="000000"/>
        </w:rPr>
      </w:pPr>
      <w:r w:rsidRPr="0091672F">
        <w:rPr>
          <w:rFonts w:ascii="Georgia" w:eastAsia="Georgia" w:hAnsi="Georgia" w:cs="Georgia"/>
          <w:color w:val="000000"/>
        </w:rPr>
        <w:t xml:space="preserve">oppure </w:t>
      </w:r>
    </w:p>
    <w:p w14:paraId="1F46890A" w14:textId="77777777" w:rsidR="00412810" w:rsidRDefault="0091672F" w:rsidP="0081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66"/>
        <w:rPr>
          <w:rFonts w:ascii="Georgia" w:eastAsia="Georgia" w:hAnsi="Georgia" w:cs="Georgia"/>
          <w:color w:val="000000"/>
        </w:rPr>
      </w:pPr>
      <w:r w:rsidRPr="0091672F">
        <w:rPr>
          <w:rFonts w:ascii="Georgia" w:eastAsia="Georgia" w:hAnsi="Georgia" w:cs="Georgia"/>
          <w:color w:val="000000"/>
        </w:rPr>
        <w:t>•</w:t>
      </w:r>
      <w:r w:rsidRPr="0091672F">
        <w:rPr>
          <w:rFonts w:ascii="Georgia" w:eastAsia="Georgia" w:hAnsi="Georgia" w:cs="Georgia"/>
          <w:color w:val="000000"/>
        </w:rPr>
        <w:tab/>
        <w:t xml:space="preserve"> legale rappresentante dell’impresa/organizzazione/ente ___________________________________________________ </w:t>
      </w:r>
    </w:p>
    <w:p w14:paraId="65744345" w14:textId="77777777" w:rsidR="00412810" w:rsidRDefault="0091672F" w:rsidP="009167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3" w:line="240" w:lineRule="auto"/>
        <w:ind w:left="264"/>
        <w:rPr>
          <w:rFonts w:ascii="Georgia" w:eastAsia="Georgia" w:hAnsi="Georgia" w:cs="Georgia"/>
          <w:color w:val="000000"/>
        </w:rPr>
      </w:pPr>
      <w:r w:rsidRPr="0091672F">
        <w:rPr>
          <w:rFonts w:ascii="Georgia" w:eastAsia="Georgia" w:hAnsi="Georgia" w:cs="Georgia"/>
          <w:color w:val="000000"/>
        </w:rPr>
        <w:t xml:space="preserve">con sede a __________________ (_____), </w:t>
      </w:r>
    </w:p>
    <w:p w14:paraId="5A8394EB" w14:textId="69028711" w:rsidR="00412810" w:rsidRDefault="0091672F" w:rsidP="009167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3" w:line="240" w:lineRule="auto"/>
        <w:ind w:left="264"/>
        <w:rPr>
          <w:rFonts w:ascii="Georgia" w:eastAsia="Georgia" w:hAnsi="Georgia" w:cs="Georgia"/>
          <w:color w:val="000000"/>
        </w:rPr>
      </w:pPr>
      <w:r w:rsidRPr="0091672F">
        <w:rPr>
          <w:rFonts w:ascii="Georgia" w:eastAsia="Georgia" w:hAnsi="Georgia" w:cs="Georgia"/>
          <w:color w:val="000000"/>
        </w:rPr>
        <w:t xml:space="preserve">in Via/Piazza ________________________________________________ n° _____, </w:t>
      </w:r>
    </w:p>
    <w:p w14:paraId="5F3369F8" w14:textId="04F4D79D" w:rsidR="0091672F" w:rsidRDefault="0091672F" w:rsidP="009167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3" w:line="240" w:lineRule="auto"/>
        <w:ind w:left="264"/>
        <w:rPr>
          <w:rFonts w:ascii="Georgia" w:eastAsia="Georgia" w:hAnsi="Georgia" w:cs="Georgia"/>
          <w:color w:val="000000"/>
        </w:rPr>
      </w:pPr>
      <w:r w:rsidRPr="0091672F">
        <w:rPr>
          <w:rFonts w:ascii="Georgia" w:eastAsia="Georgia" w:hAnsi="Georgia" w:cs="Georgia"/>
          <w:color w:val="000000"/>
        </w:rPr>
        <w:t>C.F./P.IVA _____________________,</w:t>
      </w:r>
    </w:p>
    <w:p w14:paraId="7DB0BAB3" w14:textId="08D7F089" w:rsidR="007D4345" w:rsidRDefault="007D4345" w:rsidP="009167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3" w:line="240" w:lineRule="auto"/>
        <w:ind w:left="264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Indirizzo </w:t>
      </w:r>
      <w:proofErr w:type="gramStart"/>
      <w:r>
        <w:rPr>
          <w:rFonts w:ascii="Georgia" w:eastAsia="Georgia" w:hAnsi="Georgia" w:cs="Georgia"/>
          <w:color w:val="000000"/>
        </w:rPr>
        <w:t>Posta  elettronica</w:t>
      </w:r>
      <w:proofErr w:type="gramEnd"/>
      <w:r>
        <w:rPr>
          <w:rFonts w:ascii="Georgia" w:eastAsia="Georgia" w:hAnsi="Georgia" w:cs="Georgia"/>
          <w:color w:val="000000"/>
        </w:rPr>
        <w:t xml:space="preserve">  Certificata (PEC) :_____________________</w:t>
      </w:r>
    </w:p>
    <w:p w14:paraId="7EFC72B9" w14:textId="77777777" w:rsidR="0081772E" w:rsidRDefault="0081772E" w:rsidP="007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6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705B8B7A" w14:textId="77777777" w:rsidR="007D4345" w:rsidRDefault="007D4345" w:rsidP="007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6" w:line="240" w:lineRule="auto"/>
        <w:ind w:right="-1"/>
        <w:jc w:val="both"/>
        <w:rPr>
          <w:rFonts w:ascii="Georgia" w:eastAsia="Georgia" w:hAnsi="Georgia" w:cs="Georgia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consapevole del fatto che, in caso di mendace dichiarazione, verranno applicate nei propri confronti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ai  sensi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dell’art. 76 del D.P.R. 28 dicembre 2000, n. 445, le sanzioni previste del Codice Penale e delle </w:t>
      </w:r>
      <w:r w:rsidRPr="007D4345">
        <w:rPr>
          <w:rFonts w:ascii="Times New Roman" w:eastAsia="Times New Roman" w:hAnsi="Times New Roman" w:cs="Times New Roman"/>
          <w:b/>
          <w:color w:val="000000"/>
        </w:rPr>
        <w:t>Leggi speciali in materia di falsità in atti, oltre alle conseguenze amministrative previste per le  procedure relative agli appalti pubblici,</w:t>
      </w:r>
      <w:r w:rsidRPr="007D4345">
        <w:rPr>
          <w:rFonts w:ascii="Georgia" w:eastAsia="Georgia" w:hAnsi="Georgia" w:cs="Georgia"/>
          <w:color w:val="000000"/>
        </w:rPr>
        <w:t xml:space="preserve"> </w:t>
      </w:r>
    </w:p>
    <w:p w14:paraId="327B4D48" w14:textId="0302B34C" w:rsidR="007D4345" w:rsidRDefault="007D4345" w:rsidP="007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6" w:line="240" w:lineRule="auto"/>
        <w:ind w:right="-1"/>
        <w:jc w:val="center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lastRenderedPageBreak/>
        <w:t>DICHIARA</w:t>
      </w:r>
    </w:p>
    <w:p w14:paraId="3F509C19" w14:textId="77777777" w:rsidR="007D4345" w:rsidRDefault="007D4345" w:rsidP="007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25" w:lineRule="auto"/>
        <w:ind w:left="323" w:right="526" w:firstLine="3"/>
        <w:rPr>
          <w:rFonts w:ascii="Georgia" w:eastAsia="Georgia" w:hAnsi="Georgia" w:cs="Georgia"/>
          <w:i/>
          <w:color w:val="FF0000"/>
        </w:rPr>
      </w:pPr>
      <w:proofErr w:type="gramStart"/>
      <w:r>
        <w:rPr>
          <w:rFonts w:ascii="Georgia" w:eastAsia="Georgia" w:hAnsi="Georgia" w:cs="Georgia"/>
          <w:i/>
          <w:color w:val="FF0000"/>
        </w:rPr>
        <w:t>( fleggare</w:t>
      </w:r>
      <w:proofErr w:type="gramEnd"/>
      <w:r>
        <w:rPr>
          <w:rFonts w:ascii="Georgia" w:eastAsia="Georgia" w:hAnsi="Georgia" w:cs="Georgia"/>
          <w:i/>
          <w:color w:val="FF0000"/>
        </w:rPr>
        <w:t xml:space="preserve"> le caselle relative alle dichiarazioni da rendere in relazione al numero di dipendenti  dichiarati o, alternativamente, cancellare o barrare quelle non pertinenti ) </w:t>
      </w:r>
    </w:p>
    <w:p w14:paraId="128135DD" w14:textId="60F7A348" w:rsidR="007D4345" w:rsidRDefault="007D4345" w:rsidP="007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6" w:line="225" w:lineRule="auto"/>
        <w:ind w:left="491" w:right="111" w:hanging="175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b/>
          <w:i/>
          <w:color w:val="000000"/>
        </w:rPr>
        <w:t xml:space="preserve">1. </w:t>
      </w:r>
      <w:r>
        <w:rPr>
          <w:rFonts w:ascii="Georgia" w:eastAsia="Georgia" w:hAnsi="Georgia" w:cs="Georgia"/>
          <w:color w:val="000000"/>
        </w:rPr>
        <w:t xml:space="preserve">di impegnarsi, ai sensi dell’art. 47 comma 4 del D.L. 77/2021 ad assumersi l’obbligo, a pena di esclusione dalla gara, in caso di aggiudicazione dell’appalto, di assicurare all’occupazione giovanile una quota pari ad almeno il 30% e alle assunzioni femminili una quota pari ad almeno il 30% delle assunzioni necessarie per l’esecuzione del contratto o per la realizzazione di </w:t>
      </w:r>
      <w:proofErr w:type="gramStart"/>
      <w:r>
        <w:rPr>
          <w:rFonts w:ascii="Georgia" w:eastAsia="Georgia" w:hAnsi="Georgia" w:cs="Georgia"/>
          <w:color w:val="000000"/>
        </w:rPr>
        <w:t>attività  ad</w:t>
      </w:r>
      <w:proofErr w:type="gramEnd"/>
      <w:r>
        <w:rPr>
          <w:rFonts w:ascii="Georgia" w:eastAsia="Georgia" w:hAnsi="Georgia" w:cs="Georgia"/>
          <w:color w:val="000000"/>
        </w:rPr>
        <w:t xml:space="preserve"> esso connesse o strumentali; </w:t>
      </w:r>
    </w:p>
    <w:p w14:paraId="01FC1D68" w14:textId="173FFBBE" w:rsidR="007D4345" w:rsidRDefault="007D4345" w:rsidP="007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6" w:line="225" w:lineRule="auto"/>
        <w:ind w:left="664" w:right="117" w:hanging="337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b/>
          <w:color w:val="000000"/>
        </w:rPr>
        <w:t xml:space="preserve">2. </w:t>
      </w:r>
      <w:r>
        <w:rPr>
          <w:rFonts w:ascii="Georgia" w:eastAsia="Georgia" w:hAnsi="Georgia" w:cs="Georgia"/>
          <w:color w:val="000000"/>
        </w:rPr>
        <w:t xml:space="preserve">ai sensi dell’articolo 17 della legge 12 marzo 1999, n. 68, di essere in regola con le norme che disciplinano il diritto al lavoro delle persone con disabilità; </w:t>
      </w:r>
    </w:p>
    <w:p w14:paraId="4000C226" w14:textId="0CA961CC" w:rsidR="007D4345" w:rsidRDefault="007D4345" w:rsidP="007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321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b/>
          <w:color w:val="000000"/>
        </w:rPr>
        <w:t xml:space="preserve">3. </w:t>
      </w:r>
      <w:r>
        <w:rPr>
          <w:rFonts w:ascii="Georgia" w:eastAsia="Georgia" w:hAnsi="Georgia" w:cs="Georgia"/>
          <w:color w:val="000000"/>
        </w:rPr>
        <w:t xml:space="preserve">che l’impresa ha la seguente dimensione aziendale: </w:t>
      </w:r>
    </w:p>
    <w:p w14:paraId="7824FB74" w14:textId="536FB195" w:rsidR="007D4345" w:rsidRDefault="007D4345" w:rsidP="007D43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15"/>
        <w:rPr>
          <w:rFonts w:ascii="Georgia" w:eastAsia="Georgia" w:hAnsi="Georgia" w:cs="Georgia"/>
          <w:color w:val="000000"/>
        </w:rPr>
      </w:pPr>
    </w:p>
    <w:p w14:paraId="3DCF8534" w14:textId="77777777" w:rsidR="007D4345" w:rsidRDefault="007D4345" w:rsidP="0081772E">
      <w:pPr>
        <w:widowControl w:val="0"/>
        <w:pBdr>
          <w:top w:val="nil"/>
          <w:left w:val="nil"/>
          <w:bottom w:val="nil"/>
          <w:right w:val="nil"/>
          <w:between w:val="nil"/>
        </w:pBdr>
        <w:ind w:left="728"/>
        <w:rPr>
          <w:rFonts w:ascii="Georgia" w:eastAsia="Georgia" w:hAnsi="Georgia" w:cs="Georgia"/>
          <w:color w:val="000000"/>
        </w:rPr>
      </w:pPr>
      <w:r>
        <w:rPr>
          <w:rFonts w:ascii="Gungsuh" w:eastAsia="Gungsuh" w:hAnsi="Gungsuh" w:cs="Gungsuh"/>
          <w:color w:val="000000"/>
        </w:rPr>
        <w:t xml:space="preserve">□ da 0 a inferiore a 15 dipendenti </w:t>
      </w:r>
    </w:p>
    <w:p w14:paraId="5D3603AA" w14:textId="77777777" w:rsidR="007D4345" w:rsidRDefault="007D4345" w:rsidP="0081772E">
      <w:pPr>
        <w:widowControl w:val="0"/>
        <w:pBdr>
          <w:top w:val="nil"/>
          <w:left w:val="nil"/>
          <w:bottom w:val="nil"/>
          <w:right w:val="nil"/>
          <w:between w:val="nil"/>
        </w:pBdr>
        <w:ind w:left="728"/>
        <w:rPr>
          <w:rFonts w:ascii="Georgia" w:eastAsia="Georgia" w:hAnsi="Georgia" w:cs="Georgia"/>
          <w:color w:val="000000"/>
        </w:rPr>
      </w:pPr>
      <w:r>
        <w:rPr>
          <w:rFonts w:ascii="Gungsuh" w:eastAsia="Gungsuh" w:hAnsi="Gungsuh" w:cs="Gungsuh"/>
          <w:color w:val="000000"/>
        </w:rPr>
        <w:t xml:space="preserve">□ da 15 a 50 dipendenti </w:t>
      </w:r>
    </w:p>
    <w:p w14:paraId="7C37808C" w14:textId="77777777" w:rsidR="007D4345" w:rsidRDefault="007D4345" w:rsidP="0081772E">
      <w:pPr>
        <w:widowControl w:val="0"/>
        <w:pBdr>
          <w:top w:val="nil"/>
          <w:left w:val="nil"/>
          <w:bottom w:val="nil"/>
          <w:right w:val="nil"/>
          <w:between w:val="nil"/>
        </w:pBdr>
        <w:ind w:left="728"/>
        <w:rPr>
          <w:rFonts w:ascii="Georgia" w:eastAsia="Georgia" w:hAnsi="Georgia" w:cs="Georgia"/>
          <w:color w:val="000000"/>
        </w:rPr>
      </w:pPr>
      <w:r>
        <w:rPr>
          <w:rFonts w:ascii="Gungsuh" w:eastAsia="Gungsuh" w:hAnsi="Gungsuh" w:cs="Gungsuh"/>
          <w:color w:val="000000"/>
        </w:rPr>
        <w:t xml:space="preserve">□ oltre 50 dipendenti </w:t>
      </w:r>
    </w:p>
    <w:p w14:paraId="784B7B5C" w14:textId="39C4D2A8" w:rsidR="007D4345" w:rsidRPr="0081772E" w:rsidRDefault="007D4345" w:rsidP="0081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26" w:lineRule="auto"/>
        <w:ind w:left="321" w:right="111"/>
        <w:jc w:val="both"/>
        <w:rPr>
          <w:rFonts w:ascii="Tahoma" w:eastAsia="Georgia" w:hAnsi="Tahoma" w:cs="Tahoma"/>
          <w:color w:val="FF0000"/>
          <w:sz w:val="24"/>
          <w:szCs w:val="24"/>
        </w:rPr>
      </w:pPr>
      <w:r w:rsidRPr="0081772E">
        <w:rPr>
          <w:rFonts w:ascii="Tahoma" w:eastAsia="Georgia" w:hAnsi="Tahoma" w:cs="Tahoma"/>
          <w:b/>
          <w:color w:val="FF0000"/>
          <w:sz w:val="24"/>
          <w:szCs w:val="24"/>
        </w:rPr>
        <w:t xml:space="preserve">4. </w:t>
      </w:r>
      <w:r w:rsidRPr="0081772E">
        <w:rPr>
          <w:rFonts w:ascii="Tahoma" w:eastAsia="Georgia" w:hAnsi="Tahoma" w:cs="Tahoma"/>
          <w:color w:val="FF0000"/>
          <w:sz w:val="24"/>
          <w:szCs w:val="24"/>
        </w:rPr>
        <w:t>(</w:t>
      </w:r>
      <w:r w:rsidRPr="0081772E">
        <w:rPr>
          <w:rFonts w:ascii="Tahoma" w:eastAsia="Georgia" w:hAnsi="Tahoma" w:cs="Tahoma"/>
          <w:b/>
          <w:i/>
          <w:color w:val="FF0000"/>
          <w:sz w:val="24"/>
          <w:szCs w:val="24"/>
        </w:rPr>
        <w:t xml:space="preserve">eventuale per gli operatori economici che occupano </w:t>
      </w:r>
      <w:r w:rsidRPr="0081772E">
        <w:rPr>
          <w:rFonts w:ascii="Tahoma" w:eastAsia="Georgia" w:hAnsi="Tahoma" w:cs="Tahoma"/>
          <w:b/>
          <w:i/>
          <w:color w:val="FF0000"/>
          <w:sz w:val="26"/>
          <w:szCs w:val="26"/>
        </w:rPr>
        <w:t>un numero di dipendenti oltre cinquanta</w:t>
      </w:r>
      <w:r w:rsidRPr="0081772E">
        <w:rPr>
          <w:rFonts w:ascii="Tahoma" w:eastAsia="Georgia" w:hAnsi="Tahoma" w:cs="Tahoma"/>
          <w:b/>
          <w:color w:val="FF0000"/>
          <w:sz w:val="24"/>
          <w:szCs w:val="24"/>
        </w:rPr>
        <w:t>)</w:t>
      </w:r>
      <w:r w:rsidRPr="0081772E">
        <w:rPr>
          <w:rFonts w:ascii="Tahoma" w:eastAsia="Georgia" w:hAnsi="Tahoma" w:cs="Tahoma"/>
          <w:color w:val="FF0000"/>
          <w:sz w:val="24"/>
          <w:szCs w:val="24"/>
        </w:rPr>
        <w:t xml:space="preserve"> </w:t>
      </w:r>
      <w:r w:rsidRPr="0081772E">
        <w:rPr>
          <w:rFonts w:ascii="Tahoma" w:eastAsia="Gungsuh" w:hAnsi="Tahoma" w:cs="Tahoma"/>
          <w:b/>
          <w:color w:val="FF0000"/>
          <w:sz w:val="24"/>
          <w:szCs w:val="24"/>
        </w:rPr>
        <w:t xml:space="preserve">□ </w:t>
      </w:r>
      <w:r w:rsidRPr="0081772E">
        <w:rPr>
          <w:rFonts w:ascii="Tahoma" w:eastAsia="Georgia" w:hAnsi="Tahoma" w:cs="Tahoma"/>
          <w:color w:val="FF0000"/>
          <w:sz w:val="24"/>
          <w:szCs w:val="24"/>
        </w:rPr>
        <w:t xml:space="preserve">- di aver allegato </w:t>
      </w:r>
      <w:r w:rsidRPr="0081772E">
        <w:rPr>
          <w:rFonts w:ascii="Tahoma" w:eastAsia="Georgia" w:hAnsi="Tahoma" w:cs="Tahoma"/>
          <w:b/>
          <w:color w:val="FF0000"/>
          <w:sz w:val="24"/>
          <w:szCs w:val="24"/>
        </w:rPr>
        <w:t>nella busta “documentazione amministrativa</w:t>
      </w:r>
      <w:r w:rsidRPr="0081772E">
        <w:rPr>
          <w:rFonts w:ascii="Tahoma" w:eastAsia="Georgia" w:hAnsi="Tahoma" w:cs="Tahoma"/>
          <w:color w:val="FF0000"/>
          <w:sz w:val="24"/>
          <w:szCs w:val="24"/>
        </w:rPr>
        <w:t xml:space="preserve">” come richiesto </w:t>
      </w:r>
      <w:r w:rsidR="00C90AF6" w:rsidRPr="0081772E">
        <w:rPr>
          <w:rFonts w:ascii="Tahoma" w:eastAsia="Georgia" w:hAnsi="Tahoma" w:cs="Tahoma"/>
          <w:color w:val="FF0000"/>
          <w:sz w:val="24"/>
          <w:szCs w:val="24"/>
        </w:rPr>
        <w:t xml:space="preserve">dall’art. 6 del Disciplinare di gara </w:t>
      </w:r>
      <w:r w:rsidRPr="0081772E">
        <w:rPr>
          <w:rFonts w:ascii="Tahoma" w:eastAsia="Georgia" w:hAnsi="Tahoma" w:cs="Tahoma"/>
          <w:color w:val="FF0000"/>
          <w:sz w:val="24"/>
          <w:szCs w:val="24"/>
        </w:rPr>
        <w:t xml:space="preserve"> </w:t>
      </w:r>
      <w:bookmarkStart w:id="1" w:name="_Hlk135667219"/>
      <w:r w:rsidRPr="0081772E">
        <w:rPr>
          <w:rFonts w:ascii="Tahoma" w:eastAsia="Georgia" w:hAnsi="Tahoma" w:cs="Tahoma"/>
          <w:color w:val="FF0000"/>
          <w:sz w:val="24"/>
          <w:szCs w:val="24"/>
        </w:rPr>
        <w:t xml:space="preserve">COPIA dell’ultimo </w:t>
      </w:r>
      <w:r w:rsidRPr="0081772E">
        <w:rPr>
          <w:rFonts w:ascii="Tahoma" w:eastAsia="Georgia" w:hAnsi="Tahoma" w:cs="Tahoma"/>
          <w:b/>
          <w:color w:val="FF0000"/>
          <w:sz w:val="24"/>
          <w:szCs w:val="24"/>
        </w:rPr>
        <w:t xml:space="preserve">RAPPORTO </w:t>
      </w:r>
      <w:r w:rsidRPr="0081772E">
        <w:rPr>
          <w:rFonts w:ascii="Tahoma" w:eastAsia="Georgia" w:hAnsi="Tahoma" w:cs="Tahoma"/>
          <w:color w:val="FF0000"/>
          <w:sz w:val="24"/>
          <w:szCs w:val="24"/>
        </w:rPr>
        <w:t xml:space="preserve">periodico sulla situazione del personale  maschile e femminile redatto ai sensi dell’art. 46 del decreto legislativo 11 aprile 2006, n.198, con  attestazione della sua conformità a quello trasmesso alle rappresentanze sindacali aziendali, alla  consigliera e al consigliere regionale di parità, ovvero, in caso di inosservanza dei termini previsti  dall’articolo 46, comma 1 del predetto decreto legislativo n. 198/2006, con attestazione della sua  contestuale trasmissione, alle rappresentanze sindacali aziendali, alla consigliera e al consigliere  regionale di parità. </w:t>
      </w:r>
    </w:p>
    <w:bookmarkEnd w:id="1"/>
    <w:p w14:paraId="17CD81BA" w14:textId="77777777" w:rsidR="0081772E" w:rsidRPr="0081772E" w:rsidRDefault="0081772E" w:rsidP="008177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23" w:right="113" w:hanging="1"/>
        <w:rPr>
          <w:rFonts w:ascii="Tahoma" w:eastAsia="Georgia" w:hAnsi="Tahoma" w:cs="Tahoma"/>
          <w:b/>
          <w:color w:val="000000"/>
          <w:sz w:val="24"/>
          <w:szCs w:val="24"/>
        </w:rPr>
      </w:pPr>
    </w:p>
    <w:p w14:paraId="02C8660C" w14:textId="77777777" w:rsidR="007D4345" w:rsidRPr="0081772E" w:rsidRDefault="007D4345" w:rsidP="008177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23" w:right="113" w:hanging="1"/>
        <w:rPr>
          <w:rFonts w:ascii="Tahoma" w:eastAsia="Georgia" w:hAnsi="Tahoma" w:cs="Tahoma"/>
          <w:color w:val="002060"/>
          <w:sz w:val="24"/>
          <w:szCs w:val="24"/>
        </w:rPr>
      </w:pPr>
      <w:r w:rsidRPr="0081772E">
        <w:rPr>
          <w:rFonts w:ascii="Tahoma" w:eastAsia="Georgia" w:hAnsi="Tahoma" w:cs="Tahoma"/>
          <w:color w:val="002060"/>
          <w:sz w:val="24"/>
          <w:szCs w:val="24"/>
        </w:rPr>
        <w:t>5. (</w:t>
      </w:r>
      <w:r w:rsidRPr="0081772E">
        <w:rPr>
          <w:rFonts w:ascii="Tahoma" w:eastAsia="Georgia" w:hAnsi="Tahoma" w:cs="Tahoma"/>
          <w:i/>
          <w:color w:val="002060"/>
          <w:sz w:val="24"/>
          <w:szCs w:val="24"/>
        </w:rPr>
        <w:t xml:space="preserve">eventuale per gli operatori economici che occupano un numero di dipendenti </w:t>
      </w:r>
      <w:r w:rsidRPr="0081772E">
        <w:rPr>
          <w:rFonts w:ascii="Tahoma" w:eastAsia="Georgia" w:hAnsi="Tahoma" w:cs="Tahoma"/>
          <w:b/>
          <w:i/>
          <w:color w:val="002060"/>
          <w:sz w:val="26"/>
          <w:szCs w:val="26"/>
        </w:rPr>
        <w:t xml:space="preserve">pari o </w:t>
      </w:r>
      <w:proofErr w:type="gramStart"/>
      <w:r w:rsidRPr="0081772E">
        <w:rPr>
          <w:rFonts w:ascii="Tahoma" w:eastAsia="Georgia" w:hAnsi="Tahoma" w:cs="Tahoma"/>
          <w:b/>
          <w:i/>
          <w:color w:val="002060"/>
          <w:sz w:val="26"/>
          <w:szCs w:val="26"/>
        </w:rPr>
        <w:t>superiore  a</w:t>
      </w:r>
      <w:proofErr w:type="gramEnd"/>
      <w:r w:rsidRPr="0081772E">
        <w:rPr>
          <w:rFonts w:ascii="Tahoma" w:eastAsia="Georgia" w:hAnsi="Tahoma" w:cs="Tahoma"/>
          <w:b/>
          <w:i/>
          <w:color w:val="002060"/>
          <w:sz w:val="26"/>
          <w:szCs w:val="26"/>
        </w:rPr>
        <w:t xml:space="preserve"> 15 e pari o inferiori a 50</w:t>
      </w:r>
      <w:r w:rsidRPr="0081772E">
        <w:rPr>
          <w:rFonts w:ascii="Tahoma" w:eastAsia="Georgia" w:hAnsi="Tahoma" w:cs="Tahoma"/>
          <w:b/>
          <w:color w:val="002060"/>
          <w:sz w:val="26"/>
          <w:szCs w:val="26"/>
        </w:rPr>
        <w:t>)</w:t>
      </w:r>
      <w:r w:rsidRPr="0081772E">
        <w:rPr>
          <w:rFonts w:ascii="Tahoma" w:eastAsia="Georgia" w:hAnsi="Tahoma" w:cs="Tahoma"/>
          <w:color w:val="002060"/>
          <w:sz w:val="24"/>
          <w:szCs w:val="24"/>
        </w:rPr>
        <w:t xml:space="preserve">  </w:t>
      </w:r>
    </w:p>
    <w:p w14:paraId="5CFF83F1" w14:textId="77777777" w:rsidR="007D4345" w:rsidRPr="0081772E" w:rsidRDefault="007D4345" w:rsidP="008177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16" w:right="109" w:firstLine="15"/>
        <w:jc w:val="both"/>
        <w:rPr>
          <w:rFonts w:ascii="Tahoma" w:eastAsia="Georgia" w:hAnsi="Tahoma" w:cs="Tahoma"/>
          <w:color w:val="002060"/>
          <w:sz w:val="24"/>
          <w:szCs w:val="24"/>
        </w:rPr>
      </w:pPr>
      <w:r w:rsidRPr="0081772E">
        <w:rPr>
          <w:rFonts w:ascii="Tahoma" w:eastAsia="Gungsuh" w:hAnsi="Tahoma" w:cs="Tahoma"/>
          <w:color w:val="002060"/>
          <w:sz w:val="24"/>
          <w:szCs w:val="24"/>
        </w:rPr>
        <w:t xml:space="preserve">□ - di dichiarare, di impegnarsi, ai sensi dell'art. 47, comma 3, D.L. 77/2021, a consegnare alla  stazione appaltante, entro 6 mesi dalla stipula del contratto, ed in caso di aggiudicazione, nonché  alle rappresentanze sindacali aziendali, alla consigliera e al consigliere regionale di parità, una  relazione di genere sulla situazione del personale maschile e femminile in ognuna delle professioni  ed in relazione allo stato di assunzioni, della formazione, della promozione professionale, dei livelli,  dei passaggi di categoria o di qualifica, di altri fenomeni di mobilità, dell'intervento della Cassa  integrazione guadagni, dei licenziamenti, dei prepensionamenti e pensionamenti, della  retribuzione effettivamente corrisposta. La mancata produzione della relazione </w:t>
      </w:r>
      <w:proofErr w:type="gramStart"/>
      <w:r w:rsidRPr="0081772E">
        <w:rPr>
          <w:rFonts w:ascii="Tahoma" w:eastAsia="Gungsuh" w:hAnsi="Tahoma" w:cs="Tahoma"/>
          <w:color w:val="002060"/>
          <w:sz w:val="24"/>
          <w:szCs w:val="24"/>
        </w:rPr>
        <w:t>comporta  l’applicazione</w:t>
      </w:r>
      <w:proofErr w:type="gramEnd"/>
      <w:r w:rsidRPr="0081772E">
        <w:rPr>
          <w:rFonts w:ascii="Tahoma" w:eastAsia="Gungsuh" w:hAnsi="Tahoma" w:cs="Tahoma"/>
          <w:color w:val="002060"/>
          <w:sz w:val="24"/>
          <w:szCs w:val="24"/>
        </w:rPr>
        <w:t xml:space="preserve"> di penali </w:t>
      </w:r>
    </w:p>
    <w:p w14:paraId="5175AD7D" w14:textId="0200BE47" w:rsidR="007D4345" w:rsidRPr="006A7F7F" w:rsidRDefault="007D4345" w:rsidP="007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26" w:lineRule="auto"/>
        <w:ind w:left="319" w:right="110" w:firstLine="12"/>
        <w:jc w:val="both"/>
        <w:rPr>
          <w:rFonts w:ascii="Tahoma" w:eastAsia="Georgia" w:hAnsi="Tahoma" w:cs="Tahoma"/>
          <w:color w:val="00B050"/>
          <w:sz w:val="24"/>
          <w:szCs w:val="24"/>
          <w:highlight w:val="white"/>
        </w:rPr>
      </w:pPr>
      <w:r w:rsidRPr="006A7F7F">
        <w:rPr>
          <w:rFonts w:ascii="Tahoma" w:eastAsia="Gungsuh" w:hAnsi="Tahoma" w:cs="Tahoma"/>
          <w:color w:val="00B050"/>
          <w:sz w:val="24"/>
          <w:szCs w:val="24"/>
        </w:rPr>
        <w:t xml:space="preserve">□ </w:t>
      </w:r>
      <w:r w:rsidRPr="006A7F7F">
        <w:rPr>
          <w:rFonts w:ascii="Tahoma" w:eastAsia="Georgia" w:hAnsi="Tahoma" w:cs="Tahoma"/>
          <w:color w:val="00B050"/>
          <w:sz w:val="24"/>
          <w:szCs w:val="24"/>
        </w:rPr>
        <w:t>- di dichiarare</w:t>
      </w:r>
      <w:r w:rsidRPr="006A7F7F">
        <w:rPr>
          <w:rFonts w:ascii="Tahoma" w:eastAsia="Georgia" w:hAnsi="Tahoma" w:cs="Tahoma"/>
          <w:color w:val="00B050"/>
          <w:sz w:val="24"/>
          <w:szCs w:val="24"/>
          <w:highlight w:val="white"/>
        </w:rPr>
        <w:t xml:space="preserve"> di impegnarsi, </w:t>
      </w:r>
      <w:r w:rsidRPr="006A7F7F">
        <w:rPr>
          <w:rFonts w:ascii="Tahoma" w:eastAsia="Georgia" w:hAnsi="Tahoma" w:cs="Tahoma"/>
          <w:color w:val="00B050"/>
          <w:sz w:val="24"/>
          <w:szCs w:val="24"/>
        </w:rPr>
        <w:t xml:space="preserve">ai sensi dell'art. 47, comma 3bis, D.L. 77/2021, </w:t>
      </w:r>
      <w:r w:rsidRPr="006A7F7F">
        <w:rPr>
          <w:rFonts w:ascii="Tahoma" w:eastAsia="Georgia" w:hAnsi="Tahoma" w:cs="Tahoma"/>
          <w:color w:val="00B050"/>
          <w:sz w:val="24"/>
          <w:szCs w:val="24"/>
          <w:highlight w:val="white"/>
        </w:rPr>
        <w:t>in caso di</w:t>
      </w:r>
      <w:r w:rsidRPr="006A7F7F">
        <w:rPr>
          <w:rFonts w:ascii="Tahoma" w:eastAsia="Georgia" w:hAnsi="Tahoma" w:cs="Tahoma"/>
          <w:color w:val="00B050"/>
          <w:sz w:val="24"/>
          <w:szCs w:val="24"/>
        </w:rPr>
        <w:t xml:space="preserve"> </w:t>
      </w:r>
      <w:r w:rsidRPr="006A7F7F">
        <w:rPr>
          <w:rFonts w:ascii="Tahoma" w:eastAsia="Georgia" w:hAnsi="Tahoma" w:cs="Tahoma"/>
          <w:color w:val="00B050"/>
          <w:sz w:val="24"/>
          <w:szCs w:val="24"/>
          <w:highlight w:val="white"/>
        </w:rPr>
        <w:t xml:space="preserve">aggiudicazione, a consegnare alla stazione appaltante, entro 6 mesi dalla stipula del contratto, la </w:t>
      </w:r>
      <w:r w:rsidRPr="006A7F7F">
        <w:rPr>
          <w:rFonts w:ascii="Tahoma" w:eastAsia="Georgia" w:hAnsi="Tahoma" w:cs="Tahoma"/>
          <w:color w:val="00B050"/>
          <w:sz w:val="24"/>
          <w:szCs w:val="24"/>
        </w:rPr>
        <w:t xml:space="preserve"> </w:t>
      </w:r>
      <w:r w:rsidRPr="006A7F7F">
        <w:rPr>
          <w:rFonts w:ascii="Tahoma" w:eastAsia="Georgia" w:hAnsi="Tahoma" w:cs="Tahoma"/>
          <w:color w:val="00B050"/>
          <w:sz w:val="24"/>
          <w:szCs w:val="24"/>
          <w:highlight w:val="white"/>
        </w:rPr>
        <w:t xml:space="preserve">Certificazione di cui all’articolo 17 della legge 12 marzo 1999, n. 68, che attesti di essere in regola </w:t>
      </w:r>
      <w:r w:rsidRPr="006A7F7F">
        <w:rPr>
          <w:rFonts w:ascii="Tahoma" w:eastAsia="Georgia" w:hAnsi="Tahoma" w:cs="Tahoma"/>
          <w:color w:val="00B050"/>
          <w:sz w:val="24"/>
          <w:szCs w:val="24"/>
        </w:rPr>
        <w:t xml:space="preserve"> </w:t>
      </w:r>
      <w:r w:rsidRPr="006A7F7F">
        <w:rPr>
          <w:rFonts w:ascii="Tahoma" w:eastAsia="Georgia" w:hAnsi="Tahoma" w:cs="Tahoma"/>
          <w:color w:val="00B050"/>
          <w:sz w:val="24"/>
          <w:szCs w:val="24"/>
          <w:highlight w:val="white"/>
        </w:rPr>
        <w:t xml:space="preserve">con le norme che disciplinano il diritto al lavoro dei disabili e </w:t>
      </w:r>
      <w:r w:rsidRPr="006A7F7F">
        <w:rPr>
          <w:rFonts w:ascii="Tahoma" w:eastAsia="Georgia" w:hAnsi="Tahoma" w:cs="Tahoma"/>
          <w:color w:val="00B050"/>
          <w:sz w:val="24"/>
          <w:szCs w:val="24"/>
          <w:highlight w:val="white"/>
        </w:rPr>
        <w:lastRenderedPageBreak/>
        <w:t xml:space="preserve">una Relazione relativa </w:t>
      </w:r>
      <w:r w:rsidRPr="006A7F7F">
        <w:rPr>
          <w:rFonts w:ascii="Tahoma" w:eastAsia="Georgia" w:hAnsi="Tahoma" w:cs="Tahoma"/>
          <w:color w:val="00B050"/>
          <w:sz w:val="24"/>
          <w:szCs w:val="24"/>
        </w:rPr>
        <w:t xml:space="preserve"> </w:t>
      </w:r>
      <w:r w:rsidRPr="006A7F7F">
        <w:rPr>
          <w:rFonts w:ascii="Tahoma" w:eastAsia="Georgia" w:hAnsi="Tahoma" w:cs="Tahoma"/>
          <w:color w:val="00B050"/>
          <w:sz w:val="24"/>
          <w:szCs w:val="24"/>
          <w:highlight w:val="white"/>
        </w:rPr>
        <w:t xml:space="preserve">all’assolvimento degli obblighi di cui alla medesima legge n. 68/1999 e alle eventuali sanzioni e </w:t>
      </w:r>
      <w:r w:rsidRPr="006A7F7F">
        <w:rPr>
          <w:rFonts w:ascii="Tahoma" w:eastAsia="Georgia" w:hAnsi="Tahoma" w:cs="Tahoma"/>
          <w:color w:val="00B050"/>
          <w:sz w:val="24"/>
          <w:szCs w:val="24"/>
        </w:rPr>
        <w:t xml:space="preserve"> </w:t>
      </w:r>
      <w:r w:rsidRPr="006A7F7F">
        <w:rPr>
          <w:rFonts w:ascii="Tahoma" w:eastAsia="Georgia" w:hAnsi="Tahoma" w:cs="Tahoma"/>
          <w:color w:val="00B050"/>
          <w:sz w:val="24"/>
          <w:szCs w:val="24"/>
          <w:highlight w:val="white"/>
        </w:rPr>
        <w:t xml:space="preserve">provvedimenti disposti a loro carico nel triennio antecedente la data di scadenza di presentazione </w:t>
      </w:r>
      <w:r w:rsidRPr="006A7F7F">
        <w:rPr>
          <w:rFonts w:ascii="Tahoma" w:eastAsia="Georgia" w:hAnsi="Tahoma" w:cs="Tahoma"/>
          <w:color w:val="00B050"/>
          <w:sz w:val="24"/>
          <w:szCs w:val="24"/>
        </w:rPr>
        <w:t xml:space="preserve"> </w:t>
      </w:r>
      <w:r w:rsidRPr="006A7F7F">
        <w:rPr>
          <w:rFonts w:ascii="Tahoma" w:eastAsia="Georgia" w:hAnsi="Tahoma" w:cs="Tahoma"/>
          <w:color w:val="00B050"/>
          <w:sz w:val="24"/>
          <w:szCs w:val="24"/>
          <w:highlight w:val="white"/>
        </w:rPr>
        <w:t>delle offerte. La relazione dovrà essere trasmessa entro il medesimo termine anche alle</w:t>
      </w:r>
      <w:r w:rsidRPr="006A7F7F">
        <w:rPr>
          <w:rFonts w:ascii="Tahoma" w:eastAsia="Georgia" w:hAnsi="Tahoma" w:cs="Tahoma"/>
          <w:color w:val="00B050"/>
          <w:sz w:val="24"/>
          <w:szCs w:val="24"/>
        </w:rPr>
        <w:t xml:space="preserve"> </w:t>
      </w:r>
      <w:r w:rsidRPr="006A7F7F">
        <w:rPr>
          <w:rFonts w:ascii="Tahoma" w:eastAsia="Georgia" w:hAnsi="Tahoma" w:cs="Tahoma"/>
          <w:color w:val="00B050"/>
          <w:sz w:val="24"/>
          <w:szCs w:val="24"/>
          <w:highlight w:val="white"/>
        </w:rPr>
        <w:t>rappresentanze sindacali aziendali. La mancata produzione della relazione comporta l’applicazione delle penali.</w:t>
      </w:r>
    </w:p>
    <w:p w14:paraId="6EB18BF1" w14:textId="22D9AB30" w:rsidR="00AF7063" w:rsidRPr="006A7F7F" w:rsidRDefault="00AF7063" w:rsidP="007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26" w:lineRule="auto"/>
        <w:ind w:left="319" w:right="110" w:firstLine="12"/>
        <w:jc w:val="both"/>
        <w:rPr>
          <w:rFonts w:ascii="Tahoma" w:eastAsia="Georgia" w:hAnsi="Tahoma" w:cs="Tahoma"/>
          <w:color w:val="000000"/>
          <w:sz w:val="24"/>
          <w:szCs w:val="24"/>
          <w:highlight w:val="white"/>
        </w:rPr>
      </w:pPr>
    </w:p>
    <w:p w14:paraId="0DFFD04C" w14:textId="77777777" w:rsidR="00AF7063" w:rsidRDefault="00AF7063" w:rsidP="00AF70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MOD. DICHIARAZIONI INTEGRATIVE PNRR </w:t>
      </w:r>
    </w:p>
    <w:p w14:paraId="29E6BE9D" w14:textId="3833FC4E" w:rsidR="00AF7063" w:rsidRDefault="00AF7063" w:rsidP="008177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18" w:right="113" w:firstLine="11"/>
        <w:jc w:val="both"/>
        <w:rPr>
          <w:rFonts w:ascii="Georgia" w:eastAsia="Georgia" w:hAnsi="Georgia" w:cs="Georgia"/>
          <w:color w:val="000000"/>
        </w:rPr>
      </w:pPr>
      <w:r>
        <w:rPr>
          <w:rFonts w:ascii="Gungsuh" w:eastAsia="Gungsuh" w:hAnsi="Gungsuh" w:cs="Gungsuh"/>
          <w:color w:val="000000"/>
        </w:rPr>
        <w:t>□ - di non esse</w:t>
      </w:r>
      <w:r>
        <w:rPr>
          <w:rFonts w:ascii="Georgia" w:eastAsia="Georgia" w:hAnsi="Georgia" w:cs="Georgia"/>
          <w:color w:val="000000"/>
          <w:highlight w:val="white"/>
        </w:rPr>
        <w:t>re incorso nell’interdizione automatica, nei dodici mesi precedenti il termine di presentazione dell’offerta, dalla partecipazione a procedure di affidamento afferenti gli investimenti pubblici finanziati in tutto o in parte con i fondi del PNRR per inadempimento dell’obbligo di consegnare alla stazione appaltante, entro sei mesi dalla conclusione del contratto, la relazione di genere di cui all’articoli 47, comma 3 del D.L. 77/2021;</w:t>
      </w:r>
    </w:p>
    <w:p w14:paraId="142B600F" w14:textId="79A4894B" w:rsidR="00AF7063" w:rsidRDefault="00AF7063" w:rsidP="00AF70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27" w:lineRule="auto"/>
        <w:ind w:left="319" w:right="113" w:firstLine="7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b/>
          <w:color w:val="000000"/>
        </w:rPr>
        <w:t xml:space="preserve">6. </w:t>
      </w:r>
      <w:r>
        <w:rPr>
          <w:rFonts w:ascii="Georgia" w:eastAsia="Georgia" w:hAnsi="Georgia" w:cs="Georgia"/>
          <w:color w:val="000000"/>
        </w:rPr>
        <w:t xml:space="preserve">di prendere atto che, ai sensi dell'art. 47, comma 6, D.L. 77/2021, è prevista l’applicazione delle </w:t>
      </w:r>
      <w:r w:rsidR="00AD2930">
        <w:rPr>
          <w:rFonts w:ascii="Georgia" w:eastAsia="Georgia" w:hAnsi="Georgia" w:cs="Georgia"/>
          <w:color w:val="000000"/>
        </w:rPr>
        <w:t>p</w:t>
      </w:r>
      <w:r>
        <w:rPr>
          <w:rFonts w:ascii="Georgia" w:eastAsia="Georgia" w:hAnsi="Georgia" w:cs="Georgia"/>
          <w:color w:val="000000"/>
        </w:rPr>
        <w:t>enali, anche nel caso di inadempimento agli obblighi di cui al comma 3, 3bis e 4 dell'art. 47, comma 3, D.L. 77/2021;</w:t>
      </w:r>
    </w:p>
    <w:p w14:paraId="15BF57CD" w14:textId="40E332D7" w:rsidR="007D4345" w:rsidRDefault="007D4345" w:rsidP="007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79" w:line="228" w:lineRule="auto"/>
        <w:ind w:left="324" w:right="174" w:hanging="3"/>
        <w:jc w:val="both"/>
        <w:rPr>
          <w:rFonts w:ascii="Times New Roman" w:eastAsia="Times New Roman" w:hAnsi="Times New Roman" w:cs="Times New Roman"/>
          <w:b/>
          <w:color w:val="000000"/>
        </w:rPr>
      </w:pPr>
    </w:p>
    <w:sectPr w:rsidR="007D4345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5B123" w14:textId="77777777" w:rsidR="00BE34C8" w:rsidRDefault="00BE34C8" w:rsidP="007D4345">
      <w:pPr>
        <w:spacing w:line="240" w:lineRule="auto"/>
      </w:pPr>
      <w:r>
        <w:separator/>
      </w:r>
    </w:p>
  </w:endnote>
  <w:endnote w:type="continuationSeparator" w:id="0">
    <w:p w14:paraId="4BC989F1" w14:textId="77777777" w:rsidR="00BE34C8" w:rsidRDefault="00BE34C8" w:rsidP="007D43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Malgun Gothic Semilight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AE3ED" w14:textId="77777777" w:rsidR="00BE34C8" w:rsidRDefault="00BE34C8" w:rsidP="007D4345">
      <w:pPr>
        <w:spacing w:line="240" w:lineRule="auto"/>
      </w:pPr>
      <w:r>
        <w:separator/>
      </w:r>
    </w:p>
  </w:footnote>
  <w:footnote w:type="continuationSeparator" w:id="0">
    <w:p w14:paraId="4C962C19" w14:textId="77777777" w:rsidR="00BE34C8" w:rsidRDefault="00BE34C8" w:rsidP="007D43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55B2D" w14:textId="77777777" w:rsidR="007D4345" w:rsidRDefault="007D4345" w:rsidP="007D4345">
    <w:pPr>
      <w:pStyle w:val="Intestazione"/>
    </w:pPr>
    <w:r w:rsidRPr="00261957">
      <w:rPr>
        <w:noProof/>
      </w:rPr>
      <w:drawing>
        <wp:inline distT="0" distB="0" distL="0" distR="0" wp14:anchorId="6FF7DBB9" wp14:editId="12B53D06">
          <wp:extent cx="5939790" cy="731520"/>
          <wp:effectExtent l="0" t="0" r="381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C0795F" w14:textId="77777777" w:rsidR="007D4345" w:rsidRDefault="007D434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E1F"/>
    <w:rsid w:val="000C5E1F"/>
    <w:rsid w:val="000F69D8"/>
    <w:rsid w:val="00395250"/>
    <w:rsid w:val="00412810"/>
    <w:rsid w:val="005F6ADA"/>
    <w:rsid w:val="006A7F7F"/>
    <w:rsid w:val="007D4345"/>
    <w:rsid w:val="007F5BEF"/>
    <w:rsid w:val="0081772E"/>
    <w:rsid w:val="008E3884"/>
    <w:rsid w:val="0091672F"/>
    <w:rsid w:val="00A6355C"/>
    <w:rsid w:val="00AA211F"/>
    <w:rsid w:val="00AC4F1E"/>
    <w:rsid w:val="00AD2930"/>
    <w:rsid w:val="00AF7063"/>
    <w:rsid w:val="00B14708"/>
    <w:rsid w:val="00BC4D42"/>
    <w:rsid w:val="00BE34C8"/>
    <w:rsid w:val="00C9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F0FA8"/>
  <w15:chartTrackingRefBased/>
  <w15:docId w15:val="{44EC92B9-408E-4797-969A-81631EEC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4345"/>
    <w:pPr>
      <w:spacing w:after="0" w:line="276" w:lineRule="auto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434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4345"/>
  </w:style>
  <w:style w:type="paragraph" w:styleId="Pidipagina">
    <w:name w:val="footer"/>
    <w:basedOn w:val="Normale"/>
    <w:link w:val="PidipaginaCarattere"/>
    <w:uiPriority w:val="99"/>
    <w:unhideWhenUsed/>
    <w:rsid w:val="007D434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4345"/>
  </w:style>
  <w:style w:type="paragraph" w:styleId="Titolo">
    <w:name w:val="Title"/>
    <w:basedOn w:val="Normale"/>
    <w:link w:val="TitoloCarattere"/>
    <w:qFormat/>
    <w:rsid w:val="007D4345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7D4345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7D4345"/>
    <w:pPr>
      <w:spacing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7D4345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D43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FCristin</Company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</dc:creator>
  <cp:keywords/>
  <dc:description/>
  <cp:lastModifiedBy>dsga</cp:lastModifiedBy>
  <cp:revision>20</cp:revision>
  <dcterms:created xsi:type="dcterms:W3CDTF">2023-06-08T05:01:00Z</dcterms:created>
  <dcterms:modified xsi:type="dcterms:W3CDTF">2023-06-26T11:35:00Z</dcterms:modified>
</cp:coreProperties>
</file>