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rPr>
          <w:rFonts w:ascii="Calibri" w:cs="Calibri" w:hAnsi="Calibri" w:eastAsia="Calibri"/>
          <w:sz w:val="22"/>
          <w:szCs w:val="22"/>
          <w:u w:val="single" w:color="000000"/>
        </w:rPr>
      </w:pPr>
      <w:r>
        <w:rPr>
          <w:rFonts w:ascii="Calibri" w:hAnsi="Calibri"/>
          <w:b w:val="1"/>
          <w:bCs w:val="1"/>
          <w:sz w:val="22"/>
          <w:szCs w:val="22"/>
          <w:u w:val="single" w:color="000000"/>
          <w:rtl w:val="0"/>
          <w:lang w:val="it-IT"/>
        </w:rPr>
        <w:t>ALLEGATO A</w:t>
      </w:r>
      <w:r>
        <w:rPr>
          <w:rFonts w:ascii="Calibri" w:hAnsi="Calibri"/>
          <w:sz w:val="22"/>
          <w:szCs w:val="22"/>
          <w:u w:val="single" w:color="000000"/>
          <w:rtl w:val="0"/>
          <w:lang w:val="it-IT"/>
        </w:rPr>
        <w:t xml:space="preserve"> istanza di partecipazione FIGURE PROFESSIONALI PNRR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rPr>
          <w:rFonts w:ascii="Calibri" w:cs="Calibri" w:hAnsi="Calibri" w:eastAsia="Calibri"/>
          <w:sz w:val="22"/>
          <w:szCs w:val="22"/>
          <w:u w:val="single" w:color="00000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rPr>
          <w:rFonts w:ascii="Calibri" w:cs="Calibri" w:hAnsi="Calibri" w:eastAsia="Calibri"/>
          <w:sz w:val="22"/>
          <w:szCs w:val="22"/>
          <w:u w:val="single" w:color="00000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tab/>
        <w:tab/>
        <w:tab/>
        <w:tab/>
        <w:tab/>
        <w:tab/>
        <w:tab/>
        <w:tab/>
        <w:t xml:space="preserve">    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ind w:left="5664" w:firstLine="708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Al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480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Il/la sottoscritto/a_____________________________________________________________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480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nato/a a _______________________________________________ il 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480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codice fiscale |__|__|__|__|__|__|__|__|__|__|__|__|__|__|__|__|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480" w:lineRule="auto"/>
        <w:jc w:val="center"/>
        <w:rPr>
          <w:rFonts w:ascii="Arial" w:cs="Arial" w:hAnsi="Arial" w:eastAsia="Arial"/>
          <w:b w:val="1"/>
          <w:bCs w:val="1"/>
          <w:sz w:val="18"/>
          <w:szCs w:val="18"/>
          <w:u w:color="000000"/>
        </w:rPr>
      </w:pP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it-IT"/>
        </w:rPr>
        <w:t xml:space="preserve">DICHIARA I SEGUENTI REQUISITI DI MERITO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480" w:lineRule="auto"/>
        <w:jc w:val="center"/>
        <w:rPr>
          <w:rFonts w:ascii="Arial" w:cs="Arial" w:hAnsi="Arial" w:eastAsia="Arial"/>
          <w:sz w:val="18"/>
          <w:szCs w:val="18"/>
          <w:u w:color="00000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after="4" w:line="246" w:lineRule="auto"/>
        <w:ind w:left="278" w:right="303" w:hanging="10"/>
        <w:jc w:val="both"/>
        <w:rPr>
          <w:rFonts w:ascii="Times New Roman" w:cs="Times New Roman" w:hAnsi="Times New Roman" w:eastAsia="Times New Roman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NB: </w:t>
      </w: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Gli aspiranti saranno selezionati dal Dirigente scolastico, attraverso la comparazione dei curricula sulla base della valutazione dei titoli di cui alla tabella sottostante: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259" w:lineRule="auto"/>
        <w:ind w:left="269" w:firstLine="0"/>
        <w:rPr>
          <w:rFonts w:ascii="Times New Roman" w:cs="Times New Roman" w:hAnsi="Times New Roman" w:eastAsia="Times New Roman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tbl>
      <w:tblPr>
        <w:tblW w:w="8465" w:type="dxa"/>
        <w:jc w:val="left"/>
        <w:tblInd w:w="12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902"/>
        <w:gridCol w:w="2281"/>
        <w:gridCol w:w="2282"/>
      </w:tblGrid>
      <w:tr>
        <w:tblPrEx>
          <w:shd w:val="clear" w:color="auto" w:fill="d0ddef"/>
        </w:tblPrEx>
        <w:trPr>
          <w:trHeight w:val="757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  <w:ind w:left="286" w:hanging="11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Titoli ed Esperienze lavorative (ulteriori rispetto ai requisiti minimi)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57" w:firstLine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Valutazione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uppressAutoHyphens w:val="0"/>
              <w:bidi w:val="0"/>
              <w:spacing w:before="0" w:after="0" w:line="259" w:lineRule="auto"/>
              <w:ind w:left="57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Punteggio dichiarato</w:t>
            </w:r>
          </w:p>
        </w:tc>
      </w:tr>
      <w:tr>
        <w:tblPrEx>
          <w:shd w:val="clear" w:color="auto" w:fill="d0ddef"/>
        </w:tblPrEx>
        <w:trPr>
          <w:trHeight w:val="1532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359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2" w:line="252" w:lineRule="auto"/>
              <w:ind w:left="279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1. Diploma di laurea magistrale o di primo livello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 discipline economiche o giuridiche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14" w:firstLine="0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Punti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0/100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se laurea magistrale 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14" w:firstLine="0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Puti 10/100 se laurea primo livello </w:t>
            </w: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14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(Punteggi non cumulabili tra loro)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87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  <w:ind w:left="144" w:hanging="144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2.Master universitario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discipline economiche o giuridiche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24" w:hanging="1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Punti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/100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87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0"/>
              <w:bidi w:val="0"/>
              <w:spacing w:before="0" w:after="0" w:line="259" w:lineRule="auto"/>
              <w:ind w:left="144" w:right="0" w:hanging="144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 Laurea magistrale (di qualsiasi genere)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uppressAutoHyphens w:val="0"/>
              <w:bidi w:val="0"/>
              <w:spacing w:before="0" w:after="0" w:line="259" w:lineRule="auto"/>
              <w:ind w:left="24" w:right="0" w:hanging="1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Punti 5/100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69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  <w:ind w:left="144" w:hanging="144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3. Master universitario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 progettazione ovvero corso di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formazione da almeno 60 CFU in progettazione per fondi vincolati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24" w:hanging="10"/>
              <w:rPr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bidi w:val="0"/>
              <w:spacing w:line="259" w:lineRule="auto"/>
              <w:ind w:left="1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Punti 10/100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69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  <w:ind w:left="144" w:hanging="144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4. Corsi di formazione specifici per la gestione dei fondi vincolati (PON -FESR) o per il PNRR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24" w:hanging="1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Punti 1 per ogni corso di almeno 4 ore, fino ad un massimo di punti 10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15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4. Precedente esperienza nel ruolo di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supporto al RUP,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Progettista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supporto tecnico, tutor in un progetto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fondi europei vincolati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24" w:hanging="1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Punti 10 per ogni anno di esperienza, massimo punti 30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92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Precedente esperienza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nel ruolo di assistente amministrativo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136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24" w:right="56" w:hanging="10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Punti 2 per ogni anno, massimo punti 10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136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15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59" w:lineRule="auto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6. Precedente esperienza nel ruolo di progettista o coordinatore di progetto per un progetto su fondi vincolati (anche di fonte regionale o nazionale)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pacing w:line="259" w:lineRule="auto"/>
              <w:ind w:left="24" w:hanging="10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 punti per progetto, massimo 10 punti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87" w:hRule="atLeast"/>
        </w:trPr>
        <w:tc>
          <w:tcPr>
            <w:tcW w:type="dxa" w:w="390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0"/>
              <w:bidi w:val="0"/>
              <w:spacing w:before="0" w:after="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TOTALE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540"/>
              </w:tabs>
              <w:suppressAutoHyphens w:val="0"/>
              <w:bidi w:val="0"/>
              <w:spacing w:before="0" w:after="0" w:line="259" w:lineRule="auto"/>
              <w:ind w:left="24" w:right="0" w:hanging="1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100 punti </w:t>
            </w:r>
          </w:p>
        </w:tc>
        <w:tc>
          <w:tcPr>
            <w:tcW w:type="dxa" w:w="228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fffff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ind w:left="1157" w:hanging="1157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60" w:line="259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La selezione verr</w:t>
      </w:r>
      <w:r>
        <w:rPr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effettuata dal Dirigente Scolastico, anche senza la nomina di apposita commissione di valutazione, attraverso la comparazione dei curriculum, in funzione delle griglie di valutazione allegate 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Gli incarichi verranno assegnati, nel rispetto dei principi di equit</w:t>
      </w:r>
      <w:r>
        <w:rPr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-trasparenza-rotazione-pari opportunit</w:t>
      </w:r>
      <w:r>
        <w:rPr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, seguendo l</w:t>
      </w:r>
      <w:r>
        <w:rPr>
          <w:rFonts w:ascii="Times New Roman" w:hAnsi="Times New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ordine di graduatoria.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200" w:line="276" w:lineRule="auto"/>
        <w:rPr>
          <w:rFonts w:ascii="Calibri" w:cs="Calibri" w:hAnsi="Calibri" w:eastAsia="Calibri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Nel caso in cui si presenti una sola candidatura utile, il D.S. proceder</w:t>
      </w:r>
      <w:r>
        <w:rPr>
          <w:rFonts w:ascii="Calibri" w:hAnsi="Calibri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all</w:t>
      </w:r>
      <w:r>
        <w:rPr>
          <w:rFonts w:ascii="Calibri" w:hAnsi="Calibri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alibri" w:hAnsi="Calibri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assegnazione immediata dell</w:t>
      </w:r>
      <w:r>
        <w:rPr>
          <w:rFonts w:ascii="Calibri" w:hAnsi="Calibri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Calibri" w:hAnsi="Calibri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incarico con la sola valutazione della correttezza dei requisiti minimi senza entrare nella valutazione dei requisiti di merito</w:t>
      </w:r>
      <w:r>
        <w:rPr>
          <w:rFonts w:ascii="Calibri" w:hAnsi="Calibri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200" w:line="276" w:lineRule="auto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Arial" w:cs="Arial" w:hAnsi="Arial" w:eastAsia="Arial"/>
          <w:sz w:val="18"/>
          <w:szCs w:val="18"/>
          <w:u w:color="000000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Il/la sottoscritto/a, ai sensi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del DPR 445/2000 art. 46 e seg. dichiara che quanto asserito corrisponde a verit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consapevole delle eventuali sanzioni di carattere civile, disciplinare e penale in caso di false attestazioni.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Arial" w:cs="Arial" w:hAnsi="Arial" w:eastAsia="Arial"/>
          <w:sz w:val="18"/>
          <w:szCs w:val="18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Data___________________ firma____________________________________________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