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  <w:tab w:val="left" w:leader="none" w:pos="9132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2)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Informativa ai sensi dell'art. 13 del Regolamento UE 2016/679 (GDPR) </w:t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rFonts w:ascii="Calibri" w:cs="Calibri" w:eastAsia="Calibri" w:hAnsi="Calibri"/>
          <w:color w:val="676767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presente informativa viene resa ai sensi dell’art. 13 del Regolamento UE 2016/679, detto anche GDPR.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Titolare del trattamento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before="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Titolare del trattamento è l’Istituto nel suo complesso, legalmente rappresentato dal Dirigente Scolastico. I dati di contatto del titolare sono esplicitati nell’intestazione del presente documento.</w:t>
      </w:r>
      <w:r w:rsidDel="00000000" w:rsidR="00000000" w:rsidRPr="00000000">
        <w:rPr>
          <w:rFonts w:ascii="Calibri" w:cs="Calibri" w:eastAsia="Calibri" w:hAnsi="Calibri"/>
          <w:color w:val="008080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Finalità del trattamento</w:t>
      </w:r>
      <w:r w:rsidDel="00000000" w:rsidR="00000000" w:rsidRPr="00000000">
        <w:rPr>
          <w:rFonts w:ascii="Calibri" w:cs="Calibri" w:eastAsia="Calibri" w:hAnsi="Calibri"/>
          <w:color w:val="676767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dati personali sono trattati dal titolare per lo svolgimento delle funzioni istituzionali dell’ente consistenti nell’approvvigionamento di beni e servizi, comprensivi della richiesta di preventivi o della manifestazione di interesse, fino al pagamento e all’eventuale contenzioso in caso di inadempienza. I dati trattati potranno provenire in parte dal fornitore, ed in parte da altre banche dati o soggetti pubblici, laddove l’accesso e le comunicazione sia prevista da norma di legge (es. DURC, visure camerali, iscrizione al mepa etc.).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Base giuridica del trattamento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before="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base giuridica del trattamento risiede nella fattispecie che il trattamento è necessario per la stipula di un contratto di cui l’interessato è parte o all’esecuzione di misure precontrattuali adottate su richiesta dello stesso, nonché nel fatto che il trattamento è necessario per lo svolgimento di funzioni istituzionali di cui è investito il titolare.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Natura obbligatoria o facoltativa del conferimento dei dati e conseguenze del mancato conferimento dei dati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before="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conferimento dei dati da parte dell’interessato è obbligatorio ai fini dell’instaurazione e dell’espletamento dell’attività di fornitura di beni o servizi; il mancato conferimento dei dati comporta l’impossibilità di instaurare e/o espletare l’attività di fornitura di beni o servizi nei confronti del titolare.</w:t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Calibri" w:cs="Calibri" w:eastAsia="Calibri" w:hAnsi="Calibri"/>
          <w:color w:val="676767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before="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Ambito di comunicazione dei dati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before="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 svolgimento delle operazioni di trattamento comporta che i dati possano venire comunicati o portati a conoscenza da parte di soggetti esterni all’ente, che possono agire in regime di autonoma titolarità oppure essere designati in qualità di responsabili del trattamento.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before="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92929"/>
          <w:sz w:val="22"/>
          <w:szCs w:val="22"/>
          <w:rtl w:val="0"/>
        </w:rPr>
        <w:t xml:space="preserve">I dati personali raccolti sono altresì trattati dal personale del titolare, che agisce sulla base di specifiche istruzioni fornite in ordine a finalità e modalità del trattamento medesimo.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before="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dati personali potranno essere comunicati oppure portati a conoscenza dei seguenti soggetti: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00" w:before="20" w:line="20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amministrazioni pubbliche centrali e locali, in adempimento ad obblighi previsti da leggi, da regolamenti o dalla normativa comunitaria;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amministrazioni certificanti in sede di controllo delle dichiarazioni sostitutive rese ai sensi del DPR 445/2000;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organi di controllo;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revisori dei conti;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agenzia delle entrate;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banche o istituti di credito eventualmente incaricati di procedere al pagamento delle somme spettanti;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soggetti incaricati della gestione della vigilanza e di sistemi di allarme;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società o soggetti incaricati della gestione o manutenzione dei sistemi informativi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operatori di telecomunicazioni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internet service provider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società di web e mail hosting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gestori di piattaforme in cloud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Poste Italiane S.p.A.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fattorini e aziende di recapito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Stakeolder che usufruiscono di un servizio offerto, limitatamente al loro interesse diretto concreto ed attuale  (es: contatti con l’agenzia viaggi per le famiglie che usufruiscono di un viaggio di Istruzione)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 altri soggetti ai quali l’accesso ai dati personali sia consentito, come ad esempio alle forze di polizia o all’autorità giudiziaria.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00" w:line="180" w:lineRule="auto"/>
        <w:ind w:left="714" w:hanging="35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Alcuni dati del contratto potrebbero essere resi noti sulla base dei principi del FOIA ai sensi del D.lgs 33/13 nei limiti di quanto consentito dalla normativa in vigore</w:t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before="150" w:line="288" w:lineRule="auto"/>
        <w:jc w:val="both"/>
        <w:rPr>
          <w:rFonts w:ascii="Calibri" w:cs="Calibri" w:eastAsia="Calibri" w:hAnsi="Calibri"/>
          <w:color w:val="29292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92929"/>
          <w:sz w:val="22"/>
          <w:szCs w:val="22"/>
          <w:rtl w:val="0"/>
        </w:rPr>
        <w:t xml:space="preserve">Tempo di conservazione dei dati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before="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000000" w:rsidDel="00000000" w:rsidP="00000000" w:rsidRDefault="00000000" w:rsidRPr="00000000" w14:paraId="0000002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before="1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92929"/>
          <w:sz w:val="22"/>
          <w:szCs w:val="22"/>
          <w:rtl w:val="0"/>
        </w:rPr>
        <w:t xml:space="preserve">Responsabile della protezione dei dati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150" w:before="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92929"/>
          <w:sz w:val="22"/>
          <w:szCs w:val="22"/>
          <w:rtl w:val="0"/>
        </w:rPr>
        <w:t xml:space="preserve">Il Responsabile della Protezione dei Dati (RPD) è il Dott.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Vargiu Antonio dell’azienda </w:t>
      </w:r>
      <w:bookmarkStart w:colFirst="0" w:colLast="0" w:name="bookmark=kix.cexsrsbyxs9o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Vargiu Scuola Srl - Via dei Tulipani 7/9 – Assemini (CA) partita iva: 03679880926</w:t>
      </w:r>
    </w:p>
    <w:p w:rsidR="00000000" w:rsidDel="00000000" w:rsidP="00000000" w:rsidRDefault="00000000" w:rsidRPr="00000000" w14:paraId="0000002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132"/>
        </w:tabs>
        <w:ind w:right="70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Tel: 070271560</w:t>
      </w:r>
    </w:p>
    <w:p w:rsidR="00000000" w:rsidDel="00000000" w:rsidP="00000000" w:rsidRDefault="00000000" w:rsidRPr="00000000" w14:paraId="0000002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132"/>
        </w:tabs>
        <w:ind w:right="70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Mail: </w:t>
      </w:r>
      <w:r w:rsidDel="00000000" w:rsidR="00000000" w:rsidRPr="00000000">
        <w:rPr>
          <w:rFonts w:ascii="Calibri" w:cs="Calibri" w:eastAsia="Calibri" w:hAnsi="Calibri"/>
          <w:color w:val="500050"/>
          <w:sz w:val="22"/>
          <w:szCs w:val="22"/>
          <w:rtl w:val="0"/>
        </w:rPr>
        <w:t xml:space="preserve"> 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dpo@vargiuscuola.it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132"/>
        </w:tabs>
        <w:ind w:right="70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Pec: </w:t>
      </w:r>
      <w:r w:rsidDel="00000000" w:rsidR="00000000" w:rsidRPr="00000000">
        <w:rPr>
          <w:rFonts w:ascii="Calibri" w:cs="Calibri" w:eastAsia="Calibri" w:hAnsi="Calibri"/>
          <w:color w:val="500050"/>
          <w:sz w:val="22"/>
          <w:szCs w:val="22"/>
          <w:rtl w:val="0"/>
        </w:rPr>
        <w:t xml:space="preserve"> 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antonio.vargiu@ingpec.eu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before="240" w:line="288" w:lineRule="auto"/>
        <w:jc w:val="both"/>
        <w:rPr>
          <w:rFonts w:ascii="Calibri" w:cs="Calibri" w:eastAsia="Calibri" w:hAnsi="Calibri"/>
          <w:color w:val="29292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92929"/>
          <w:sz w:val="22"/>
          <w:szCs w:val="22"/>
          <w:rtl w:val="0"/>
        </w:rPr>
        <w:t xml:space="preserve">Diritti degli interessati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240" w:lineRule="auto"/>
        <w:jc w:val="both"/>
        <w:rPr>
          <w:rFonts w:ascii="Calibri" w:cs="Calibri" w:eastAsia="Calibri" w:hAnsi="Calibri"/>
          <w:color w:val="292929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92929"/>
          <w:sz w:val="22"/>
          <w:szCs w:val="22"/>
          <w:highlight w:val="white"/>
          <w:rtl w:val="0"/>
        </w:rPr>
        <w:t xml:space="preserve">Gli interessati hanno il diritto di ottenere dal titolare, nei casi previsti, l'accesso ai dati personali e la rettifica o la cancellazione degli stessi o la limitazione del trattamento che li riguarda o di opporsi al trattamento (artt. 15 e ss. del Regolamento). L'apposita istanza è presentata contattando il Responsabile della protezione dei dati Dott. Vargiu Antonio dell’azienda Vargiu Scuola Srl - Via dei Tulipani 7/9 – Assemini (CA) partita iva: 03679880926</w:t>
      </w:r>
    </w:p>
    <w:p w:rsidR="00000000" w:rsidDel="00000000" w:rsidP="00000000" w:rsidRDefault="00000000" w:rsidRPr="00000000" w14:paraId="0000002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132"/>
        </w:tabs>
        <w:ind w:right="70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Tel: 070271560</w:t>
      </w:r>
    </w:p>
    <w:p w:rsidR="00000000" w:rsidDel="00000000" w:rsidP="00000000" w:rsidRDefault="00000000" w:rsidRPr="00000000" w14:paraId="0000002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132"/>
        </w:tabs>
        <w:ind w:right="70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Mail: </w:t>
      </w:r>
      <w:r w:rsidDel="00000000" w:rsidR="00000000" w:rsidRPr="00000000">
        <w:rPr>
          <w:rFonts w:ascii="Calibri" w:cs="Calibri" w:eastAsia="Calibri" w:hAnsi="Calibri"/>
          <w:color w:val="500050"/>
          <w:sz w:val="22"/>
          <w:szCs w:val="22"/>
          <w:rtl w:val="0"/>
        </w:rPr>
        <w:t xml:space="preserve"> 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dpo@vargiuscuola.it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132"/>
        </w:tabs>
        <w:ind w:right="703"/>
        <w:jc w:val="both"/>
        <w:rPr>
          <w:rFonts w:ascii="Calibri" w:cs="Calibri" w:eastAsia="Calibri" w:hAnsi="Calibri"/>
          <w:color w:val="29292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Pec: </w:t>
      </w:r>
      <w:r w:rsidDel="00000000" w:rsidR="00000000" w:rsidRPr="00000000">
        <w:rPr>
          <w:rFonts w:ascii="Calibri" w:cs="Calibri" w:eastAsia="Calibri" w:hAnsi="Calibri"/>
          <w:color w:val="500050"/>
          <w:sz w:val="22"/>
          <w:szCs w:val="22"/>
          <w:rtl w:val="0"/>
        </w:rPr>
        <w:t xml:space="preserve"> 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antonio.vargiu@ingpec.eu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288" w:lineRule="auto"/>
        <w:jc w:val="both"/>
        <w:rPr>
          <w:rFonts w:ascii="Calibri" w:cs="Calibri" w:eastAsia="Calibri" w:hAnsi="Calibri"/>
          <w:color w:val="2929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288" w:lineRule="auto"/>
        <w:jc w:val="both"/>
        <w:rPr>
          <w:rFonts w:ascii="Calibri" w:cs="Calibri" w:eastAsia="Calibri" w:hAnsi="Calibri"/>
          <w:color w:val="29292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92929"/>
          <w:sz w:val="22"/>
          <w:szCs w:val="22"/>
          <w:rtl w:val="0"/>
        </w:rPr>
        <w:t xml:space="preserve">Diritto di reclamo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150" w:before="40" w:lineRule="auto"/>
        <w:jc w:val="both"/>
        <w:rPr>
          <w:rFonts w:ascii="Calibri" w:cs="Calibri" w:eastAsia="Calibri" w:hAnsi="Calibri"/>
          <w:color w:val="29292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92929"/>
          <w:sz w:val="22"/>
          <w:szCs w:val="22"/>
          <w:rtl w:val="0"/>
        </w:rPr>
        <w:t xml:space="preserve"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:rsidR="00000000" w:rsidDel="00000000" w:rsidP="00000000" w:rsidRDefault="00000000" w:rsidRPr="00000000" w14:paraId="00000033">
      <w:pPr>
        <w:tabs>
          <w:tab w:val="left" w:leader="none" w:pos="6840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sensi del GDPR EU 679/16, dichiaro di essere stato informato sul trattamento dei dati personali e, pertanto, autorizzo l’Amministrazione ad utilizzare i dati personali dichiarati solo per fini istituzionali e necessari per la gestione della presente istanza, ivi compresi quelli definiti “sensibili”, per le finalità e per la durata necessari per gli adempimenti connessi al rapporto di lavoro.</w:t>
      </w:r>
    </w:p>
    <w:p w:rsidR="00000000" w:rsidDel="00000000" w:rsidP="00000000" w:rsidRDefault="00000000" w:rsidRPr="00000000" w14:paraId="0000003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5400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____________ </w:t>
        <w:tab/>
        <w:t xml:space="preserve">FIRMA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2410" w:left="1134" w:right="1134" w:header="708" w:footer="1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20130" cy="578485"/>
          <wp:effectExtent b="0" l="0" r="0" t="0"/>
          <wp:docPr id="190415898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5784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20130" cy="1191895"/>
          <wp:effectExtent b="0" l="0" r="0" t="0"/>
          <wp:docPr descr="Immagine che contiene testo, schermata, Carattere, logo&#10;&#10;Descrizione generata automaticamente" id="1904158984" name="image2.png"/>
          <a:graphic>
            <a:graphicData uri="http://schemas.openxmlformats.org/drawingml/2006/picture">
              <pic:pic>
                <pic:nvPicPr>
                  <pic:cNvPr descr="Immagine che contiene testo, schermata, Carattere, logo&#10;&#10;Descrizione generat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91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4" w:hanging="357"/>
      </w:pPr>
      <w:rPr>
        <w:u w:val="none"/>
      </w:rPr>
    </w:lvl>
    <w:lvl w:ilvl="1">
      <w:start w:val="1"/>
      <w:numFmt w:val="bullet"/>
      <w:lvlText w:val="o"/>
      <w:lvlJc w:val="left"/>
      <w:pPr>
        <w:ind w:left="1689" w:hanging="612"/>
      </w:pPr>
      <w:rPr>
        <w:u w:val="none"/>
      </w:rPr>
    </w:lvl>
    <w:lvl w:ilvl="2">
      <w:start w:val="1"/>
      <w:numFmt w:val="bullet"/>
      <w:lvlText w:val="▪"/>
      <w:lvlJc w:val="left"/>
      <w:pPr>
        <w:ind w:left="2409" w:hanging="612"/>
      </w:pPr>
      <w:rPr>
        <w:u w:val="none"/>
      </w:rPr>
    </w:lvl>
    <w:lvl w:ilvl="3">
      <w:start w:val="1"/>
      <w:numFmt w:val="bullet"/>
      <w:lvlText w:val="▪"/>
      <w:lvlJc w:val="left"/>
      <w:pPr>
        <w:ind w:left="3129" w:hanging="612"/>
      </w:pPr>
      <w:rPr>
        <w:u w:val="none"/>
      </w:rPr>
    </w:lvl>
    <w:lvl w:ilvl="4">
      <w:start w:val="1"/>
      <w:numFmt w:val="bullet"/>
      <w:lvlText w:val="▪"/>
      <w:lvlJc w:val="left"/>
      <w:pPr>
        <w:ind w:left="3849" w:hanging="612"/>
      </w:pPr>
      <w:rPr>
        <w:u w:val="none"/>
      </w:rPr>
    </w:lvl>
    <w:lvl w:ilvl="5">
      <w:start w:val="1"/>
      <w:numFmt w:val="bullet"/>
      <w:lvlText w:val="▪"/>
      <w:lvlJc w:val="left"/>
      <w:pPr>
        <w:ind w:left="4569" w:hanging="612"/>
      </w:pPr>
      <w:rPr>
        <w:u w:val="none"/>
      </w:rPr>
    </w:lvl>
    <w:lvl w:ilvl="6">
      <w:start w:val="1"/>
      <w:numFmt w:val="bullet"/>
      <w:lvlText w:val="▪"/>
      <w:lvlJc w:val="left"/>
      <w:pPr>
        <w:ind w:left="5289" w:hanging="612"/>
      </w:pPr>
      <w:rPr>
        <w:u w:val="none"/>
      </w:rPr>
    </w:lvl>
    <w:lvl w:ilvl="7">
      <w:start w:val="1"/>
      <w:numFmt w:val="bullet"/>
      <w:lvlText w:val="▪"/>
      <w:lvlJc w:val="left"/>
      <w:pPr>
        <w:ind w:left="6009" w:hanging="612.0000000000009"/>
      </w:pPr>
      <w:rPr>
        <w:u w:val="none"/>
      </w:rPr>
    </w:lvl>
    <w:lvl w:ilvl="8">
      <w:start w:val="1"/>
      <w:numFmt w:val="bullet"/>
      <w:lvlText w:val="▪"/>
      <w:lvlJc w:val="left"/>
      <w:pPr>
        <w:ind w:left="6729" w:hanging="612.0000000000009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color w:val="0f476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rFonts w:ascii="Aptos" w:cs="Aptos" w:eastAsia="Aptos" w:hAnsi="Aptos"/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color w:val="0f476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rFonts w:ascii="Aptos" w:cs="Aptos" w:eastAsia="Aptos" w:hAnsi="Aptos"/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  <w:rsid w:val="006927F2"/>
    <w:pPr>
      <w:suppressAutoHyphens w:val="1"/>
      <w:overflowPunct w:val="0"/>
      <w:autoSpaceDE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200F11"/>
    <w:pPr>
      <w:keepNext w:val="1"/>
      <w:keepLines w:val="1"/>
      <w:suppressAutoHyphens w:val="0"/>
      <w:overflowPunct w:val="1"/>
      <w:autoSpaceDE w:val="1"/>
      <w:spacing w:after="80" w:before="360" w:line="259" w:lineRule="auto"/>
      <w:textAlignment w:val="auto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200F11"/>
    <w:pPr>
      <w:keepNext w:val="1"/>
      <w:keepLines w:val="1"/>
      <w:suppressAutoHyphens w:val="0"/>
      <w:overflowPunct w:val="1"/>
      <w:autoSpaceDE w:val="1"/>
      <w:spacing w:after="80" w:before="160" w:line="259" w:lineRule="auto"/>
      <w:textAlignment w:val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200F11"/>
    <w:pPr>
      <w:keepNext w:val="1"/>
      <w:keepLines w:val="1"/>
      <w:suppressAutoHyphens w:val="0"/>
      <w:overflowPunct w:val="1"/>
      <w:autoSpaceDE w:val="1"/>
      <w:spacing w:after="80" w:before="160" w:line="259" w:lineRule="auto"/>
      <w:textAlignment w:val="auto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200F11"/>
    <w:pPr>
      <w:keepNext w:val="1"/>
      <w:keepLines w:val="1"/>
      <w:suppressAutoHyphens w:val="0"/>
      <w:overflowPunct w:val="1"/>
      <w:autoSpaceDE w:val="1"/>
      <w:spacing w:after="40" w:before="80" w:line="259" w:lineRule="auto"/>
      <w:textAlignment w:val="auto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200F11"/>
    <w:pPr>
      <w:keepNext w:val="1"/>
      <w:keepLines w:val="1"/>
      <w:suppressAutoHyphens w:val="0"/>
      <w:overflowPunct w:val="1"/>
      <w:autoSpaceDE w:val="1"/>
      <w:spacing w:after="40" w:before="80" w:line="259" w:lineRule="auto"/>
      <w:textAlignment w:val="auto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200F11"/>
    <w:pPr>
      <w:keepNext w:val="1"/>
      <w:keepLines w:val="1"/>
      <w:suppressAutoHyphens w:val="0"/>
      <w:overflowPunct w:val="1"/>
      <w:autoSpaceDE w:val="1"/>
      <w:spacing w:before="40" w:line="259" w:lineRule="auto"/>
      <w:textAlignment w:val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200F11"/>
    <w:pPr>
      <w:keepNext w:val="1"/>
      <w:keepLines w:val="1"/>
      <w:suppressAutoHyphens w:val="0"/>
      <w:overflowPunct w:val="1"/>
      <w:autoSpaceDE w:val="1"/>
      <w:spacing w:before="40" w:line="259" w:lineRule="auto"/>
      <w:textAlignment w:val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200F11"/>
    <w:pPr>
      <w:keepNext w:val="1"/>
      <w:keepLines w:val="1"/>
      <w:suppressAutoHyphens w:val="0"/>
      <w:overflowPunct w:val="1"/>
      <w:autoSpaceDE w:val="1"/>
      <w:spacing w:line="259" w:lineRule="auto"/>
      <w:textAlignment w:val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200F11"/>
    <w:pPr>
      <w:keepNext w:val="1"/>
      <w:keepLines w:val="1"/>
      <w:suppressAutoHyphens w:val="0"/>
      <w:overflowPunct w:val="1"/>
      <w:autoSpaceDE w:val="1"/>
      <w:spacing w:line="259" w:lineRule="auto"/>
      <w:textAlignment w:val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200F1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200F1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200F1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200F1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200F11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200F11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200F11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200F11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200F11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200F11"/>
    <w:pPr>
      <w:suppressAutoHyphens w:val="0"/>
      <w:overflowPunct w:val="1"/>
      <w:autoSpaceDE w:val="1"/>
      <w:spacing w:after="80"/>
      <w:contextualSpacing w:val="1"/>
      <w:textAlignment w:val="auto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character" w:styleId="TitoloCarattere" w:customStyle="1">
    <w:name w:val="Titolo Carattere"/>
    <w:basedOn w:val="Carpredefinitoparagrafo"/>
    <w:link w:val="Titolo"/>
    <w:uiPriority w:val="10"/>
    <w:rsid w:val="00200F1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200F11"/>
    <w:pPr>
      <w:numPr>
        <w:ilvl w:val="1"/>
      </w:numPr>
      <w:suppressAutoHyphens w:val="0"/>
      <w:overflowPunct w:val="1"/>
      <w:autoSpaceDE w:val="1"/>
      <w:spacing w:after="160" w:line="259" w:lineRule="auto"/>
      <w:textAlignment w:val="auto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  <w:lang w:eastAsia="en-US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200F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200F11"/>
    <w:pPr>
      <w:suppressAutoHyphens w:val="0"/>
      <w:overflowPunct w:val="1"/>
      <w:autoSpaceDE w:val="1"/>
      <w:spacing w:after="160" w:before="160" w:line="259" w:lineRule="auto"/>
      <w:jc w:val="center"/>
      <w:textAlignment w:val="auto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2"/>
      <w:szCs w:val="22"/>
      <w:lang w:eastAsia="en-US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200F11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200F11"/>
    <w:pPr>
      <w:suppressAutoHyphens w:val="0"/>
      <w:overflowPunct w:val="1"/>
      <w:autoSpaceDE w:val="1"/>
      <w:spacing w:after="160" w:line="259" w:lineRule="auto"/>
      <w:ind w:left="720"/>
      <w:contextualSpacing w:val="1"/>
      <w:textAlignment w:val="auto"/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 w:val="1"/>
    <w:rsid w:val="00200F11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200F1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uppressAutoHyphens w:val="0"/>
      <w:overflowPunct w:val="1"/>
      <w:autoSpaceDE w:val="1"/>
      <w:spacing w:after="360" w:before="360" w:line="259" w:lineRule="auto"/>
      <w:ind w:left="864" w:right="864"/>
      <w:jc w:val="center"/>
      <w:textAlignment w:val="auto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2"/>
      <w:szCs w:val="22"/>
      <w:lang w:eastAsia="en-US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200F11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200F11"/>
    <w:rPr>
      <w:b w:val="1"/>
      <w:bCs w:val="1"/>
      <w:smallCaps w:val="1"/>
      <w:color w:val="0f4761" w:themeColor="accent1" w:themeShade="0000BF"/>
      <w:spacing w:val="5"/>
    </w:rPr>
  </w:style>
  <w:style w:type="character" w:styleId="Collegamentoipertestuale">
    <w:name w:val="Hyperlink"/>
    <w:basedOn w:val="Carpredefinitoparagrafo"/>
    <w:uiPriority w:val="99"/>
    <w:unhideWhenUsed w:val="1"/>
    <w:rsid w:val="006927F2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BF56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93F6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93F66"/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 w:val="1"/>
    <w:rsid w:val="00293F6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93F66"/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antonio.vargiu@ingpec.eu" TargetMode="External"/><Relationship Id="rId12" Type="http://schemas.openxmlformats.org/officeDocument/2006/relationships/footer" Target="footer1.xml"/><Relationship Id="rId9" Type="http://schemas.openxmlformats.org/officeDocument/2006/relationships/hyperlink" Target="mailto:dpo@vargiuscuola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po@vargiuscuola.it" TargetMode="External"/><Relationship Id="rId8" Type="http://schemas.openxmlformats.org/officeDocument/2006/relationships/hyperlink" Target="mailto:antonio.vargiu@ingpec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jvkOXKxnD9DRabSr5UAJGl6xDQ==">CgMxLjAyEGtpeC5jZXhzcnNieXhzOW84AHIhMUhCNEhRa3RqUHliQWZ6Y2NscFRKYkRlOHdCb3FrSWxH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2024-11-21T08:32:00Z</dcterms:created>
  <dc:creator>Maria Grazia Greblo</dc:creator>
</cp:coreProperties>
</file>