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PIANO NAZIONALE DI RIPRESA E RESILIENZA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MISSIONE 4: ISTRUZIONE E RICERCA</w:t>
      </w:r>
    </w:p>
    <w:p w:rsidR="00000000" w:rsidDel="00000000" w:rsidP="00000000" w:rsidRDefault="00000000" w:rsidRPr="00000000" w14:paraId="0000000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Componente 1 – Potenziamento dell’offerta dei servizi di istruzione: dagli asili nido alle Università</w:t>
      </w:r>
    </w:p>
    <w:p w:rsidR="00000000" w:rsidDel="00000000" w:rsidP="00000000" w:rsidRDefault="00000000" w:rsidRPr="00000000" w14:paraId="0000000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Investimento 1.4: Linea di investimento M4C1I1.4 - LA SCUOLA INCLUSIVA</w:t>
      </w:r>
    </w:p>
    <w:p w:rsidR="00000000" w:rsidDel="00000000" w:rsidP="00000000" w:rsidRDefault="00000000" w:rsidRPr="00000000" w14:paraId="0000000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Denominazione scuola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: ITS ROIANO-GRETTA / M. HACK</w:t>
      </w:r>
    </w:p>
    <w:p w:rsidR="00000000" w:rsidDel="00000000" w:rsidP="00000000" w:rsidRDefault="00000000" w:rsidRPr="00000000" w14:paraId="0000000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Città: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TRIESTE</w:t>
      </w:r>
    </w:p>
    <w:p w:rsidR="00000000" w:rsidDel="00000000" w:rsidP="00000000" w:rsidRDefault="00000000" w:rsidRPr="00000000" w14:paraId="0000000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Provincia: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TRIESTE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meccanografico scuola originariamente beneficiaria: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TSIC81400X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meccanografico scuola: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TSIC821003</w:t>
      </w:r>
    </w:p>
    <w:p w:rsidR="00000000" w:rsidDel="00000000" w:rsidP="00000000" w:rsidRDefault="00000000" w:rsidRPr="00000000" w14:paraId="0000000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Importo totale richiesto per il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98.950,78 €</w:t>
      </w:r>
    </w:p>
    <w:p w:rsidR="00000000" w:rsidDel="00000000" w:rsidP="00000000" w:rsidRDefault="00000000" w:rsidRPr="00000000" w14:paraId="0000000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CUP: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a0a0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B94D21001100006</w:t>
      </w:r>
    </w:p>
    <w:p w:rsidR="00000000" w:rsidDel="00000000" w:rsidP="00000000" w:rsidRDefault="00000000" w:rsidRPr="00000000" w14:paraId="0000001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M4C1I1.4-2024-1382-P-53324</w:t>
      </w:r>
    </w:p>
    <w:p w:rsidR="00000000" w:rsidDel="00000000" w:rsidP="00000000" w:rsidRDefault="00000000" w:rsidRPr="00000000" w14:paraId="0000001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Titolo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LA SCUOLA INCLUSIVA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15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l/La sottoscritto/a____________________(cognome e nome) nato/a ________________prov. ____il  </w:t>
        <w:tab/>
      </w:r>
    </w:p>
    <w:p w:rsidR="00000000" w:rsidDel="00000000" w:rsidP="00000000" w:rsidRDefault="00000000" w:rsidRPr="00000000" w14:paraId="00000017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C.F. ___________________________________</w:t>
      </w:r>
    </w:p>
    <w:p w:rsidR="00000000" w:rsidDel="00000000" w:rsidP="00000000" w:rsidRDefault="00000000" w:rsidRPr="00000000" w14:paraId="00000018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 _________________________ prov. ______</w:t>
      </w:r>
    </w:p>
    <w:p w:rsidR="00000000" w:rsidDel="00000000" w:rsidP="00000000" w:rsidRDefault="00000000" w:rsidRPr="00000000" w14:paraId="0000001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___________________________n.civ. ______</w:t>
      </w:r>
    </w:p>
    <w:p w:rsidR="00000000" w:rsidDel="00000000" w:rsidP="00000000" w:rsidRDefault="00000000" w:rsidRPr="00000000" w14:paraId="0000001A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telefono ______________________ cell.  ___________________</w:t>
        <w:tab/>
        <w:tab/>
      </w:r>
    </w:p>
    <w:p w:rsidR="00000000" w:rsidDel="00000000" w:rsidP="00000000" w:rsidRDefault="00000000" w:rsidRPr="00000000" w14:paraId="0000001B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MAIL-  ___________________________________________</w:t>
        <w:tab/>
      </w:r>
    </w:p>
    <w:p w:rsidR="00000000" w:rsidDel="00000000" w:rsidP="00000000" w:rsidRDefault="00000000" w:rsidRPr="00000000" w14:paraId="0000001C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delle sanzioni penali previste dall’art. 76 del D.p.r. 445/2000, nel caso di mendaci dichiarazioni, falsità negli atti, uso o esibizione di atti falsi o contenenti dati non più rispondenti a verità,</w:t>
      </w:r>
    </w:p>
    <w:p w:rsidR="00000000" w:rsidDel="00000000" w:rsidP="00000000" w:rsidRDefault="00000000" w:rsidRPr="00000000" w14:paraId="0000001D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DICHIARA:</w:t>
      </w:r>
    </w:p>
    <w:p w:rsidR="00000000" w:rsidDel="00000000" w:rsidP="00000000" w:rsidRDefault="00000000" w:rsidRPr="00000000" w14:paraId="0000001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TITOLO DI STUDIO POSSEDUTO _________________________________________________________</w:t>
      </w:r>
    </w:p>
    <w:p w:rsidR="00000000" w:rsidDel="00000000" w:rsidP="00000000" w:rsidRDefault="00000000" w:rsidRPr="00000000" w14:paraId="0000001F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PRESSO __________________ conseguito presso _________________________ con voto  ____________</w:t>
      </w:r>
    </w:p>
    <w:p w:rsidR="00000000" w:rsidDel="00000000" w:rsidP="00000000" w:rsidRDefault="00000000" w:rsidRPr="00000000" w14:paraId="00000020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Attuale occupazione (con indicazione della sede di Attuale sede si servizio):_________________________</w:t>
      </w:r>
    </w:p>
    <w:p w:rsidR="00000000" w:rsidDel="00000000" w:rsidP="00000000" w:rsidRDefault="00000000" w:rsidRPr="00000000" w14:paraId="00000021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607.7952755905511"/>
        <w:jc w:val="center"/>
        <w:rPr>
          <w:rFonts w:ascii="Calibri" w:cs="Calibri" w:eastAsia="Calibri" w:hAnsi="Calibri"/>
          <w:color w:val="35374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 DI PARTECIPARE ALLA SELEZIONE PER</w:t>
      </w: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-6.000000000000014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200.476821192053"/>
        <w:gridCol w:w="1200.476821192053"/>
        <w:gridCol w:w="3258.437086092715"/>
        <w:gridCol w:w="1292.8211920529802"/>
        <w:gridCol w:w="3007.7880794701987"/>
        <w:tblGridChange w:id="0">
          <w:tblGrid>
            <w:gridCol w:w="1200.476821192053"/>
            <w:gridCol w:w="1200.476821192053"/>
            <w:gridCol w:w="3258.437086092715"/>
            <w:gridCol w:w="1292.8211920529802"/>
            <w:gridCol w:w="3007.7880794701987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Tabella 1</w:t>
            </w:r>
          </w:p>
        </w:tc>
      </w:tr>
      <w:tr>
        <w:trPr>
          <w:cantSplit w:val="0"/>
          <w:trHeight w:val="1096.51367187500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282934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NUMERO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282934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RUOLO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NUMERO FIGURE RICHIESTE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ORE DI IMPEGNO TOTALE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hanging="1275.5905511811022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1          1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hanging="1275.5905511811022"/>
              <w:jc w:val="center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       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line="240" w:lineRule="auto"/>
              <w:ind w:left="0" w:firstLine="0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esperto/a nel coordinamento didattico del CTS - ai fini di coordinare le azioni didattiche del CTS e definire le linee guida per eventuali attività di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127"/>
              </w:tabs>
              <w:spacing w:after="200" w:lineRule="auto"/>
              <w:ind w:right="10.1574803149617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53 ore -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costo unitario euro 25,55 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127"/>
              </w:tabs>
              <w:spacing w:after="200" w:lineRule="auto"/>
              <w:ind w:right="10.1574803149617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Tale numero di ore è da intendersi come massimale retribuibile. Nel caso in cui non si attivino tutti i corsi il compenso massimo viene ridotto in misura proporzionale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hanging="1275.5905511811022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hanging="1275.5905511811022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    ▢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132"/>
              </w:tabs>
              <w:spacing w:line="240" w:lineRule="auto"/>
              <w:ind w:left="0" w:right="402.28346456692975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Esperto/a nel coordinamento delle operazioni di prestito e nella cura dei materiali del CTS-DM 41 - per coordinare in modo organico ed efficace tutte le attività di sistematizzazione e prestito in relazione ai beni del 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127"/>
              </w:tabs>
              <w:spacing w:after="200" w:lineRule="auto"/>
              <w:ind w:right="10.1574803149617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65 ore -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costo unitario euro 25,55 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127"/>
              </w:tabs>
              <w:spacing w:after="200" w:lineRule="auto"/>
              <w:ind w:right="10.1574803149617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Tale numero di ore è da intendersi come massimale retribuibile. Nel caso in cui non si attivino tutti i corsi il compenso massimo viene ridotto in misura proporzionale</w:t>
            </w:r>
          </w:p>
        </w:tc>
      </w:tr>
    </w:tbl>
    <w:p w:rsidR="00000000" w:rsidDel="00000000" w:rsidP="00000000" w:rsidRDefault="00000000" w:rsidRPr="00000000" w14:paraId="0000003A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Dichiaro di essere in possesso dei seguenti requisiti minimi: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1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docente per il ruolo 1) con contratto a tempo indeterminato o annuale, in quanto il l candidato deve garantire una continuità di azione almeno per un anno scolastico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1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il ruolo 2) essere docente o Assistente Amministrativo o ruolo tecnico con contratto a tempo indeterminato o annuale, in quanto il l candidato deve garantire una continuità di azione almeno per un anno scolastico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1" w:line="259" w:lineRule="auto"/>
        <w:ind w:left="720" w:right="-291.259842519683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esperienza pregressa nel lavoro per progetti scolastici, meglio se per fondi vincolati che deve emergere dal CV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Dichiarare la propria disponibilità a lavorare per obiettivi in relazione al progetto in parola  e a rispettare le tempistiche previste per il buon fine del PNRR.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(anche in primo grado) che possano comportare la destituzione dall’impiego pubblico;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avere procedimenti penali o disciplinari pendenti di gravità tale che possano causare la destituzione;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stati destituiti o dispensati da Pubbliche Amministrazioni;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impegnarsi a svolgere l’incarico senza riserve e secondo il calendario predisposto dall’Istituto;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autorizzare, ai sensi del Regolamento EU 679/16, il trattamento dei dati personali dichiarati per fini istituzionali e per la gestione giuridica ed economica del rapporto di lavoro, come da informativa allegata;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tutti i termini del bando e di accettarli senza riserve.</w:t>
      </w:r>
    </w:p>
    <w:p w:rsidR="00000000" w:rsidDel="00000000" w:rsidP="00000000" w:rsidRDefault="00000000" w:rsidRPr="00000000" w14:paraId="00000048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Allego alla presente il mio c.v. e la tabella compilata per il confronto del curricolo da parte del DS al fine dell’assegnazione eventuale dell’incarico in oggetto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il ruolo segnalato in tabella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 il ruolo 1:</w:t>
      </w:r>
    </w:p>
    <w:p w:rsidR="00000000" w:rsidDel="00000000" w:rsidP="00000000" w:rsidRDefault="00000000" w:rsidRPr="00000000" w14:paraId="0000004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left"/>
        <w:tblInd w:w="-5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455"/>
        <w:gridCol w:w="1815"/>
        <w:gridCol w:w="2115"/>
        <w:gridCol w:w="1890"/>
        <w:tblGridChange w:id="0">
          <w:tblGrid>
            <w:gridCol w:w="4455"/>
            <w:gridCol w:w="1815"/>
            <w:gridCol w:w="2115"/>
            <w:gridCol w:w="1890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66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-141.7322834645669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ed Esperienze lavorative (ulteriori rispetto ai requisiti minimi)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candidato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RUP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before="2" w:line="252.00000000000003" w:lineRule="auto"/>
              <w:ind w:left="141.73228346456688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1. Diploma di laurea magistrale o di primo livello ulteriore rispetto ai requisiti minimi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10/100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8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2.Master universitario in discipline pedagogiche o psicologiche o mediche (con particolare riguardo alle discipline biomediche e fisioterapiche)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10/100 per master, massimo 20/100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8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3. Dottorato di ricerca in discipline pedagogiche o psicologiche o mediche (con particolare riguardo alle discipline biomediche e fisioterapiche)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10/100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8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4. Abilitazione al sostegno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10/100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8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5. Corsi di formazione specifici nell’utilizzo degli strumenti compensativi e nei sussidi didattici per l’inclusione (corsi di almeno 25 ore o 1 CFU)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2 per ogni corso, massimo punti 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71" w:firstLine="15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6. Precedente esperienza in uno dei seguenti ruoli  organizzativi all’interno di una scuola: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283.46456692913375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Primo o secondo collaboratore del DS; funzione strumentale; membro del team pedagogico; referente di plesso; coordinatore di progetto per fondi vincolati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5 per ogni anno di esperienza (massimo un titolo per annualità), massimo punti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88" w:firstLine="141.73228346456688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7. Precedente esperienza nel ruolo di TUTOR su un progetto europeo o per fondi vincolati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136.0" w:type="dxa"/>
            </w:tcMar>
          </w:tcPr>
          <w:p w:rsidR="00000000" w:rsidDel="00000000" w:rsidP="00000000" w:rsidRDefault="00000000" w:rsidRPr="00000000" w14:paraId="0000006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right="56" w:hanging="1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2 per ogni anno, massimo punti 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283.46456692913375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 8. Pubblicazioni di carattere disciplinare (in relazione alle discipline insegnate) o pedagogico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punti per pubblicazione (articoli su riviste specializzate anche in versione digitale; libri), massimo 10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26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15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15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 il ruolo 2:</w:t>
      </w:r>
    </w:p>
    <w:p w:rsidR="00000000" w:rsidDel="00000000" w:rsidP="00000000" w:rsidRDefault="00000000" w:rsidRPr="00000000" w14:paraId="0000007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5.0" w:type="dxa"/>
        <w:jc w:val="left"/>
        <w:tblInd w:w="-5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455"/>
        <w:gridCol w:w="1815"/>
        <w:gridCol w:w="2115"/>
        <w:gridCol w:w="1890"/>
        <w:tblGridChange w:id="0">
          <w:tblGrid>
            <w:gridCol w:w="4455"/>
            <w:gridCol w:w="1815"/>
            <w:gridCol w:w="2115"/>
            <w:gridCol w:w="1890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66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-141.7322834645669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ed Esperienze lavorative (ulteriori rispetto ai requisiti minimi)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candidato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RUP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before="2" w:line="252.00000000000003" w:lineRule="auto"/>
              <w:ind w:left="-141.7322834645668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1. Diploma di laurea magistrale o di primo livello ulteriore rispetto ai requisiti minimi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10/100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71" w:hanging="15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2.Master universitario in discipline pedagogiche o psicologiche o mediche (con particolare riguardo alle discipline biomediche e fisioterapiche) oppure in discipline economiche, giuridiche  o ingegneristiche 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10/100 per master, massimo 20/100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4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3. Dottorato di ricerca in discipline pedagogiche o psicologiche o mediche (con particolare riguardo alle discipline biomediche e fisioterapiche) oppure in discipline economiche, giuridiche  o ingegneristiche 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10/100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4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4. Corso specifico di livello universitario o di alta formazione per la gestione degli inventari o dei beni inventariati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10/100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4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5. Corsi di formazione specifici nell’utilizzo degli inventari, dei beni inventariati o per l’utilizzo delle piattaforme ai fini della gestione organizzativa di un ente (corsi di almeno 25 ore o 1 CFU)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2 per ogni corso, massimo punti 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firstLine="141.73228346456688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6. Precedente esperienza in uno dei seguenti ruoli  organizzativi all’interno di una scuola: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DSGA (o DSGA incaricato); Primo o secondo collaboratore del DS; funzione strumentale; membro del team pedagogico; referente di plesso; coordinatore di progetto per fondi vincolati; Assistente amministrativo con delega all’inventario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5 per ogni anno di esperienza (massimo un titolo per annualità), massimo punti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88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7. Precedente esperienza nella gestione del prestito di materiali di un CTS o realtà simile (da specificare)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136.0" w:type="dxa"/>
            </w:tcMar>
            <w:vAlign w:val="top"/>
          </w:tcPr>
          <w:p w:rsidR="00000000" w:rsidDel="00000000" w:rsidP="00000000" w:rsidRDefault="00000000" w:rsidRPr="00000000" w14:paraId="0000009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right="56" w:hanging="1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4 per ogni anno, massimo punti 20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26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e firma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-685796</wp:posOffset>
          </wp:positionH>
          <wp:positionV relativeFrom="paragraph">
            <wp:posOffset>19050</wp:posOffset>
          </wp:positionV>
          <wp:extent cx="7200265" cy="40767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-590546</wp:posOffset>
          </wp:positionH>
          <wp:positionV relativeFrom="paragraph">
            <wp:posOffset>-266696</wp:posOffset>
          </wp:positionV>
          <wp:extent cx="7200265" cy="40767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z77iWAJKn+yAMyz12aUOHx8rQ==">CgMxLjA4AHIhMWRJU0xJamtJdDl5NjNlcDhURjNnR0k5T0lyVlBKZGxE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